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24" w:type="dxa"/>
        <w:tblInd w:w="93" w:type="dxa"/>
        <w:tblLayout w:type="autofit"/>
        <w:tblCellMar>
          <w:top w:w="0" w:type="dxa"/>
          <w:left w:w="108" w:type="dxa"/>
          <w:bottom w:w="0" w:type="dxa"/>
          <w:right w:w="108" w:type="dxa"/>
        </w:tblCellMar>
      </w:tblPr>
      <w:tblGrid>
        <w:gridCol w:w="724"/>
        <w:gridCol w:w="1116"/>
        <w:gridCol w:w="160"/>
        <w:gridCol w:w="3000"/>
        <w:gridCol w:w="118"/>
        <w:gridCol w:w="1362"/>
        <w:gridCol w:w="1360"/>
        <w:gridCol w:w="1360"/>
        <w:gridCol w:w="1720"/>
        <w:gridCol w:w="4404"/>
      </w:tblGrid>
      <w:tr>
        <w:tblPrEx>
          <w:tblCellMar>
            <w:top w:w="0" w:type="dxa"/>
            <w:left w:w="108" w:type="dxa"/>
            <w:bottom w:w="0" w:type="dxa"/>
            <w:right w:w="108" w:type="dxa"/>
          </w:tblCellMar>
        </w:tblPrEx>
        <w:trPr>
          <w:trHeight w:val="555" w:hRule="atLeast"/>
        </w:trPr>
        <w:tc>
          <w:tcPr>
            <w:tcW w:w="1840" w:type="dxa"/>
            <w:gridSpan w:val="2"/>
            <w:tcBorders>
              <w:top w:val="nil"/>
              <w:left w:val="nil"/>
              <w:bottom w:val="nil"/>
              <w:right w:val="nil"/>
            </w:tcBorders>
            <w:shd w:val="clear" w:color="auto" w:fill="auto"/>
            <w:noWrap/>
            <w:vAlign w:val="center"/>
          </w:tcPr>
          <w:p>
            <w:pPr>
              <w:widowControl/>
              <w:jc w:val="left"/>
              <w:rPr>
                <w:rFonts w:ascii="黑体" w:hAnsi="黑体" w:eastAsia="黑体" w:cs="宋体"/>
                <w:color w:val="000000"/>
                <w:kern w:val="0"/>
                <w:sz w:val="32"/>
                <w:szCs w:val="32"/>
              </w:rPr>
            </w:pPr>
            <w:bookmarkStart w:id="0" w:name="_GoBack"/>
            <w:bookmarkEnd w:id="0"/>
            <w:r>
              <w:rPr>
                <w:rFonts w:hint="eastAsia" w:ascii="黑体" w:hAnsi="黑体" w:eastAsia="黑体" w:cs="宋体"/>
                <w:color w:val="000000"/>
                <w:kern w:val="0"/>
                <w:sz w:val="32"/>
                <w:szCs w:val="32"/>
              </w:rPr>
              <w:t>附件1</w:t>
            </w:r>
          </w:p>
        </w:tc>
        <w:tc>
          <w:tcPr>
            <w:tcW w:w="316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48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72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440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720" w:hRule="atLeast"/>
        </w:trPr>
        <w:tc>
          <w:tcPr>
            <w:tcW w:w="15324" w:type="dxa"/>
            <w:gridSpan w:val="10"/>
            <w:tcBorders>
              <w:top w:val="nil"/>
              <w:left w:val="nil"/>
              <w:bottom w:val="single" w:color="auto" w:sz="4" w:space="0"/>
              <w:right w:val="nil"/>
            </w:tcBorders>
            <w:shd w:val="clear" w:color="auto" w:fill="auto"/>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北京市住房和建设委员会“双随机、一公开”抽查事项清单（2021年度）</w:t>
            </w:r>
          </w:p>
        </w:tc>
      </w:tr>
      <w:tr>
        <w:tblPrEx>
          <w:tblCellMar>
            <w:top w:w="0" w:type="dxa"/>
            <w:left w:w="108" w:type="dxa"/>
            <w:bottom w:w="0" w:type="dxa"/>
            <w:right w:w="108" w:type="dxa"/>
          </w:tblCellMar>
        </w:tblPrEx>
        <w:trPr>
          <w:trHeight w:val="51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4394" w:type="dxa"/>
            <w:gridSpan w:val="4"/>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抽查项目</w:t>
            </w:r>
          </w:p>
        </w:tc>
        <w:tc>
          <w:tcPr>
            <w:tcW w:w="136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检查对象</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事项类别</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检查方式</w:t>
            </w:r>
          </w:p>
        </w:tc>
        <w:tc>
          <w:tcPr>
            <w:tcW w:w="1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检查主体</w:t>
            </w:r>
          </w:p>
        </w:tc>
        <w:tc>
          <w:tcPr>
            <w:tcW w:w="44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检查依据</w:t>
            </w:r>
          </w:p>
        </w:tc>
      </w:tr>
      <w:tr>
        <w:tblPrEx>
          <w:tblCellMar>
            <w:top w:w="0" w:type="dxa"/>
            <w:left w:w="108" w:type="dxa"/>
            <w:bottom w:w="0" w:type="dxa"/>
            <w:right w:w="108" w:type="dxa"/>
          </w:tblCellMar>
        </w:tblPrEx>
        <w:trPr>
          <w:trHeight w:val="4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抽查类别</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抽查事项</w:t>
            </w:r>
          </w:p>
        </w:tc>
        <w:tc>
          <w:tcPr>
            <w:tcW w:w="136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3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3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4404"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4"/>
              </w:rPr>
            </w:pPr>
          </w:p>
        </w:tc>
      </w:tr>
      <w:tr>
        <w:tblPrEx>
          <w:tblCellMar>
            <w:top w:w="0" w:type="dxa"/>
            <w:left w:w="108" w:type="dxa"/>
            <w:bottom w:w="0" w:type="dxa"/>
            <w:right w:w="108" w:type="dxa"/>
          </w:tblCellMar>
        </w:tblPrEx>
        <w:trPr>
          <w:trHeight w:val="99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建筑工程许可证</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建筑工程施工许可（市建委核发的施工许可证建设项目）</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建设单位、施工单位、监理单位</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《建筑工程施工许可管理办法》《北京市建筑工程施工许可办法》《关于加强和规范全市建筑工程施工许可审批事中事后监管的通知》</w:t>
            </w:r>
          </w:p>
        </w:tc>
      </w:tr>
      <w:tr>
        <w:tblPrEx>
          <w:tblCellMar>
            <w:top w:w="0" w:type="dxa"/>
            <w:left w:w="108" w:type="dxa"/>
            <w:bottom w:w="0" w:type="dxa"/>
            <w:right w:w="108" w:type="dxa"/>
          </w:tblCellMar>
        </w:tblPrEx>
        <w:trPr>
          <w:trHeight w:val="899"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鉴定机构检查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对房屋安全鉴定机构从事房屋建筑安全评估、安全鉴定活动进行备案及变更备案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备案房屋安全鉴定机构</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网络检查、日常巡查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《城市危险房屋管理规定》《北京市建设工程质量条例》《北京市房屋建筑使用安全管理办法》</w:t>
            </w:r>
          </w:p>
        </w:tc>
      </w:tr>
      <w:tr>
        <w:tblPrEx>
          <w:tblCellMar>
            <w:top w:w="0" w:type="dxa"/>
            <w:left w:w="108" w:type="dxa"/>
            <w:bottom w:w="0" w:type="dxa"/>
            <w:right w:w="108" w:type="dxa"/>
          </w:tblCellMar>
        </w:tblPrEx>
        <w:trPr>
          <w:trHeight w:val="983"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对房屋安全鉴定机构的市场行为进行监督检查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备案房屋安全鉴定机构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网络检查、日常巡查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《城市危险房屋管理规定》《北京市建设工程质量条例》《北京市房屋建筑使用安全管理办法》</w:t>
            </w:r>
          </w:p>
        </w:tc>
      </w:tr>
      <w:tr>
        <w:tblPrEx>
          <w:tblCellMar>
            <w:top w:w="0" w:type="dxa"/>
            <w:left w:w="108" w:type="dxa"/>
            <w:bottom w:w="0" w:type="dxa"/>
            <w:right w:w="108" w:type="dxa"/>
          </w:tblCellMar>
        </w:tblPrEx>
        <w:trPr>
          <w:trHeight w:val="699"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普通地下室安全使用检查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对普通地下室安全使用的监督检查</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单位和个人</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《北京市人民防空和普通地下室安全使用管理办法》</w:t>
            </w:r>
          </w:p>
        </w:tc>
      </w:tr>
      <w:tr>
        <w:tblPrEx>
          <w:tblCellMar>
            <w:top w:w="0" w:type="dxa"/>
            <w:left w:w="108" w:type="dxa"/>
            <w:bottom w:w="0" w:type="dxa"/>
            <w:right w:w="108" w:type="dxa"/>
          </w:tblCellMar>
        </w:tblPrEx>
        <w:trPr>
          <w:trHeight w:val="69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对普通地下室使用登记备案的检查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单位和个人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《北京市人民防空和普通地下室安全使用管理办法》</w:t>
            </w:r>
          </w:p>
        </w:tc>
      </w:tr>
      <w:tr>
        <w:tblPrEx>
          <w:tblCellMar>
            <w:top w:w="0" w:type="dxa"/>
            <w:left w:w="108" w:type="dxa"/>
            <w:bottom w:w="0" w:type="dxa"/>
            <w:right w:w="108" w:type="dxa"/>
          </w:tblCellMar>
        </w:tblPrEx>
        <w:trPr>
          <w:trHeight w:val="988"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超限高层建筑工程抗震设防审批</w:t>
            </w:r>
          </w:p>
        </w:tc>
        <w:tc>
          <w:tcPr>
            <w:tcW w:w="311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color w:val="000000"/>
                <w:sz w:val="18"/>
                <w:szCs w:val="18"/>
              </w:rPr>
              <w:t>对超限高层建筑工程抗震设防的检查</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勘察、设计单位</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《国务院对确需保留的行政审批项目设定行政许可的决定》《超限高层建筑工程抗震设防管理规定》</w:t>
            </w:r>
          </w:p>
        </w:tc>
      </w:tr>
      <w:tr>
        <w:tblPrEx>
          <w:tblCellMar>
            <w:top w:w="0" w:type="dxa"/>
            <w:left w:w="108" w:type="dxa"/>
            <w:bottom w:w="0" w:type="dxa"/>
            <w:right w:w="108" w:type="dxa"/>
          </w:tblCellMar>
        </w:tblPrEx>
        <w:trPr>
          <w:trHeight w:val="84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房地产估价经营秩序</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房地产估价机构经营秩序（注册房地产估价师）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房地产估价机构</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《房地产估价机构管理办法》《关于加强房地产估价机构监管有关问题的通知》</w:t>
            </w:r>
          </w:p>
        </w:tc>
      </w:tr>
      <w:tr>
        <w:tblPrEx>
          <w:tblCellMar>
            <w:top w:w="0" w:type="dxa"/>
            <w:left w:w="108" w:type="dxa"/>
            <w:bottom w:w="0" w:type="dxa"/>
            <w:right w:w="108" w:type="dxa"/>
          </w:tblCellMar>
        </w:tblPrEx>
        <w:trPr>
          <w:trHeight w:val="103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商品房销售情况</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商品房预售许可</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房地产开发企业</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sz w:val="18"/>
                <w:szCs w:val="18"/>
              </w:rPr>
              <w:t>现场检查、网络检查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w:t>
            </w:r>
            <w:r>
              <w:rPr>
                <w:rFonts w:hint="eastAsia"/>
                <w:color w:val="000000"/>
                <w:sz w:val="18"/>
                <w:szCs w:val="18"/>
                <w:lang w:eastAsia="zh-CN"/>
              </w:rPr>
              <w:t>中华人民共和国</w:t>
            </w:r>
            <w:r>
              <w:rPr>
                <w:rFonts w:hint="eastAsia"/>
                <w:color w:val="000000"/>
                <w:sz w:val="18"/>
                <w:szCs w:val="18"/>
              </w:rPr>
              <w:t>城市房地产管理法》《城市商品房预售管理办法》《商品房销售管理办法》《北京市城市房地产转让管理办法》</w:t>
            </w:r>
          </w:p>
        </w:tc>
      </w:tr>
      <w:tr>
        <w:tblPrEx>
          <w:tblCellMar>
            <w:top w:w="0" w:type="dxa"/>
            <w:left w:w="108" w:type="dxa"/>
            <w:bottom w:w="0" w:type="dxa"/>
            <w:right w:w="108" w:type="dxa"/>
          </w:tblCellMar>
        </w:tblPrEx>
        <w:trPr>
          <w:trHeight w:val="726"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房地产经纪机构的检查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房地产经纪机构及分支机构备案情况的检查</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房地产经纪机构及分支机</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《房地产经纪管理办法》《北京市房屋租赁管理若干规定》</w:t>
            </w:r>
          </w:p>
        </w:tc>
      </w:tr>
      <w:tr>
        <w:tblPrEx>
          <w:tblCellMar>
            <w:top w:w="0" w:type="dxa"/>
            <w:left w:w="108" w:type="dxa"/>
            <w:bottom w:w="0" w:type="dxa"/>
            <w:right w:w="108" w:type="dxa"/>
          </w:tblCellMar>
        </w:tblPrEx>
        <w:trPr>
          <w:trHeight w:val="15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房地产经纪机构（分支机构）经营秩序的检查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房地产经纪机构及分支机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地产经纪管理办法》《北京市房屋租赁管理若干规定》《关于加强房地产经纪机构备案及经营场所公示管理的通知》《关于发布&lt;北京市住房租赁合同&gt;&lt;北京市房屋出租经纪服务合同&gt;&lt;北京市房屋承租经纪服务合同&gt;示范文本的通知》《关于加强房地产经纪从业人员信息管理有关问题的通知》</w:t>
            </w:r>
          </w:p>
        </w:tc>
      </w:tr>
      <w:tr>
        <w:tblPrEx>
          <w:tblCellMar>
            <w:top w:w="0" w:type="dxa"/>
            <w:left w:w="108" w:type="dxa"/>
            <w:bottom w:w="0" w:type="dxa"/>
            <w:right w:w="108" w:type="dxa"/>
          </w:tblCellMar>
        </w:tblPrEx>
        <w:trPr>
          <w:trHeight w:val="23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76" w:type="dxa"/>
            <w:gridSpan w:val="2"/>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sz w:val="18"/>
                <w:szCs w:val="18"/>
              </w:rPr>
              <w:t>新型墙体材料和散装水泥使用管理的检查</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新型墙体材料专项基金和散装水泥专项资金项目的专项抽查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截止到2018年5月1日未申请返退且未竣工验收备案的项目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《北京市大气污染防治条例》《民用建筑节能条例》《国务院办公厅关于进一步推进墙体材料革新和推广节能建筑的通知》《北京市住房和城乡建设委员会 北京市财政局关于做好停征新型墙体材料专项基金和散装水泥资金有关工作的通知》《北京市建设工程施工现场管理办法》《关于进一步加强全市建设工程预拌砂浆应用工作的通知》《北京市建设工程材料使用监督管理若干规定》</w:t>
            </w:r>
          </w:p>
        </w:tc>
      </w:tr>
      <w:tr>
        <w:tblPrEx>
          <w:tblCellMar>
            <w:top w:w="0" w:type="dxa"/>
            <w:left w:w="108" w:type="dxa"/>
            <w:bottom w:w="0" w:type="dxa"/>
            <w:right w:w="108" w:type="dxa"/>
          </w:tblCellMar>
        </w:tblPrEx>
        <w:trPr>
          <w:trHeight w:val="349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建筑节能与建材使用管理的检查</w:t>
            </w:r>
          </w:p>
        </w:tc>
        <w:tc>
          <w:tcPr>
            <w:tcW w:w="3118" w:type="dxa"/>
            <w:gridSpan w:val="2"/>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对建筑节能与建材使用管理的专项检查</w:t>
            </w:r>
          </w:p>
        </w:tc>
        <w:tc>
          <w:tcPr>
            <w:tcW w:w="1362" w:type="dxa"/>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处于结构施工1/2后至装修施工阶段的在施房屋建筑工程</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中华人民共和国节约能源法》《中华人民共和国循环经济法》《中华人民共和国建筑法》《国务院办公厅关于进一步推进墙体材料革新和推广节能建筑的通知》《民用建筑节能条例》《北京市大气污染防治条例》《北京市实施〈中华人民共和国节约能源法〉办法》《北京市民用建筑节能管理办法》《北京市建设工程质量条例》《民用建筑节能信息公示办法》《北京市建设工程施工现场管理办法》《北京市建设工程材料使用监督管理若干规定》《关于开展建设工程材料采购信息填报有关事项的通知》《北京市禁止使用建筑材料目录（2018年版）》《关于印发&lt;北京市施工现场材料管理工作导则（试行）&gt;的通知》《关于调整建筑废弃物再生产品种类及应用工程部位的通知》《关于开展住宅工程质量提升专项行动的通知》《关于进一步加强全市建设工程预拌砂浆应用工作的通知》</w:t>
            </w:r>
          </w:p>
        </w:tc>
      </w:tr>
      <w:tr>
        <w:tblPrEx>
          <w:tblCellMar>
            <w:top w:w="0" w:type="dxa"/>
            <w:left w:w="108" w:type="dxa"/>
            <w:bottom w:w="0" w:type="dxa"/>
            <w:right w:w="108" w:type="dxa"/>
          </w:tblCellMar>
        </w:tblPrEx>
        <w:trPr>
          <w:trHeight w:val="1485" w:hRule="atLeast"/>
        </w:trPr>
        <w:tc>
          <w:tcPr>
            <w:tcW w:w="724"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预拌混凝土原材料、资质和绿色生产管理的检查</w:t>
            </w:r>
          </w:p>
        </w:tc>
        <w:tc>
          <w:tcPr>
            <w:tcW w:w="3118" w:type="dxa"/>
            <w:gridSpan w:val="2"/>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对预拌混凝土原材料、资质和绿色生产管理情况的专项检查</w:t>
            </w:r>
          </w:p>
        </w:tc>
        <w:tc>
          <w:tcPr>
            <w:tcW w:w="1362" w:type="dxa"/>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131个预拌混凝土生产站点</w:t>
            </w:r>
          </w:p>
        </w:tc>
        <w:tc>
          <w:tcPr>
            <w:tcW w:w="1360" w:type="dxa"/>
            <w:tcBorders>
              <w:top w:val="nil"/>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关于加强预拌混凝土生产使用管理的若干意见》《关于调整部分建设工程企业资质动态核查工作分工的通知》《关于印发〈北京市建筑业企业动态核查暂行办法〉的通知》《关于开展建设工程材料采购信息填报有关事项的通知》《关于进一步加强建设工程砂石料采购使用管理严厉打击建设领域采购使用非法开采砂石行为的通知》《2021年度北京市地方标准&lt;预拌混凝土绿色生产管理规程&gt;执行情况专项执法检查的通知》</w:t>
            </w:r>
          </w:p>
        </w:tc>
      </w:tr>
      <w:tr>
        <w:tblPrEx>
          <w:tblCellMar>
            <w:top w:w="0" w:type="dxa"/>
            <w:left w:w="108" w:type="dxa"/>
            <w:bottom w:w="0" w:type="dxa"/>
            <w:right w:w="108" w:type="dxa"/>
          </w:tblCellMar>
        </w:tblPrEx>
        <w:trPr>
          <w:trHeight w:val="8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建筑业企业资质许可条件检查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建筑业企业资质许可条件（标准考核项）的检查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现场检查、书面检查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《建筑业企业资质管理规定》</w:t>
            </w:r>
          </w:p>
        </w:tc>
      </w:tr>
      <w:tr>
        <w:tblPrEx>
          <w:tblCellMar>
            <w:top w:w="0" w:type="dxa"/>
            <w:left w:w="108" w:type="dxa"/>
            <w:bottom w:w="0" w:type="dxa"/>
            <w:right w:w="108" w:type="dxa"/>
          </w:tblCellMar>
        </w:tblPrEx>
        <w:trPr>
          <w:trHeight w:val="851"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工程监理企业资质许可条件（标准考核项）的检查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工程监理企业</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《工程监理企业资质管理规定》</w:t>
            </w:r>
          </w:p>
        </w:tc>
      </w:tr>
      <w:tr>
        <w:tblPrEx>
          <w:tblCellMar>
            <w:top w:w="0" w:type="dxa"/>
            <w:left w:w="108" w:type="dxa"/>
            <w:bottom w:w="0" w:type="dxa"/>
            <w:right w:w="108" w:type="dxa"/>
          </w:tblCellMar>
        </w:tblPrEx>
        <w:trPr>
          <w:trHeight w:val="708"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工程造价咨询企业资质许可条件（标准考核项）的检查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工程造价咨询企业</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《工程造价咨询企业管理办法》</w:t>
            </w:r>
          </w:p>
        </w:tc>
      </w:tr>
      <w:tr>
        <w:tblPrEx>
          <w:tblCellMar>
            <w:top w:w="0" w:type="dxa"/>
            <w:left w:w="108" w:type="dxa"/>
            <w:bottom w:w="0" w:type="dxa"/>
            <w:right w:w="108" w:type="dxa"/>
          </w:tblCellMar>
        </w:tblPrEx>
        <w:trPr>
          <w:trHeight w:val="11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开发企业资质许可条件的检查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房地产开发企业资质</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房地产开发企业</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《关于印发北京市房地产开发企业资质抽查工作方案的通知》</w:t>
            </w:r>
          </w:p>
        </w:tc>
      </w:tr>
      <w:tr>
        <w:tblPrEx>
          <w:tblCellMar>
            <w:top w:w="0" w:type="dxa"/>
            <w:left w:w="108" w:type="dxa"/>
            <w:bottom w:w="0" w:type="dxa"/>
            <w:right w:w="108" w:type="dxa"/>
          </w:tblCellMar>
        </w:tblPrEx>
        <w:trPr>
          <w:trHeight w:val="151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安全生产条件</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建筑施工企业安全生产条件核查 </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建筑施工企业</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重点检查事项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现场检查（抽查企业或者施工现场）</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施工企业安全生产许可证管理规定》《建筑施工企业安全生产许可证动态监管暂行办法》《关于严格实施建筑施工企业安全生产许可证制度的若干补充规定》《《建筑施工企业安全生产许可证管理规定实施意见》《建筑施工安全检查标准》</w:t>
            </w:r>
          </w:p>
        </w:tc>
      </w:tr>
      <w:tr>
        <w:tblPrEx>
          <w:tblCellMar>
            <w:top w:w="0" w:type="dxa"/>
            <w:left w:w="108" w:type="dxa"/>
            <w:bottom w:w="0" w:type="dxa"/>
            <w:right w:w="108" w:type="dxa"/>
          </w:tblCellMar>
        </w:tblPrEx>
        <w:trPr>
          <w:trHeight w:val="959"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对公共租赁住房（廉租住房）使用进行监督检查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对公共租赁住房（廉租住房）使用进行监督检查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公租房项目产权人</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《公共租赁住房管理办法》《廉租住房保障办法》</w:t>
            </w:r>
          </w:p>
        </w:tc>
      </w:tr>
      <w:tr>
        <w:tblPrEx>
          <w:tblCellMar>
            <w:top w:w="0" w:type="dxa"/>
            <w:left w:w="108" w:type="dxa"/>
            <w:bottom w:w="0" w:type="dxa"/>
            <w:right w:w="108" w:type="dxa"/>
          </w:tblCellMar>
        </w:tblPrEx>
        <w:trPr>
          <w:trHeight w:val="703"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物业服务企业检查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物业服务企业动态监督管理</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物业服务企业</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 xml:space="preserve">   《北京市物业管理条例》及相关法律文件</w:t>
            </w:r>
          </w:p>
        </w:tc>
      </w:tr>
      <w:tr>
        <w:tblPrEx>
          <w:tblCellMar>
            <w:top w:w="0" w:type="dxa"/>
            <w:left w:w="108" w:type="dxa"/>
            <w:bottom w:w="0" w:type="dxa"/>
            <w:right w:w="108" w:type="dxa"/>
          </w:tblCellMar>
        </w:tblPrEx>
        <w:trPr>
          <w:trHeight w:val="1691"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招投标备案事项检查</w:t>
            </w:r>
          </w:p>
        </w:tc>
        <w:tc>
          <w:tcPr>
            <w:tcW w:w="311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招标人自行招标条件备案</w:t>
            </w:r>
          </w:p>
        </w:tc>
        <w:tc>
          <w:tcPr>
            <w:tcW w:w="1362"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机关、事业单位、企业、社会团体、其他组织</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网络检查、书面检查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中华人民共和国招标投标法》《中华人民共和国招标投标法实施条例》《北京市招标投标条例》《北京市建设工程招标投标监督管理规定》《房屋建筑和市政基础设施工程施工招标投标管理办法》《工程建设项目自行招标试行办法》</w:t>
            </w:r>
          </w:p>
        </w:tc>
      </w:tr>
      <w:tr>
        <w:tblPrEx>
          <w:tblCellMar>
            <w:top w:w="0" w:type="dxa"/>
            <w:left w:w="108" w:type="dxa"/>
            <w:bottom w:w="0" w:type="dxa"/>
            <w:right w:w="108" w:type="dxa"/>
          </w:tblCellMar>
        </w:tblPrEx>
        <w:trPr>
          <w:trHeight w:val="1404"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资格预审文件备案</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机关、事业单位、企业、社会团体、其他组织</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网络检查、书面检查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《北京市建设工程质量条例》</w:t>
            </w:r>
          </w:p>
        </w:tc>
      </w:tr>
      <w:tr>
        <w:tblPrEx>
          <w:tblCellMar>
            <w:top w:w="0" w:type="dxa"/>
            <w:left w:w="108" w:type="dxa"/>
            <w:bottom w:w="0" w:type="dxa"/>
            <w:right w:w="108" w:type="dxa"/>
          </w:tblCellMar>
        </w:tblPrEx>
        <w:trPr>
          <w:trHeight w:val="15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招标文件备案</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机关、事业单位、企业、社会团体、其他组织</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网络检查、书面检查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《北京市建设工程质量条例》《北京市建设工程招标投标监督管理规定》《房屋建筑和市政基础设施工程施工招标投标管理办法》</w:t>
            </w:r>
          </w:p>
        </w:tc>
      </w:tr>
      <w:tr>
        <w:tblPrEx>
          <w:tblCellMar>
            <w:top w:w="0" w:type="dxa"/>
            <w:left w:w="108" w:type="dxa"/>
            <w:bottom w:w="0" w:type="dxa"/>
            <w:right w:w="108" w:type="dxa"/>
          </w:tblCellMar>
        </w:tblPrEx>
        <w:trPr>
          <w:trHeight w:val="183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招投标情况书面报告备案</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机关、事业单位、企业、社会团体、其他组织</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网络检查、书面检查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中华人民共和国招标投标法》《北京市招标投标条例》《北京市建设工程招标投标监督管理规定》《房屋建筑和市政基础设施工程施工招标投标管理办法》《工程建设项目施工招标投标办法》《工程建设项目货物招标投标办法》</w:t>
            </w:r>
          </w:p>
        </w:tc>
      </w:tr>
      <w:tr>
        <w:tblPrEx>
          <w:tblCellMar>
            <w:top w:w="0" w:type="dxa"/>
            <w:left w:w="108" w:type="dxa"/>
            <w:bottom w:w="0" w:type="dxa"/>
            <w:right w:w="108" w:type="dxa"/>
          </w:tblCellMar>
        </w:tblPrEx>
        <w:trPr>
          <w:trHeight w:val="135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对建筑市场行为的检查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color w:val="000000"/>
                <w:sz w:val="18"/>
                <w:szCs w:val="18"/>
              </w:rPr>
              <w:t>通过检查参建单位提供的工程安全生产的文件和资料，对有关建设工程安全生产所涉及的建筑市场行为的法律、法规执行情况的监督检查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重点检查事项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《建设工程安全生产管理条例》</w:t>
            </w:r>
          </w:p>
        </w:tc>
      </w:tr>
      <w:tr>
        <w:tblPrEx>
          <w:tblCellMar>
            <w:top w:w="0" w:type="dxa"/>
            <w:left w:w="108" w:type="dxa"/>
            <w:bottom w:w="0" w:type="dxa"/>
            <w:right w:w="108" w:type="dxa"/>
          </w:tblCellMar>
        </w:tblPrEx>
        <w:trPr>
          <w:trHeight w:val="12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对行政区域内建筑工程违法发包、转包、违法分包及挂靠等违法行为进行监督检查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《建筑工程施工发包与承包违法行为认定查处管理办法》《关于进一步加强建筑市场监管工作的意见》《关于进一步规范北京市房屋建筑和市政基础设施工程施工发包承包活动的通知》</w:t>
            </w:r>
          </w:p>
        </w:tc>
      </w:tr>
      <w:tr>
        <w:tblPrEx>
          <w:tblCellMar>
            <w:top w:w="0" w:type="dxa"/>
            <w:left w:w="108" w:type="dxa"/>
            <w:bottom w:w="0" w:type="dxa"/>
            <w:right w:w="108" w:type="dxa"/>
          </w:tblCellMar>
        </w:tblPrEx>
        <w:trPr>
          <w:trHeight w:val="6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对房屋建筑和市政基础设施工程施工分包情况进行监督检查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《房屋建筑和市政基础设施工程施工分包管理办法》</w:t>
            </w:r>
          </w:p>
        </w:tc>
      </w:tr>
      <w:tr>
        <w:tblPrEx>
          <w:tblCellMar>
            <w:top w:w="0" w:type="dxa"/>
            <w:left w:w="108" w:type="dxa"/>
            <w:bottom w:w="0" w:type="dxa"/>
            <w:right w:w="108" w:type="dxa"/>
          </w:tblCellMar>
        </w:tblPrEx>
        <w:trPr>
          <w:trHeight w:val="12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通过检查参建单位提供的工程质量的文件和资料，对有关建设工程质量所涉及的建筑市场行为的法律、法规执行情况的监督检查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《建设工程质量管理条例》《北京市建设工程质量条例》</w:t>
            </w:r>
          </w:p>
        </w:tc>
      </w:tr>
      <w:tr>
        <w:tblPrEx>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对外省市建筑企业来京施工备案情况的检查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对外省市监理企业进京承揽业务进行备案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《北京市建设工程质量条例》《北京市工程建设监理管理办法》《住房城乡建设部关于印发推动建筑市场统一开放若干规定的通知》</w:t>
            </w:r>
          </w:p>
        </w:tc>
      </w:tr>
      <w:tr>
        <w:tblPrEx>
          <w:tblCellMar>
            <w:top w:w="0" w:type="dxa"/>
            <w:left w:w="108" w:type="dxa"/>
            <w:bottom w:w="0" w:type="dxa"/>
            <w:right w:w="108" w:type="dxa"/>
          </w:tblCellMar>
        </w:tblPrEx>
        <w:trPr>
          <w:trHeight w:val="111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外省市建筑企业来京施工备案</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《北京市建设工程质量条例》《北京市人民政府关于外地建筑企业来京施工管理暂行规定》《关于印发推动建筑市场统一开放若干规定的通知》</w:t>
            </w:r>
          </w:p>
        </w:tc>
      </w:tr>
      <w:tr>
        <w:tblPrEx>
          <w:tblCellMar>
            <w:top w:w="0" w:type="dxa"/>
            <w:left w:w="108" w:type="dxa"/>
            <w:bottom w:w="0" w:type="dxa"/>
            <w:right w:w="108" w:type="dxa"/>
          </w:tblCellMar>
        </w:tblPrEx>
        <w:trPr>
          <w:trHeight w:val="106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外省市工程造价咨询企业在京承接业务备案</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企业</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现场检查、网络检查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《工程造价咨询企业管理办法》</w:t>
            </w:r>
          </w:p>
        </w:tc>
      </w:tr>
      <w:tr>
        <w:tblPrEx>
          <w:tblCellMar>
            <w:top w:w="0" w:type="dxa"/>
            <w:left w:w="108" w:type="dxa"/>
            <w:bottom w:w="0" w:type="dxa"/>
            <w:right w:w="108" w:type="dxa"/>
          </w:tblCellMar>
        </w:tblPrEx>
        <w:trPr>
          <w:trHeight w:val="114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对建设工程劳务管理的检查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对本市建设工程施工现场人员进行实名制备案情况的检查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建设项目（市发施工许可证(施工意见函)的在施项目）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住建部、人保部关于印发《建筑工人实名制管理办法（试行）的通知》《北京市施工现场人员实名制管理办法》</w:t>
            </w:r>
          </w:p>
        </w:tc>
      </w:tr>
      <w:tr>
        <w:tblPrEx>
          <w:tblCellMar>
            <w:top w:w="0" w:type="dxa"/>
            <w:left w:w="108" w:type="dxa"/>
            <w:bottom w:w="0" w:type="dxa"/>
            <w:right w:w="108" w:type="dxa"/>
          </w:tblCellMar>
        </w:tblPrEx>
        <w:trPr>
          <w:trHeight w:val="10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对建筑劳务企业施工队长岗位资格情况进行检查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《关于进一步完善劳务企业施工队长管理的通知》</w:t>
            </w:r>
          </w:p>
        </w:tc>
      </w:tr>
      <w:tr>
        <w:tblPrEx>
          <w:tblCellMar>
            <w:top w:w="0" w:type="dxa"/>
            <w:left w:w="108" w:type="dxa"/>
            <w:bottom w:w="0" w:type="dxa"/>
            <w:right w:w="108" w:type="dxa"/>
          </w:tblCellMar>
        </w:tblPrEx>
        <w:trPr>
          <w:trHeight w:val="109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对劳务分包合同的检查（合同订立情况、价款结算支付情况、履约数据在合同履约平台报送情况等内容）</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《关于加强北京市房屋建筑与市政基础设施工程劳务管理的通知》《北京市房屋建筑和市政基础设施工程劳务分包合同管理暂行办法》</w:t>
            </w:r>
          </w:p>
        </w:tc>
      </w:tr>
      <w:tr>
        <w:tblPrEx>
          <w:tblCellMar>
            <w:top w:w="0" w:type="dxa"/>
            <w:left w:w="108" w:type="dxa"/>
            <w:bottom w:w="0" w:type="dxa"/>
            <w:right w:w="108" w:type="dxa"/>
          </w:tblCellMar>
        </w:tblPrEx>
        <w:trPr>
          <w:trHeight w:val="81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对普法维权培训落实情况的检查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《北京市建筑业劳务作业人员普法维权培训工作指导意见》</w:t>
            </w:r>
          </w:p>
        </w:tc>
      </w:tr>
      <w:tr>
        <w:tblPrEx>
          <w:tblCellMar>
            <w:top w:w="0" w:type="dxa"/>
            <w:left w:w="108" w:type="dxa"/>
            <w:bottom w:w="0" w:type="dxa"/>
            <w:right w:w="108" w:type="dxa"/>
          </w:tblCellMar>
        </w:tblPrEx>
        <w:trPr>
          <w:trHeight w:val="81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对劳务管理体系建立及管理例会资料情况的检查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《关于加强北京市房屋建筑与市政基础设施工程劳务管理的通知》</w:t>
            </w:r>
          </w:p>
        </w:tc>
      </w:tr>
      <w:tr>
        <w:tblPrEx>
          <w:tblCellMar>
            <w:top w:w="0" w:type="dxa"/>
            <w:left w:w="108" w:type="dxa"/>
            <w:bottom w:w="0" w:type="dxa"/>
            <w:right w:w="108" w:type="dxa"/>
          </w:tblCellMar>
        </w:tblPrEx>
        <w:trPr>
          <w:trHeight w:val="70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职业人员、从业人员的资格许可条件检查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二级建造师执业资格注册</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建设工程企业、二级建造师</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《注册建造师管理规定》《北京市注册建造师执业管理办法》《关于对&lt;北京市二级建造师注册实施办法&gt;部分条款修改的通知》</w:t>
            </w:r>
          </w:p>
        </w:tc>
      </w:tr>
      <w:tr>
        <w:tblPrEx>
          <w:tblCellMar>
            <w:top w:w="0" w:type="dxa"/>
            <w:left w:w="108" w:type="dxa"/>
            <w:bottom w:w="0" w:type="dxa"/>
            <w:right w:w="108" w:type="dxa"/>
          </w:tblCellMar>
        </w:tblPrEx>
        <w:trPr>
          <w:trHeight w:val="148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建筑施工企业主要负责人、项目负责人和专职安全生产管理人员安全生产考核</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建设工程企业、建筑施工企业主要负责人、项目负责人和专职安全生产管理人员</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《建筑施工企业主要负责人、项目负责人和专职安全生产管理人员安全生产管理规定》</w:t>
            </w:r>
          </w:p>
        </w:tc>
      </w:tr>
      <w:tr>
        <w:tblPrEx>
          <w:tblCellMar>
            <w:top w:w="0" w:type="dxa"/>
            <w:left w:w="108" w:type="dxa"/>
            <w:bottom w:w="0" w:type="dxa"/>
            <w:right w:w="108" w:type="dxa"/>
          </w:tblCellMar>
        </w:tblPrEx>
        <w:trPr>
          <w:trHeight w:val="97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建筑施工特种作业人员考核</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建设工程企业、建筑施工特种作业人员</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现场检查、网络检查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《建筑施工特种作业人员管理规定》</w:t>
            </w:r>
          </w:p>
        </w:tc>
      </w:tr>
      <w:tr>
        <w:tblPrEx>
          <w:tblCellMar>
            <w:top w:w="0" w:type="dxa"/>
            <w:left w:w="108" w:type="dxa"/>
            <w:bottom w:w="0" w:type="dxa"/>
            <w:right w:w="108" w:type="dxa"/>
          </w:tblCellMar>
        </w:tblPrEx>
        <w:trPr>
          <w:trHeight w:val="1221"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对施工现场的检查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color w:val="000000"/>
                <w:sz w:val="18"/>
                <w:szCs w:val="18"/>
              </w:rPr>
              <w:t>通过检查注册建造师的注册证书和印章、聘用单位提供有关人员签署的文件、施工管理文件等资料和文件，对注册建造师的注册、执业和继续教育实施监督检查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《注册建造师管理规定》《北京市注册建造师执业管理办法》</w:t>
            </w:r>
          </w:p>
        </w:tc>
      </w:tr>
      <w:tr>
        <w:tblPrEx>
          <w:tblCellMar>
            <w:top w:w="0" w:type="dxa"/>
            <w:left w:w="108" w:type="dxa"/>
            <w:bottom w:w="0" w:type="dxa"/>
            <w:right w:w="108" w:type="dxa"/>
          </w:tblCellMar>
        </w:tblPrEx>
        <w:trPr>
          <w:trHeight w:val="1342"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通过检查注册监理工程师的注册证书和印章、聘用单位提供有关人员签署的文件、施工管理文件等资料和文件，对注册监理工程师的注册、执业和继续教育实施监督检查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《注册监理工程师管理规定》</w:t>
            </w:r>
          </w:p>
        </w:tc>
      </w:tr>
      <w:tr>
        <w:tblPrEx>
          <w:tblCellMar>
            <w:top w:w="0" w:type="dxa"/>
            <w:left w:w="108" w:type="dxa"/>
            <w:bottom w:w="0" w:type="dxa"/>
            <w:right w:w="108" w:type="dxa"/>
          </w:tblCellMar>
        </w:tblPrEx>
        <w:trPr>
          <w:trHeight w:val="64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对项目经理履职情况进行监督检查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《建筑施工项目经理质量安全责任十项规定（试行）》</w:t>
            </w:r>
          </w:p>
        </w:tc>
      </w:tr>
      <w:tr>
        <w:tblPrEx>
          <w:tblCellMar>
            <w:top w:w="0" w:type="dxa"/>
            <w:left w:w="108" w:type="dxa"/>
            <w:bottom w:w="0" w:type="dxa"/>
            <w:right w:w="108" w:type="dxa"/>
          </w:tblCellMar>
        </w:tblPrEx>
        <w:trPr>
          <w:trHeight w:val="180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负责本行政区内工程质量实施监督管理工作</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建设工程及工程相关建设单位、施工总承包单位、专业工程分包单位和监理单位、工程质量检测机构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按项目（标段）或主体随机</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屋建筑工程和市政基础设施工程质量监督管理规定》《建设工程质量管理条例》《实施建设强制性标准监督规定》《建设工程质量检测管理办法》《北京市建设工程质量检测机构资质及人员动态监督管理办法》《民用建筑节能管理规定》</w:t>
            </w:r>
          </w:p>
        </w:tc>
      </w:tr>
      <w:tr>
        <w:tblPrEx>
          <w:tblCellMar>
            <w:top w:w="0" w:type="dxa"/>
            <w:left w:w="108" w:type="dxa"/>
            <w:bottom w:w="0" w:type="dxa"/>
            <w:right w:w="108" w:type="dxa"/>
          </w:tblCellMar>
        </w:tblPrEx>
        <w:trPr>
          <w:trHeight w:val="14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进入被检查单位和被检查单位的施工现场进行检查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建设工程相关的施工总承包单位、专业工程分包单位和监理单位</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按项目（标段）随机</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《建筑起重机械安全监督管理规定》《建设工程安全生产管理条例》《安全生产法》《房屋建筑工程和市政基础设施工程安全监督管理规程》</w:t>
            </w:r>
          </w:p>
        </w:tc>
      </w:tr>
      <w:tr>
        <w:tblPrEx>
          <w:tblCellMar>
            <w:top w:w="0" w:type="dxa"/>
            <w:left w:w="108" w:type="dxa"/>
            <w:bottom w:w="0" w:type="dxa"/>
            <w:right w:w="108" w:type="dxa"/>
          </w:tblCellMar>
        </w:tblPrEx>
        <w:trPr>
          <w:trHeight w:val="222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对建筑市场主体计价活动的检查</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对建筑市场主体计价活动进行监督检查</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建设工程及工程相关建设单位、施工单位、造价咨询企业等相关市场主体，以及注册造价工程师等工程造价从业人员</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现场检查、网络检查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施工发包与承包计价管理办法》《住房城乡建设部关于印发&lt;工程质量治理两年行动方案&gt;的通知》《住房城乡建设部关于进一步推进工程造价管理改革的指导意见》《关于贯彻执行&lt;建筑工程施工发包与承包计价管理办法&gt;的通知》《北京市建设工程造价管理暂行规定》</w:t>
            </w:r>
          </w:p>
        </w:tc>
      </w:tr>
      <w:tr>
        <w:tblPrEx>
          <w:tblCellMar>
            <w:top w:w="0" w:type="dxa"/>
            <w:left w:w="108" w:type="dxa"/>
            <w:bottom w:w="0" w:type="dxa"/>
            <w:right w:w="108" w:type="dxa"/>
          </w:tblCellMar>
        </w:tblPrEx>
        <w:trPr>
          <w:trHeight w:val="96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农宅抗震节能情况的检查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对抗震节能农宅建设任务抽查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农宅</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《关于加强北京市村镇工程建设管理服务体系建设的意见》《北京市抗震节能农宅建设工作方案（2018-2020年）》</w:t>
            </w:r>
          </w:p>
        </w:tc>
      </w:tr>
      <w:tr>
        <w:tblPrEx>
          <w:tblCellMar>
            <w:top w:w="0" w:type="dxa"/>
            <w:left w:w="108" w:type="dxa"/>
            <w:bottom w:w="0" w:type="dxa"/>
            <w:right w:w="108" w:type="dxa"/>
          </w:tblCellMar>
        </w:tblPrEx>
        <w:trPr>
          <w:trHeight w:val="67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起重机械备案检查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起重机械备案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施工单位、监理单位、产权单位</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《建筑起重机械安全监督管理规定》及本市有关规定、行业标准和地方标准等</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61"/>
    <w:rsid w:val="00154A61"/>
    <w:rsid w:val="00E83714"/>
    <w:rsid w:val="59466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987</Words>
  <Characters>5629</Characters>
  <Lines>46</Lines>
  <Paragraphs>13</Paragraphs>
  <TotalTime>1</TotalTime>
  <ScaleCrop>false</ScaleCrop>
  <LinksUpToDate>false</LinksUpToDate>
  <CharactersWithSpaces>6603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2021-04-02T06:43:00Z</dcterms:created>
  <dc:creator>晋津</dc:creator>
  <cp:lastModifiedBy>Zwb-lenovo</cp:lastModifiedBy>
  <dcterms:modified xsi:type="dcterms:W3CDTF">2021-04-30T06:09:25Z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84ED98C9CAFB426B84C7BCBEFD9A71B8</vt:lpwstr>
  </property>
</Properties>
</file>