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A1" w:rsidRPr="00D31843" w:rsidRDefault="00E25D36" w:rsidP="00475D90">
      <w:pPr>
        <w:spacing w:line="560" w:lineRule="exact"/>
        <w:jc w:val="center"/>
        <w:rPr>
          <w:rFonts w:ascii="方正小标宋简体" w:eastAsia="方正小标宋简体"/>
          <w:color w:val="000000"/>
          <w:sz w:val="36"/>
          <w:szCs w:val="36"/>
        </w:rPr>
      </w:pPr>
      <w:r w:rsidRPr="008B26B7">
        <w:rPr>
          <w:rFonts w:ascii="方正小标宋简体" w:eastAsia="方正小标宋简体" w:hint="eastAsia"/>
          <w:color w:val="000000"/>
          <w:sz w:val="36"/>
          <w:szCs w:val="36"/>
        </w:rPr>
        <w:t>北京市住房和城乡建设信息中心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8236A1" w:rsidP="0028422F">
      <w:pPr>
        <w:autoSpaceDE w:val="0"/>
        <w:autoSpaceDN w:val="0"/>
        <w:adjustRightInd w:val="0"/>
        <w:spacing w:line="560" w:lineRule="exact"/>
        <w:ind w:firstLineChars="250" w:firstLine="72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8236A1" w:rsidP="008236A1">
      <w:pPr>
        <w:autoSpaceDE w:val="0"/>
        <w:autoSpaceDN w:val="0"/>
        <w:adjustRightInd w:val="0"/>
        <w:spacing w:line="560" w:lineRule="exact"/>
        <w:ind w:firstLineChars="250" w:firstLine="72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28422F">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9E2D15">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E25D36" w:rsidRDefault="00CF3FED" w:rsidP="00E25D36">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E25D36" w:rsidRPr="008B26B7">
        <w:rPr>
          <w:rFonts w:ascii="方正小标宋简体" w:eastAsia="方正小标宋简体" w:hint="eastAsia"/>
          <w:color w:val="000000"/>
          <w:sz w:val="36"/>
          <w:szCs w:val="36"/>
        </w:rPr>
        <w:t>北京市住房和城乡建设信息中心</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CC07E4" w:rsidRDefault="00CC07E4" w:rsidP="00E25D36">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cs="宋体" w:hint="eastAsia"/>
          <w:sz w:val="32"/>
          <w:szCs w:val="32"/>
        </w:rPr>
        <w:t>单位性质、机构设置</w:t>
      </w:r>
    </w:p>
    <w:p w:rsidR="00E25D36" w:rsidRDefault="00CC07E4" w:rsidP="00E25D36">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关于同意分别设置北京市住房和城乡建设信息中心宣传中心并增加编制的函》（京编办【2011】14号）和《北京市机构编制委员会办公室关于同意调整北京市城建研究中心机构编制事项的函》（京编办【2018】53号），北京市住房和城乡建设信息中心为北京市住房和城乡建设委员会所属正处级全额拨款事业单位，核定全额拨款事业编制27名，其中处级领导职数1正2副。单位</w:t>
      </w:r>
      <w:r>
        <w:rPr>
          <w:rFonts w:ascii="仿宋_GB2312" w:eastAsia="仿宋_GB2312" w:hint="eastAsia"/>
          <w:color w:val="000000"/>
          <w:kern w:val="0"/>
          <w:sz w:val="32"/>
          <w:szCs w:val="32"/>
          <w:lang w:val="zh-CN"/>
        </w:rPr>
        <w:t>共设综合办公室、电子政务一室、电子政务二室、电子政务三室、网络安全与基础设施室、网站运行室、数据分析室7个科室。</w:t>
      </w:r>
    </w:p>
    <w:p w:rsidR="00CC07E4" w:rsidRPr="00CC07E4" w:rsidRDefault="00CC07E4" w:rsidP="00E25D36">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（二）单位职责</w:t>
      </w:r>
    </w:p>
    <w:p w:rsidR="00CF3FED" w:rsidRDefault="00E25D36" w:rsidP="00E25D36">
      <w:pPr>
        <w:spacing w:line="560" w:lineRule="exact"/>
        <w:ind w:firstLineChars="200" w:firstLine="640"/>
        <w:rPr>
          <w:rFonts w:ascii="仿宋_GB2312" w:eastAsia="仿宋_GB2312"/>
          <w:color w:val="000000"/>
          <w:kern w:val="0"/>
          <w:sz w:val="32"/>
          <w:szCs w:val="32"/>
          <w:lang w:val="zh-CN"/>
        </w:rPr>
      </w:pPr>
      <w:r>
        <w:rPr>
          <w:rFonts w:ascii="仿宋_GB2312" w:eastAsia="仿宋_GB2312" w:hint="eastAsia"/>
          <w:sz w:val="32"/>
          <w:szCs w:val="32"/>
        </w:rPr>
        <w:t>主要职责是：</w:t>
      </w:r>
      <w:r>
        <w:rPr>
          <w:rFonts w:ascii="仿宋_GB2312" w:eastAsia="仿宋_GB2312"/>
          <w:color w:val="000000"/>
          <w:kern w:val="0"/>
          <w:sz w:val="32"/>
          <w:szCs w:val="32"/>
          <w:lang w:val="zh-CN"/>
        </w:rPr>
        <w:t>承担北京市住房和城乡建设委员会电子政务的建设、集成、实施、信息安全和技术保障工作；承担住房城乡建设领域政务信息资源的采集、共享、保存和开发利用工作；承担推进住房城乡建设电子政务一体化建设的事务性工作。</w:t>
      </w:r>
    </w:p>
    <w:p w:rsidR="00CC07E4" w:rsidRDefault="00CC07E4" w:rsidP="00E25D36">
      <w:pPr>
        <w:spacing w:line="560" w:lineRule="exact"/>
        <w:ind w:firstLineChars="200" w:firstLine="640"/>
        <w:rPr>
          <w:rFonts w:ascii="仿宋_GB2312" w:eastAsia="仿宋_GB2312" w:hAnsi="宋体" w:cs="宋体"/>
          <w:sz w:val="32"/>
          <w:szCs w:val="32"/>
        </w:rPr>
      </w:pPr>
      <w:r>
        <w:rPr>
          <w:rFonts w:ascii="仿宋_GB2312" w:eastAsia="仿宋_GB2312" w:hint="eastAsia"/>
          <w:color w:val="000000"/>
          <w:kern w:val="0"/>
          <w:sz w:val="32"/>
          <w:szCs w:val="32"/>
          <w:lang w:val="zh-CN"/>
        </w:rPr>
        <w:t>（三）</w:t>
      </w:r>
      <w:r>
        <w:rPr>
          <w:rFonts w:ascii="仿宋_GB2312" w:eastAsia="仿宋_GB2312" w:hAnsi="宋体" w:cs="宋体" w:hint="eastAsia"/>
          <w:sz w:val="32"/>
          <w:szCs w:val="32"/>
        </w:rPr>
        <w:t>人员情况</w:t>
      </w:r>
    </w:p>
    <w:p w:rsidR="00CC07E4" w:rsidRPr="000432F8" w:rsidRDefault="00CC07E4" w:rsidP="00CC07E4">
      <w:pPr>
        <w:spacing w:line="580" w:lineRule="exact"/>
        <w:ind w:firstLineChars="200" w:firstLine="640"/>
        <w:rPr>
          <w:rFonts w:ascii="仿宋_GB2312" w:eastAsia="仿宋_GB2312" w:hAnsi="宋体"/>
          <w:sz w:val="32"/>
          <w:szCs w:val="32"/>
        </w:rPr>
      </w:pPr>
      <w:r w:rsidRPr="000432F8">
        <w:rPr>
          <w:rFonts w:ascii="仿宋_GB2312" w:eastAsia="仿宋_GB2312" w:hAnsi="宋体" w:hint="eastAsia"/>
          <w:sz w:val="32"/>
          <w:szCs w:val="32"/>
        </w:rPr>
        <w:t>北京市住房和城乡建设信息中心事业编制27人，实际25人</w:t>
      </w:r>
      <w:r>
        <w:rPr>
          <w:rFonts w:ascii="仿宋_GB2312" w:eastAsia="仿宋_GB2312" w:hAnsi="宋体" w:hint="eastAsia"/>
          <w:sz w:val="32"/>
          <w:szCs w:val="32"/>
        </w:rPr>
        <w:t>，</w:t>
      </w:r>
      <w:r w:rsidRPr="000432F8">
        <w:rPr>
          <w:rFonts w:ascii="仿宋_GB2312" w:eastAsia="仿宋_GB2312" w:hAnsi="宋体" w:hint="eastAsia"/>
          <w:sz w:val="32"/>
          <w:szCs w:val="32"/>
        </w:rPr>
        <w:t>离退休人员0人。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E25D36" w:rsidRDefault="00870671" w:rsidP="00E25D36">
      <w:pPr>
        <w:spacing w:line="560" w:lineRule="exact"/>
        <w:ind w:firstLineChars="200" w:firstLine="640"/>
        <w:rPr>
          <w:rFonts w:ascii="仿宋_GB2312" w:eastAsia="仿宋_GB2312" w:hAnsi="宋体"/>
          <w:sz w:val="32"/>
          <w:szCs w:val="32"/>
        </w:rPr>
      </w:pPr>
      <w:r w:rsidRPr="00870671">
        <w:rPr>
          <w:rFonts w:ascii="仿宋_GB2312" w:eastAsia="仿宋_GB2312" w:hAnsi="宋体" w:hint="eastAsia"/>
          <w:sz w:val="32"/>
          <w:szCs w:val="32"/>
        </w:rPr>
        <w:lastRenderedPageBreak/>
        <w:t>（一）</w:t>
      </w:r>
      <w:r w:rsidR="00E25D36" w:rsidRPr="00870671">
        <w:rPr>
          <w:rFonts w:ascii="仿宋_GB2312" w:eastAsia="仿宋_GB2312" w:hAnsi="宋体" w:hint="eastAsia"/>
          <w:sz w:val="32"/>
          <w:szCs w:val="32"/>
        </w:rPr>
        <w:t>2021年收入预算</w:t>
      </w:r>
      <w:r w:rsidRPr="00870671">
        <w:rPr>
          <w:rFonts w:ascii="仿宋_GB2312" w:eastAsia="仿宋_GB2312" w:hAnsi="宋体" w:hint="eastAsia"/>
          <w:sz w:val="32"/>
          <w:szCs w:val="32"/>
        </w:rPr>
        <w:t>总计</w:t>
      </w:r>
      <w:r w:rsidR="00E25D36" w:rsidRPr="00870671">
        <w:rPr>
          <w:rFonts w:ascii="仿宋_GB2312" w:eastAsia="仿宋_GB2312" w:hAnsi="宋体" w:hint="eastAsia"/>
          <w:sz w:val="32"/>
          <w:szCs w:val="32"/>
        </w:rPr>
        <w:t>3355.24万元，比2020年3112.32万元增加242.92万元，增长7.81%。</w:t>
      </w:r>
      <w:r w:rsidRPr="00870671">
        <w:rPr>
          <w:rFonts w:ascii="仿宋_GB2312" w:eastAsia="仿宋_GB2312" w:hAnsi="宋体" w:hint="eastAsia"/>
          <w:sz w:val="32"/>
          <w:szCs w:val="32"/>
        </w:rPr>
        <w:t>主要原因是政务</w:t>
      </w:r>
      <w:proofErr w:type="gramStart"/>
      <w:r w:rsidRPr="00870671">
        <w:rPr>
          <w:rFonts w:ascii="仿宋_GB2312" w:eastAsia="仿宋_GB2312" w:hAnsi="宋体" w:hint="eastAsia"/>
          <w:sz w:val="32"/>
          <w:szCs w:val="32"/>
        </w:rPr>
        <w:t>云资源</w:t>
      </w:r>
      <w:proofErr w:type="gramEnd"/>
      <w:r w:rsidRPr="00870671">
        <w:rPr>
          <w:rFonts w:ascii="仿宋_GB2312" w:eastAsia="仿宋_GB2312" w:hAnsi="宋体" w:hint="eastAsia"/>
          <w:sz w:val="32"/>
          <w:szCs w:val="32"/>
        </w:rPr>
        <w:t>租用以及云上和网络安全服务的增加。</w:t>
      </w:r>
      <w:r w:rsidR="00E25D36" w:rsidRPr="00870671">
        <w:rPr>
          <w:rFonts w:ascii="仿宋_GB2312" w:eastAsia="仿宋_GB2312" w:hAnsi="宋体" w:hint="eastAsia"/>
          <w:sz w:val="32"/>
          <w:szCs w:val="32"/>
        </w:rPr>
        <w:t>其中：财政拨款3355.24万元,比2020年3112.32万元增加242.92万元；统筹使用结余资金安排预算0万元,比2020年0万元减少0万元，与2020年持平；其他资金0万元,比2020年0万元减少0万元，与2020年持平。</w:t>
      </w:r>
    </w:p>
    <w:p w:rsidR="00870671" w:rsidRPr="00870671" w:rsidRDefault="00870671" w:rsidP="00E25D36">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（二）2021年支出预算总计3355.24万元，比2020年3112.32万元增加242.92万元，增长7.81%。主要原因</w:t>
      </w:r>
      <w:r w:rsidRPr="00870671">
        <w:rPr>
          <w:rFonts w:ascii="仿宋_GB2312" w:eastAsia="仿宋_GB2312" w:hAnsi="宋体" w:hint="eastAsia"/>
          <w:sz w:val="32"/>
          <w:szCs w:val="32"/>
        </w:rPr>
        <w:t>是政务</w:t>
      </w:r>
      <w:proofErr w:type="gramStart"/>
      <w:r w:rsidRPr="00870671">
        <w:rPr>
          <w:rFonts w:ascii="仿宋_GB2312" w:eastAsia="仿宋_GB2312" w:hAnsi="宋体" w:hint="eastAsia"/>
          <w:sz w:val="32"/>
          <w:szCs w:val="32"/>
        </w:rPr>
        <w:t>云资源</w:t>
      </w:r>
      <w:proofErr w:type="gramEnd"/>
      <w:r w:rsidRPr="00870671">
        <w:rPr>
          <w:rFonts w:ascii="仿宋_GB2312" w:eastAsia="仿宋_GB2312" w:hAnsi="宋体" w:hint="eastAsia"/>
          <w:sz w:val="32"/>
          <w:szCs w:val="32"/>
        </w:rPr>
        <w:t>租用以及云上和网络安全服务的增加。</w:t>
      </w:r>
      <w:r>
        <w:rPr>
          <w:rFonts w:ascii="仿宋_GB2312" w:eastAsia="仿宋_GB2312" w:hAnsi="宋体" w:hint="eastAsia"/>
          <w:sz w:val="32"/>
          <w:szCs w:val="32"/>
        </w:rPr>
        <w:t>其中：基本支出867.72万元，比2020年</w:t>
      </w:r>
      <w:r w:rsidR="00BC5484">
        <w:rPr>
          <w:rFonts w:ascii="仿宋_GB2312" w:eastAsia="仿宋_GB2312" w:hAnsi="宋体" w:hint="eastAsia"/>
          <w:sz w:val="32"/>
          <w:szCs w:val="32"/>
        </w:rPr>
        <w:t>763.9</w:t>
      </w:r>
      <w:r w:rsidR="00256D66">
        <w:rPr>
          <w:rFonts w:ascii="仿宋_GB2312" w:eastAsia="仿宋_GB2312" w:hAnsi="宋体" w:hint="eastAsia"/>
          <w:sz w:val="32"/>
          <w:szCs w:val="32"/>
        </w:rPr>
        <w:t>2</w:t>
      </w:r>
      <w:r w:rsidR="00BC5484">
        <w:rPr>
          <w:rFonts w:ascii="仿宋_GB2312" w:eastAsia="仿宋_GB2312" w:hAnsi="宋体" w:hint="eastAsia"/>
          <w:sz w:val="32"/>
          <w:szCs w:val="32"/>
        </w:rPr>
        <w:t>万元增加103.8</w:t>
      </w:r>
      <w:r w:rsidR="00256D66">
        <w:rPr>
          <w:rFonts w:ascii="仿宋_GB2312" w:eastAsia="仿宋_GB2312" w:hAnsi="宋体" w:hint="eastAsia"/>
          <w:sz w:val="32"/>
          <w:szCs w:val="32"/>
        </w:rPr>
        <w:t>0</w:t>
      </w:r>
      <w:r w:rsidR="00BC5484">
        <w:rPr>
          <w:rFonts w:ascii="仿宋_GB2312" w:eastAsia="仿宋_GB2312" w:hAnsi="宋体" w:hint="eastAsia"/>
          <w:sz w:val="32"/>
          <w:szCs w:val="32"/>
        </w:rPr>
        <w:t>万元，增长13.59%，原因主要是2021年在职</w:t>
      </w:r>
      <w:r w:rsidR="00095E3A">
        <w:rPr>
          <w:rFonts w:ascii="仿宋_GB2312" w:eastAsia="仿宋_GB2312" w:hAnsi="宋体" w:hint="eastAsia"/>
          <w:sz w:val="32"/>
          <w:szCs w:val="32"/>
        </w:rPr>
        <w:t>人员</w:t>
      </w:r>
      <w:bookmarkStart w:id="0" w:name="_GoBack"/>
      <w:bookmarkEnd w:id="0"/>
      <w:r w:rsidR="00BC5484">
        <w:rPr>
          <w:rFonts w:ascii="仿宋_GB2312" w:eastAsia="仿宋_GB2312" w:hAnsi="宋体" w:hint="eastAsia"/>
          <w:sz w:val="32"/>
          <w:szCs w:val="32"/>
        </w:rPr>
        <w:t>增加2人，以及</w:t>
      </w:r>
      <w:r w:rsidR="00095E3A" w:rsidRPr="00095E3A">
        <w:rPr>
          <w:rFonts w:ascii="仿宋_GB2312" w:eastAsia="仿宋_GB2312" w:hAnsi="宋体" w:hint="eastAsia"/>
          <w:sz w:val="32"/>
          <w:szCs w:val="32"/>
        </w:rPr>
        <w:t>人员正常晋级晋档及落实国家有关工资政策</w:t>
      </w:r>
      <w:r w:rsidR="00BC5484" w:rsidRPr="00F85843">
        <w:rPr>
          <w:rFonts w:ascii="仿宋_GB2312" w:eastAsia="仿宋_GB2312" w:hAnsi="宋体" w:cs="宋体" w:hint="eastAsia"/>
          <w:sz w:val="32"/>
          <w:szCs w:val="32"/>
        </w:rPr>
        <w:t>，人员经费预算有所增加；</w:t>
      </w:r>
      <w:r w:rsidR="00636962">
        <w:rPr>
          <w:rFonts w:ascii="仿宋_GB2312" w:eastAsia="仿宋_GB2312" w:hAnsi="宋体" w:cs="宋体" w:hint="eastAsia"/>
          <w:sz w:val="32"/>
          <w:szCs w:val="32"/>
        </w:rPr>
        <w:t>项目支出2487.52万元，比2020年2348.41增加了139.11万元，增加了5.92%，</w:t>
      </w:r>
      <w:r w:rsidR="00636962" w:rsidRPr="00870671">
        <w:rPr>
          <w:rFonts w:ascii="仿宋_GB2312" w:eastAsia="仿宋_GB2312" w:hAnsi="宋体" w:hint="eastAsia"/>
          <w:sz w:val="32"/>
          <w:szCs w:val="32"/>
        </w:rPr>
        <w:t>主要原因是政务</w:t>
      </w:r>
      <w:proofErr w:type="gramStart"/>
      <w:r w:rsidR="00636962" w:rsidRPr="00870671">
        <w:rPr>
          <w:rFonts w:ascii="仿宋_GB2312" w:eastAsia="仿宋_GB2312" w:hAnsi="宋体" w:hint="eastAsia"/>
          <w:sz w:val="32"/>
          <w:szCs w:val="32"/>
        </w:rPr>
        <w:t>云资源</w:t>
      </w:r>
      <w:proofErr w:type="gramEnd"/>
      <w:r w:rsidR="00636962" w:rsidRPr="00870671">
        <w:rPr>
          <w:rFonts w:ascii="仿宋_GB2312" w:eastAsia="仿宋_GB2312" w:hAnsi="宋体" w:hint="eastAsia"/>
          <w:sz w:val="32"/>
          <w:szCs w:val="32"/>
        </w:rPr>
        <w:t>租用以及云上和网络安全服务的增加。</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E25D36" w:rsidRPr="00D836E5" w:rsidRDefault="00C26E90" w:rsidP="00CF3FED">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2021年</w:t>
      </w:r>
      <w:r w:rsidR="00C23EBE" w:rsidRPr="00D836E5">
        <w:rPr>
          <w:rFonts w:ascii="仿宋_GB2312" w:eastAsia="仿宋_GB2312" w:hAnsi="宋体" w:hint="eastAsia"/>
          <w:sz w:val="32"/>
          <w:szCs w:val="32"/>
        </w:rPr>
        <w:t>项目支出预算2487.52万元，项目</w:t>
      </w:r>
      <w:r w:rsidR="001F4F8F" w:rsidRPr="00D836E5">
        <w:rPr>
          <w:rFonts w:ascii="仿宋_GB2312" w:eastAsia="仿宋_GB2312" w:hAnsi="宋体" w:hint="eastAsia"/>
          <w:sz w:val="32"/>
          <w:szCs w:val="32"/>
        </w:rPr>
        <w:t>支出</w:t>
      </w:r>
      <w:r w:rsidR="00C23EBE" w:rsidRPr="00D836E5">
        <w:rPr>
          <w:rFonts w:ascii="仿宋_GB2312" w:eastAsia="仿宋_GB2312" w:hAnsi="宋体" w:hint="eastAsia"/>
          <w:sz w:val="32"/>
          <w:szCs w:val="32"/>
        </w:rPr>
        <w:t>主要为信息化运维费、基础资源租用及云上、本地办公网络安全防控、房屋全生命周期管理信息平台升级改造等。</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150" w:firstLine="480"/>
        <w:rPr>
          <w:rFonts w:ascii="仿宋_GB2312" w:eastAsia="仿宋_GB2312"/>
          <w:color w:val="000000"/>
          <w:sz w:val="32"/>
          <w:szCs w:val="32"/>
        </w:rPr>
      </w:pPr>
      <w:r w:rsidRPr="00D31843">
        <w:rPr>
          <w:rFonts w:ascii="仿宋_GB2312" w:eastAsia="仿宋_GB2312" w:hint="eastAsia"/>
          <w:color w:val="000000"/>
          <w:sz w:val="32"/>
          <w:szCs w:val="32"/>
        </w:rPr>
        <w:t>本</w:t>
      </w:r>
      <w:r w:rsidR="00374207">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无财政拨款安排的</w:t>
      </w:r>
      <w:r w:rsidR="009E6993">
        <w:rPr>
          <w:rFonts w:ascii="仿宋_GB2312" w:eastAsia="仿宋_GB2312" w:hint="eastAsia"/>
          <w:color w:val="000000"/>
          <w:sz w:val="32"/>
          <w:szCs w:val="32"/>
        </w:rPr>
        <w:t>“</w:t>
      </w:r>
      <w:r w:rsidR="009E6993" w:rsidRPr="00D31843">
        <w:rPr>
          <w:rFonts w:ascii="仿宋_GB2312" w:eastAsia="仿宋_GB2312" w:hint="eastAsia"/>
          <w:color w:val="000000"/>
          <w:sz w:val="32"/>
          <w:szCs w:val="32"/>
        </w:rPr>
        <w:t>三公</w:t>
      </w:r>
      <w:r w:rsidR="009E6993">
        <w:rPr>
          <w:rFonts w:ascii="仿宋_GB2312" w:eastAsia="仿宋_GB2312" w:hint="eastAsia"/>
          <w:color w:val="000000"/>
          <w:sz w:val="32"/>
          <w:szCs w:val="32"/>
        </w:rPr>
        <w:t>”</w:t>
      </w:r>
      <w:r w:rsidRPr="00D31843">
        <w:rPr>
          <w:rFonts w:ascii="仿宋_GB2312" w:eastAsia="仿宋_GB2312" w:hint="eastAsia"/>
          <w:color w:val="000000"/>
          <w:sz w:val="32"/>
          <w:szCs w:val="32"/>
        </w:rPr>
        <w:t>经费预算</w:t>
      </w:r>
      <w:r w:rsidR="00E25D36">
        <w:rPr>
          <w:rFonts w:ascii="仿宋_GB2312" w:eastAsia="仿宋_GB2312" w:hint="eastAsia"/>
          <w:color w:val="000000"/>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2021年</w:t>
      </w:r>
      <w:r w:rsidR="00E25D36" w:rsidRPr="00D5467B">
        <w:rPr>
          <w:rFonts w:ascii="仿宋_GB2312" w:eastAsia="仿宋_GB2312" w:hAnsi="宋体" w:hint="eastAsia"/>
          <w:sz w:val="32"/>
          <w:szCs w:val="32"/>
        </w:rPr>
        <w:t>北京市住房和城乡建设信息中心</w:t>
      </w:r>
      <w:r w:rsidRPr="00D31843">
        <w:rPr>
          <w:rFonts w:ascii="仿宋_GB2312" w:eastAsia="仿宋_GB2312" w:hint="eastAsia"/>
          <w:color w:val="000000"/>
          <w:sz w:val="32"/>
          <w:szCs w:val="32"/>
        </w:rPr>
        <w:t>政府采购预算总额</w:t>
      </w:r>
      <w:r w:rsidR="00E25D36">
        <w:rPr>
          <w:rFonts w:ascii="仿宋_GB2312" w:eastAsia="仿宋_GB2312" w:hint="eastAsia"/>
          <w:color w:val="000000"/>
          <w:sz w:val="32"/>
          <w:szCs w:val="32"/>
        </w:rPr>
        <w:t>2028.62</w:t>
      </w:r>
      <w:r w:rsidRPr="00D31843">
        <w:rPr>
          <w:rFonts w:ascii="仿宋_GB2312" w:eastAsia="仿宋_GB2312" w:hint="eastAsia"/>
          <w:color w:val="000000"/>
          <w:sz w:val="32"/>
          <w:szCs w:val="32"/>
        </w:rPr>
        <w:t>万元，其中：政府采购货物预算</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万元，政府采购工程预算</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万元，政府采购服务预算</w:t>
      </w:r>
      <w:r w:rsidR="00E25D36">
        <w:rPr>
          <w:rFonts w:ascii="仿宋_GB2312" w:eastAsia="仿宋_GB2312" w:hint="eastAsia"/>
          <w:color w:val="000000"/>
          <w:sz w:val="32"/>
          <w:szCs w:val="32"/>
        </w:rPr>
        <w:t>2028.62</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E25D36" w:rsidRPr="00D5467B">
        <w:rPr>
          <w:rFonts w:ascii="仿宋_GB2312" w:eastAsia="仿宋_GB2312" w:hAnsi="宋体" w:hint="eastAsia"/>
          <w:sz w:val="32"/>
          <w:szCs w:val="32"/>
        </w:rPr>
        <w:t>北京市住房和城乡建设信息中心</w:t>
      </w:r>
      <w:r w:rsidRPr="00D31843">
        <w:rPr>
          <w:rFonts w:ascii="仿宋_GB2312" w:eastAsia="仿宋_GB2312" w:hint="eastAsia"/>
          <w:color w:val="000000"/>
          <w:sz w:val="32"/>
          <w:szCs w:val="32"/>
        </w:rPr>
        <w:t>政府购买服务预算总额</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万元，其中：财政拨款</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E25D36"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B0EA4">
        <w:rPr>
          <w:rFonts w:ascii="仿宋_GB2312" w:eastAsia="仿宋_GB2312" w:hint="eastAsia"/>
          <w:color w:val="000000"/>
          <w:sz w:val="32"/>
          <w:szCs w:val="32"/>
        </w:rPr>
        <w:t>2021年，</w:t>
      </w:r>
      <w:r w:rsidR="00E25D36" w:rsidRPr="00D5467B">
        <w:rPr>
          <w:rFonts w:ascii="仿宋_GB2312" w:eastAsia="仿宋_GB2312" w:hAnsi="宋体" w:hint="eastAsia"/>
          <w:sz w:val="32"/>
          <w:szCs w:val="32"/>
        </w:rPr>
        <w:t>北京市住房和城乡建设信息中心</w:t>
      </w:r>
      <w:r w:rsidRPr="00DB0EA4">
        <w:rPr>
          <w:rFonts w:ascii="仿宋_GB2312" w:eastAsia="仿宋_GB2312" w:hint="eastAsia"/>
          <w:color w:val="000000"/>
          <w:sz w:val="32"/>
          <w:szCs w:val="32"/>
        </w:rPr>
        <w:t>填报绩效目标的预算项目</w:t>
      </w:r>
      <w:r w:rsidR="00E25D36">
        <w:rPr>
          <w:rFonts w:ascii="仿宋_GB2312" w:eastAsia="仿宋_GB2312" w:hint="eastAsia"/>
          <w:color w:val="000000"/>
          <w:sz w:val="32"/>
          <w:szCs w:val="32"/>
        </w:rPr>
        <w:t>6</w:t>
      </w:r>
      <w:r w:rsidRPr="00DB0EA4">
        <w:rPr>
          <w:rFonts w:ascii="仿宋_GB2312" w:eastAsia="仿宋_GB2312" w:hint="eastAsia"/>
          <w:color w:val="000000"/>
          <w:sz w:val="32"/>
          <w:szCs w:val="32"/>
        </w:rPr>
        <w:t>个，占本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全部预算项目</w:t>
      </w:r>
      <w:r w:rsidR="00E25D36">
        <w:rPr>
          <w:rFonts w:ascii="仿宋_GB2312" w:eastAsia="仿宋_GB2312" w:hint="eastAsia"/>
          <w:color w:val="000000"/>
          <w:sz w:val="32"/>
          <w:szCs w:val="32"/>
        </w:rPr>
        <w:t>6</w:t>
      </w:r>
      <w:r w:rsidRPr="00DB0EA4">
        <w:rPr>
          <w:rFonts w:ascii="仿宋_GB2312" w:eastAsia="仿宋_GB2312" w:hint="eastAsia"/>
          <w:color w:val="000000"/>
          <w:sz w:val="32"/>
          <w:szCs w:val="32"/>
        </w:rPr>
        <w:t>个的</w:t>
      </w:r>
      <w:r w:rsidR="00E25D36">
        <w:rPr>
          <w:rFonts w:ascii="仿宋_GB2312" w:eastAsia="仿宋_GB2312" w:hint="eastAsia"/>
          <w:color w:val="000000"/>
          <w:sz w:val="32"/>
          <w:szCs w:val="32"/>
        </w:rPr>
        <w:t>100</w:t>
      </w:r>
      <w:r w:rsidRPr="00DB0EA4">
        <w:rPr>
          <w:rFonts w:ascii="仿宋_GB2312" w:eastAsia="仿宋_GB2312" w:hint="eastAsia"/>
          <w:color w:val="000000"/>
          <w:sz w:val="32"/>
          <w:szCs w:val="32"/>
        </w:rPr>
        <w:t>%。填报绩效目标的项目支出预算</w:t>
      </w:r>
      <w:r w:rsidR="00E25D36">
        <w:rPr>
          <w:rFonts w:ascii="仿宋_GB2312" w:eastAsia="仿宋_GB2312" w:hint="eastAsia"/>
          <w:color w:val="000000"/>
          <w:sz w:val="32"/>
          <w:szCs w:val="32"/>
        </w:rPr>
        <w:t>2487.52</w:t>
      </w:r>
      <w:r w:rsidRPr="00DB0EA4">
        <w:rPr>
          <w:rFonts w:ascii="仿宋_GB2312" w:eastAsia="仿宋_GB2312" w:hint="eastAsia"/>
          <w:color w:val="000000"/>
          <w:sz w:val="32"/>
          <w:szCs w:val="32"/>
        </w:rPr>
        <w:t>万元，占本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年初全部项目支出预算的</w:t>
      </w:r>
      <w:r w:rsidR="00E25D36">
        <w:rPr>
          <w:rFonts w:ascii="仿宋_GB2312" w:eastAsia="仿宋_GB2312" w:hint="eastAsia"/>
          <w:color w:val="000000"/>
          <w:sz w:val="32"/>
          <w:szCs w:val="32"/>
        </w:rPr>
        <w:t>100</w:t>
      </w:r>
      <w:r w:rsidRPr="00DB0EA4">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9E6993">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无重点行政事业性收费</w:t>
      </w:r>
      <w:r w:rsidR="00E25D36">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E25D3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E25D36">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E25D36" w:rsidRPr="00696FE3">
        <w:rPr>
          <w:rFonts w:ascii="仿宋_GB2312" w:eastAsia="仿宋_GB2312" w:hAnsi="宋体" w:hint="eastAsia"/>
          <w:sz w:val="32"/>
          <w:szCs w:val="32"/>
        </w:rPr>
        <w:t>北京市住房和城乡建设信息中心</w:t>
      </w:r>
      <w:r w:rsidRPr="00D31843">
        <w:rPr>
          <w:rFonts w:ascii="仿宋_GB2312" w:eastAsia="仿宋_GB2312" w:hint="eastAsia"/>
          <w:color w:val="000000"/>
          <w:sz w:val="32"/>
          <w:szCs w:val="32"/>
        </w:rPr>
        <w:t>共有车辆</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台，</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万元；单位价值50万元以上的通用设备</w:t>
      </w:r>
      <w:r w:rsidR="00E25D36">
        <w:rPr>
          <w:rFonts w:ascii="仿宋_GB2312" w:eastAsia="仿宋_GB2312" w:hint="eastAsia"/>
          <w:color w:val="000000"/>
          <w:sz w:val="32"/>
          <w:szCs w:val="32"/>
        </w:rPr>
        <w:t>7</w:t>
      </w:r>
      <w:r w:rsidRPr="00D31843">
        <w:rPr>
          <w:rFonts w:ascii="仿宋_GB2312" w:eastAsia="仿宋_GB2312" w:hint="eastAsia"/>
          <w:color w:val="000000"/>
          <w:sz w:val="32"/>
          <w:szCs w:val="32"/>
        </w:rPr>
        <w:t>台（套）、</w:t>
      </w:r>
      <w:r w:rsidR="00E25D36">
        <w:rPr>
          <w:rFonts w:ascii="仿宋_GB2312" w:eastAsia="仿宋_GB2312" w:hint="eastAsia"/>
          <w:color w:val="000000"/>
          <w:sz w:val="32"/>
          <w:szCs w:val="32"/>
        </w:rPr>
        <w:t>1130.79</w:t>
      </w:r>
      <w:r w:rsidRPr="00D31843">
        <w:rPr>
          <w:rFonts w:ascii="仿宋_GB2312" w:eastAsia="仿宋_GB2312" w:hint="eastAsia"/>
          <w:color w:val="000000"/>
          <w:sz w:val="32"/>
          <w:szCs w:val="32"/>
        </w:rPr>
        <w:t>万元，单位价值100万元以上的专用设备</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E25D36">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lastRenderedPageBreak/>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833AAB">
      <w:pPr>
        <w:ind w:left="1120" w:hangingChars="350" w:hanging="1120"/>
      </w:pPr>
      <w:r w:rsidRPr="00D31843">
        <w:rPr>
          <w:rFonts w:ascii="仿宋_GB2312" w:eastAsia="仿宋_GB2312" w:hint="eastAsia"/>
          <w:color w:val="000000"/>
          <w:sz w:val="32"/>
          <w:szCs w:val="32"/>
        </w:rPr>
        <w:t>附件：</w:t>
      </w:r>
      <w:r w:rsidR="00E25D36" w:rsidRPr="00E25D36">
        <w:rPr>
          <w:rFonts w:ascii="仿宋_GB2312" w:eastAsia="仿宋_GB2312" w:hint="eastAsia"/>
          <w:color w:val="000000"/>
          <w:sz w:val="32"/>
          <w:szCs w:val="32"/>
        </w:rPr>
        <w:t>北京市住房和城乡建设信息中心</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DC7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2C" w:rsidRDefault="0039332C" w:rsidP="008236A1">
      <w:r>
        <w:separator/>
      </w:r>
    </w:p>
  </w:endnote>
  <w:endnote w:type="continuationSeparator" w:id="0">
    <w:p w:rsidR="0039332C" w:rsidRDefault="0039332C"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DC7519">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DC7519">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095E3A" w:rsidRPr="00095E3A">
      <w:rPr>
        <w:rFonts w:ascii="宋体" w:hAnsi="宋体"/>
        <w:noProof/>
        <w:sz w:val="28"/>
        <w:szCs w:val="28"/>
        <w:lang w:val="zh-CN"/>
      </w:rPr>
      <w:t>4</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2C" w:rsidRDefault="0039332C" w:rsidP="008236A1">
      <w:r>
        <w:separator/>
      </w:r>
    </w:p>
  </w:footnote>
  <w:footnote w:type="continuationSeparator" w:id="0">
    <w:p w:rsidR="0039332C" w:rsidRDefault="0039332C"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23DE1"/>
    <w:rsid w:val="00035812"/>
    <w:rsid w:val="00066AE4"/>
    <w:rsid w:val="00095E3A"/>
    <w:rsid w:val="00105489"/>
    <w:rsid w:val="0014236C"/>
    <w:rsid w:val="0015457E"/>
    <w:rsid w:val="001B1CAA"/>
    <w:rsid w:val="001C74E3"/>
    <w:rsid w:val="001F4F8F"/>
    <w:rsid w:val="00256D66"/>
    <w:rsid w:val="0027678F"/>
    <w:rsid w:val="0028422F"/>
    <w:rsid w:val="00346FBE"/>
    <w:rsid w:val="00373F45"/>
    <w:rsid w:val="00374207"/>
    <w:rsid w:val="0039332C"/>
    <w:rsid w:val="003B1E8D"/>
    <w:rsid w:val="004512CE"/>
    <w:rsid w:val="00471CE7"/>
    <w:rsid w:val="00475D90"/>
    <w:rsid w:val="004A1265"/>
    <w:rsid w:val="00590693"/>
    <w:rsid w:val="005D2DBD"/>
    <w:rsid w:val="00636962"/>
    <w:rsid w:val="00654509"/>
    <w:rsid w:val="006F343A"/>
    <w:rsid w:val="0079211A"/>
    <w:rsid w:val="008136D7"/>
    <w:rsid w:val="008236A1"/>
    <w:rsid w:val="00833AAB"/>
    <w:rsid w:val="0083542B"/>
    <w:rsid w:val="00870671"/>
    <w:rsid w:val="00880544"/>
    <w:rsid w:val="0089797D"/>
    <w:rsid w:val="009E2D15"/>
    <w:rsid w:val="009E6993"/>
    <w:rsid w:val="00A7474F"/>
    <w:rsid w:val="00A867F7"/>
    <w:rsid w:val="00B750B5"/>
    <w:rsid w:val="00BC5484"/>
    <w:rsid w:val="00C23EBE"/>
    <w:rsid w:val="00C26E90"/>
    <w:rsid w:val="00CB5F08"/>
    <w:rsid w:val="00CC07E4"/>
    <w:rsid w:val="00CF3FED"/>
    <w:rsid w:val="00D06CE9"/>
    <w:rsid w:val="00D836E5"/>
    <w:rsid w:val="00DB0EA4"/>
    <w:rsid w:val="00DC7519"/>
    <w:rsid w:val="00E165B8"/>
    <w:rsid w:val="00E25D36"/>
    <w:rsid w:val="00E35892"/>
    <w:rsid w:val="00E36D60"/>
    <w:rsid w:val="00EA3D45"/>
    <w:rsid w:val="00F623DF"/>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28</cp:revision>
  <cp:lastPrinted>2021-02-22T06:51:00Z</cp:lastPrinted>
  <dcterms:created xsi:type="dcterms:W3CDTF">2021-02-22T05:53:00Z</dcterms:created>
  <dcterms:modified xsi:type="dcterms:W3CDTF">2021-03-11T08:52:00Z</dcterms:modified>
</cp:coreProperties>
</file>