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附件1</w:t>
      </w:r>
    </w:p>
    <w:p>
      <w:pPr>
        <w:pStyle w:val="2"/>
      </w:pP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《建设工程消防施工验收技术服务监管研究》评分标准及内容</w:t>
      </w:r>
    </w:p>
    <w:p>
      <w:pPr>
        <w:pStyle w:val="2"/>
        <w:rPr>
          <w:rFonts w:hint="eastAsia"/>
        </w:rPr>
      </w:pPr>
    </w:p>
    <w:tbl>
      <w:tblPr>
        <w:tblStyle w:val="6"/>
        <w:tblW w:w="903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99"/>
        <w:gridCol w:w="2829"/>
        <w:gridCol w:w="111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评分因素</w:t>
            </w:r>
          </w:p>
        </w:tc>
        <w:tc>
          <w:tcPr>
            <w:tcW w:w="2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评分标准</w:t>
            </w:r>
          </w:p>
        </w:tc>
        <w:tc>
          <w:tcPr>
            <w:tcW w:w="1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分值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1. 项目负责人具有负责专项研究的丰富经验，在本项领域有较多发表成果，具备正高级职称（20分）</w:t>
            </w:r>
          </w:p>
        </w:tc>
        <w:tc>
          <w:tcPr>
            <w:tcW w:w="2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较强14-20分，一般7-13分，较弱0-6分</w:t>
            </w:r>
          </w:p>
        </w:tc>
        <w:tc>
          <w:tcPr>
            <w:tcW w:w="1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0-20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5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2. 项目团队具有明确合理的课题组织框架和人员搭配，项目组成员科研层次较高，知识结构、研究专长合理，能全面应对项目研究需求，职责分工明确（25分）</w:t>
            </w:r>
          </w:p>
        </w:tc>
        <w:tc>
          <w:tcPr>
            <w:tcW w:w="2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较强17-25分，一般9-16分，较弱0-8分</w:t>
            </w:r>
          </w:p>
        </w:tc>
        <w:tc>
          <w:tcPr>
            <w:tcW w:w="1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0-25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5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3.项目团队熟悉消防验收工作，承担过相关课题研究经验，研究成果质量较高并获奖（25分）</w:t>
            </w:r>
          </w:p>
        </w:tc>
        <w:tc>
          <w:tcPr>
            <w:tcW w:w="2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较强17-25分，一般9-16分，较弱0-8分</w:t>
            </w:r>
          </w:p>
        </w:tc>
        <w:tc>
          <w:tcPr>
            <w:tcW w:w="1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0-25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0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4．研究方案充分响应项目需求，科学性、针对性较强，技术路线可行，进度安排合理，有利于实现课题目标，预期成果丰富（3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分）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较强25-3</w:t>
            </w:r>
            <w:r>
              <w:rPr>
                <w:rFonts w:hint="eastAsia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/>
              </w:rPr>
              <w:t>分，一般15-24分，较弱0-14分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0-30</w:t>
            </w:r>
          </w:p>
        </w:tc>
      </w:tr>
    </w:tbl>
    <w:p/>
    <w:sectPr>
      <w:footerReference r:id="rId5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center"/>
      <w:rPr>
        <w:rFonts w:ascii="Calibri" w:hAnsi="Calibri" w:eastAsia="宋体"/>
        <w:sz w:val="18"/>
        <w:szCs w:val="18"/>
      </w:rPr>
    </w:pPr>
    <w:r>
      <w:rPr>
        <w:rFonts w:hint="eastAsia" w:asciiTheme="minorEastAsia" w:hAnsiTheme="minorEastAsia" w:eastAsiaTheme="minorEastAsia" w:cstheme="minorEastAsia"/>
        <w:sz w:val="24"/>
      </w:rPr>
      <w:fldChar w:fldCharType="begin"/>
    </w:r>
    <w:r>
      <w:rPr>
        <w:rFonts w:hint="eastAsia" w:asciiTheme="minorEastAsia" w:hAnsiTheme="minorEastAsia" w:eastAsiaTheme="minorEastAsia" w:cstheme="minorEastAsia"/>
        <w:sz w:val="24"/>
      </w:rPr>
      <w:instrText xml:space="preserve">PAGE   \* MERGEFORMAT</w:instrText>
    </w:r>
    <w:r>
      <w:rPr>
        <w:rFonts w:hint="eastAsia" w:asciiTheme="minorEastAsia" w:hAnsiTheme="minorEastAsia" w:eastAsiaTheme="minorEastAsia" w:cstheme="minorEastAsia"/>
        <w:sz w:val="24"/>
      </w:rPr>
      <w:fldChar w:fldCharType="separate"/>
    </w:r>
    <w:r>
      <w:rPr>
        <w:rFonts w:hint="eastAsia" w:asciiTheme="minorEastAsia" w:hAnsiTheme="minorEastAsia" w:eastAsiaTheme="minorEastAsia" w:cstheme="minorEastAsia"/>
        <w:sz w:val="24"/>
        <w:lang w:val="zh-CN"/>
      </w:rPr>
      <w:t>7</w:t>
    </w:r>
    <w:r>
      <w:rPr>
        <w:rFonts w:hint="eastAsia" w:asciiTheme="minorEastAsia" w:hAnsiTheme="minorEastAsia" w:eastAsiaTheme="minorEastAsia" w:cstheme="minorEastAsia"/>
        <w:sz w:val="24"/>
      </w:rPr>
      <w:fldChar w:fldCharType="end"/>
    </w:r>
  </w:p>
  <w:p>
    <w:pPr>
      <w:snapToGrid w:val="0"/>
      <w:jc w:val="left"/>
      <w:rPr>
        <w:rFonts w:ascii="Calibri" w:hAnsi="Calibri" w:eastAsia="宋体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documentProtection w:enforcement="0"/>
  <w:defaultTabStop w:val="4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FF59AA"/>
    <w:rsid w:val="00223FC1"/>
    <w:rsid w:val="003D58E2"/>
    <w:rsid w:val="004901E4"/>
    <w:rsid w:val="007336D1"/>
    <w:rsid w:val="1DCDEA69"/>
    <w:rsid w:val="35F71C47"/>
    <w:rsid w:val="3DDFB4AF"/>
    <w:rsid w:val="3FBDA179"/>
    <w:rsid w:val="4BF8B5F9"/>
    <w:rsid w:val="4BFD7E5C"/>
    <w:rsid w:val="4F6B4A91"/>
    <w:rsid w:val="4FE76F9A"/>
    <w:rsid w:val="517F162A"/>
    <w:rsid w:val="5387A5FC"/>
    <w:rsid w:val="5FF40DFF"/>
    <w:rsid w:val="6BEF8D26"/>
    <w:rsid w:val="6EFF9491"/>
    <w:rsid w:val="6FF4C254"/>
    <w:rsid w:val="74D5DAF9"/>
    <w:rsid w:val="789B48AA"/>
    <w:rsid w:val="7BBE2ADC"/>
    <w:rsid w:val="7BDD4ADA"/>
    <w:rsid w:val="7D740625"/>
    <w:rsid w:val="7DFA5A39"/>
    <w:rsid w:val="7EFF6C2E"/>
    <w:rsid w:val="7FBEFB8C"/>
    <w:rsid w:val="7FFD5C64"/>
    <w:rsid w:val="97D77AF3"/>
    <w:rsid w:val="9DDC9F40"/>
    <w:rsid w:val="BF512A81"/>
    <w:rsid w:val="DEFF59AA"/>
    <w:rsid w:val="E1F32542"/>
    <w:rsid w:val="F5C9D9E8"/>
    <w:rsid w:val="F5E7EFDC"/>
    <w:rsid w:val="F7AD74AA"/>
    <w:rsid w:val="FAFF9B76"/>
    <w:rsid w:val="FBFFF96C"/>
    <w:rsid w:val="FD5F84A7"/>
    <w:rsid w:val="FEBE44AC"/>
    <w:rsid w:val="FEFDC2CA"/>
    <w:rsid w:val="FF7F68F8"/>
    <w:rsid w:val="FFB62A32"/>
    <w:rsid w:val="FF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5">
    <w:name w:val="Normal (Web)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339</Characters>
  <Lines>2</Lines>
  <Paragraphs>1</Paragraphs>
  <TotalTime>73</TotalTime>
  <ScaleCrop>false</ScaleCrop>
  <LinksUpToDate>false</LinksUpToDate>
  <CharactersWithSpaces>397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2024-03-14T19:32:00Z</dcterms:created>
  <dc:creator>uos</dc:creator>
  <cp:lastModifiedBy>uos</cp:lastModifiedBy>
  <cp:lastPrinted>2023-03-19T09:05:00Z</cp:lastPrinted>
  <dcterms:modified xsi:type="dcterms:W3CDTF">2024-04-02T11:09:49Z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