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F026">
      <w:pPr>
        <w:pStyle w:val="3"/>
        <w:bidi w:val="0"/>
        <w:jc w:val="center"/>
        <w:rPr>
          <w:rFonts w:hint="eastAsia" w:ascii="方正公文小标宋" w:hAnsi="方正公文小标宋" w:eastAsia="方正公文小标宋" w:cs="方正公文小标宋"/>
          <w:highlight w:val="none"/>
          <w:lang w:eastAsia="zh-CN"/>
        </w:rPr>
      </w:pPr>
      <w:bookmarkStart w:id="0" w:name="_GoBack"/>
      <w:bookmarkEnd w:id="0"/>
      <w:r>
        <w:rPr>
          <w:rFonts w:hint="eastAsia" w:ascii="方正公文小标宋" w:hAnsi="方正公文小标宋" w:eastAsia="方正公文小标宋" w:cs="方正公文小标宋"/>
          <w:highlight w:val="none"/>
          <w:lang w:val="en-US" w:eastAsia="zh-CN"/>
        </w:rPr>
        <w:t xml:space="preserve">第四章 </w:t>
      </w:r>
      <w:r>
        <w:rPr>
          <w:rFonts w:hint="eastAsia" w:ascii="方正公文小标宋" w:hAnsi="方正公文小标宋" w:eastAsia="方正公文小标宋" w:cs="方正公文小标宋"/>
          <w:highlight w:val="none"/>
          <w:lang w:eastAsia="zh-CN"/>
        </w:rPr>
        <w:t>招标代理公司资格的取消</w:t>
      </w:r>
    </w:p>
    <w:p w14:paraId="4F7013A0">
      <w:pPr>
        <w:keepNext w:val="0"/>
        <w:keepLines w:val="0"/>
        <w:spacing w:line="360" w:lineRule="auto"/>
        <w:ind w:firstLine="640" w:firstLineChars="200"/>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对于在北京市住房和城乡建设委员会综合事务中心服务期间出现违法、违纪、违规以及重大失误的招标代理公司，将立即取消其北京市住房和城乡建设委员会综合事务中心年度招标代理公司资格。</w:t>
      </w:r>
    </w:p>
    <w:p w14:paraId="3AC31532">
      <w:pPr>
        <w:keepNext w:val="0"/>
        <w:keepLines w:val="0"/>
        <w:spacing w:line="360" w:lineRule="auto"/>
        <w:ind w:firstLine="640" w:firstLineChars="200"/>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2.在为北京市住房和城乡建设委员会综合事务中心服务期间，如不能履行其相关的责任与义务，将取消其北京市住房和城乡建设委员会综合事务中心年度招标代理公司资格。</w:t>
      </w:r>
    </w:p>
    <w:p w14:paraId="37AA1CA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9E60B"/>
    <w:rsid w:val="5DEFD1D9"/>
    <w:rsid w:val="7BA9E6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2026-04-03T17:58:00Z</dcterms:created>
  <dc:creator>巴扎嘿、</dc:creator>
  <cp:lastModifiedBy>巴扎嘿、</cp:lastModifiedBy>
  <dcterms:modified xsi:type="dcterms:W3CDTF">2026-04-03T10:46:20Z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857C7623A8703425FC29CF69D7969C36_43</vt:lpwstr>
  </property>
</Properties>
</file>