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楷体_GB2312"/>
          <w:sz w:val="32"/>
          <w:szCs w:val="32"/>
        </w:rPr>
        <w:t>京建发〔2026〕45号</w:t>
      </w:r>
      <w:bookmarkStart w:id="0" w:name="_GoBack"/>
      <w:bookmarkEnd w:id="0"/>
      <w:r>
        <w:rPr>
          <w:rFonts w:hint="eastAsia" w:ascii="黑体" w:hAnsi="黑体" w:eastAsia="黑体" w:cs="楷体_GB2312"/>
          <w:sz w:val="32"/>
          <w:szCs w:val="32"/>
        </w:rPr>
        <w:t>附件</w:t>
      </w:r>
    </w:p>
    <w:p>
      <w:pPr>
        <w:spacing w:beforeLines="100" w:afterLines="100"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2025年北京市建筑信息模型（BIM）应用示范工程立项项目名单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7558"/>
        <w:gridCol w:w="5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7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工程名称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7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工程建设公司设计业务楼(南楼)隐患治理及改造提升项目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中国石化工程建设有限公司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中国建筑第四工程局有限公司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7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大郊亭624地块项目（南区）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中国建筑第二工程局有限公司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北京市住宅建筑设计研究院有限公司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北京国金管理咨询有限公司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7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北京市海淀区西北旺镇永丰产业基地（新）HD00-0403-004 地块 F3 其他类多功能用地项目（004-01#酒店等 18 项）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北京泽御置业有限公司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北京市建筑设计研究院股份有限公司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北京双圆工程咨询监理有限公司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北京城建集团有限责任公司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7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北京市海淀区西北旺镇永丰产业基地（新）0411 街区 HD00-0411-0055、0058、0064、0072地块二类城镇住宅用地、商业服务业用地/地面公共交通场站用地项目（55-1 号办公、商业用房（酒店）等 14项）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北京城建集团有限责任公司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北京海开颐和房地产开发有限责任公司 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北京大象建筑设计有限公司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7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海淀区清河站北-安宁庄综合开发地块综合性商业金融服务业用地项目（1#酒店及酒店式公寓楼等20项）（1#酒店及酒店式公寓楼等4项）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北京海开云创产业发展有限责任公司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中国建筑设计研究院有限公司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北京六建集团有限责任公司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7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中关村东升科技园二期1813-L18地块项目（1#科研楼等12项）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北京建工集团有限责任公司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北京建工一建工程建设有限公司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7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海淀区温泉镇温泉村、白家疃村“三定三限三结合”定向安置房项目(1#机动车库等 9 项；1-1#住宅楼等 26 项)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北京兴泉置业开发建设有限公司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中国建筑第四工程局有限公司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中国中元国际工程有限公司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7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中直机关园博园职工住宅（保障房）工程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（6153 地块）（53-1#住宅等 29 项）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中共中央直属机关工程建设服务中心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中国航空规划设计研究总院有限公司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北京双圆工程咨询监理有限公司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中国建筑第二工程局有限公司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7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丰台区丽泽金融商务区南区D-02地块B4综合性商业金融服务业用地项目（1#商业办公综合体等7项）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中国建筑第八工程局有限公司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中国建筑科学研究院有限公司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北京金都华厦房地产开发有限责任公司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  <w:jc w:val="center"/>
        </w:trPr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7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丰台区丽泽金融商务区D-01地块B4综合性商业金融服务业用地项目（酒店办公综合体等4项）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北京福榕置业有限公司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北京城建集团有限责任公司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福建建工集团有限责任公司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北京市建筑设计研究院股份有限公司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福建省建筑设计研究院有限公司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  <w:t>福建省机电沿海建筑设计研究院有限公司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北京兴电国际工程管理有限公司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北京市勘察设计研究院有限公司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中铁工程设计咨询集团有限公司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7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中直机关园博园职工住宅（保障房）工程（6152 地块）（52-1#住宅等 19 项）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中共中央直属机关工程建设服务中心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中建三局集团有限公司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北京双圆工程咨询监理有限公司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中国航空规划设计研究总院有限公司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</w:t>
            </w:r>
          </w:p>
        </w:tc>
        <w:tc>
          <w:tcPr>
            <w:tcW w:w="7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中国石油勘探开发工程技术研发中心项目（A-13 地块）二期工程（1#科研楼等 24 项）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中国建筑第八工程局有限公司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</w:t>
            </w:r>
          </w:p>
        </w:tc>
        <w:tc>
          <w:tcPr>
            <w:tcW w:w="7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昌平区龙泽园街道三合庄村集体土地租赁住房项目（01-1#集租房等9项、02-1#集租房等6项）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中建二局第三建筑工程有限公司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北京市昌平区龙泽园街道三合庄村股份经济合作社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北京维拓时代建筑设计股份有限公司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北京银建建设工程管理有限公司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</w:t>
            </w:r>
          </w:p>
        </w:tc>
        <w:tc>
          <w:tcPr>
            <w:tcW w:w="7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中粮营养健康研究院二期建设项目（1#科研共享楼等16项）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中粮营养健康研究院有限公司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中粮地产（北京）有限公司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中国建筑第八工程局有限公司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建研凯勃建设工程咨询有限公司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</w:t>
            </w:r>
          </w:p>
        </w:tc>
        <w:tc>
          <w:tcPr>
            <w:tcW w:w="7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首都医科大学新校区（校本部）项目DX00-0510-0007地块（6号楼危险品库等23项）（不包含地下通道）、DX00-0510-0002地块（1号宿舍楼等7项）、DX00-0510-0003地块（1号门卫等14项）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首都医科大学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北京城市副中心投资建设集团有限公司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北京城建集团有限责任公司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中国建筑设计研究院有限公司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清华大学建筑设计研究院有限公司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北京市建筑设计研究院股份有限公司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16</w:t>
            </w:r>
          </w:p>
        </w:tc>
        <w:tc>
          <w:tcPr>
            <w:tcW w:w="7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中国食品药品检定研究院二期工程项目 （综合实验楼等14 项）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中国食品药品检定研究院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中国中元国际工程有限公司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北京方圆工程监理有限公司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中建三局集团有限公司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17</w:t>
            </w:r>
          </w:p>
        </w:tc>
        <w:tc>
          <w:tcPr>
            <w:tcW w:w="7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首都医科大学新校区(校本部)项目 DX00-0509-0003 地块(1 号南校区食堂等 6项)、DX00-0509-0004 地块(办公综合楼等 15 项)、DX00-0509-0007 地块(1 号体育馆等 6 项)、DX00-0509-0008 地块(1 号宿舍楼等 9 项)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首都医科大学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北京城市副中心投资建设集团有限公司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北京建工集团有限责任公司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清华大学建筑设计研究院有限公司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</w:t>
            </w:r>
          </w:p>
        </w:tc>
        <w:tc>
          <w:tcPr>
            <w:tcW w:w="7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北京第一实验中学建设项目（1#教学楼等 8 项）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北京第一实验中学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中国航空规划设计研究总院有限公司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中国建筑第二工程局有限公司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19</w:t>
            </w:r>
          </w:p>
        </w:tc>
        <w:tc>
          <w:tcPr>
            <w:tcW w:w="7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城市副中心 1202 街区 FZX-1202-0074 地块 F3 其他类多功能用地建设项目（海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洋馆及配套酒店等 2 项）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北京通州鲸航置业发展有限公司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北京市建筑设计研究院股份有限公司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中国建筑第二工程局有限公司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中建二局安装工程有限公司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</w:p>
        </w:tc>
        <w:tc>
          <w:tcPr>
            <w:tcW w:w="755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北京京东方医院项目（一期）（1 号楼等 15 项）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北京京东方医院有限公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北京建工集团有限责任公司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北京建工四建工程建设有限司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北京国际建设集团有限公司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</w:t>
            </w:r>
          </w:p>
        </w:tc>
        <w:tc>
          <w:tcPr>
            <w:tcW w:w="7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北京市怀柔区妇幼保健院迁址新建工程（医疗综合楼等13项）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北京市怀柔区卫生健康委员会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中国中元国际工程有限公司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北京怀胜投资集团有限公司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北京双鹏工程监理有限责任公司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北京城建集团有限责任公司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22</w:t>
            </w:r>
          </w:p>
        </w:tc>
        <w:tc>
          <w:tcPr>
            <w:tcW w:w="7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雁栖镇03-01、03-02、03-03、03-04、03-05、03-06地块（雁栖小镇C）F1住宅混合公建用地、F3其他类多功能用地项目（03-01-15#酒店等21项、03-02-1#住宅楼等18项、03-03-1#住宅楼等18项、03-04-1#酒店等26项、03-06-1#酒店等4项）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北京怀柔科学城雁栖小镇置业有限公司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华通设计顾问工程有限公司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北京建工集团有限责任公司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23</w:t>
            </w:r>
          </w:p>
        </w:tc>
        <w:tc>
          <w:tcPr>
            <w:tcW w:w="7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北京市延庆区YQ00-0300-0051地块(世园村D地块)住宅项目(1#住宅楼等23项)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北京世园投资发展有限责任公司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中国建筑一局（集团）有限公司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深圳市斯维尔科技股份有限公司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24</w:t>
            </w:r>
          </w:p>
        </w:tc>
        <w:tc>
          <w:tcPr>
            <w:tcW w:w="7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首都医科大学附属北京儿童医院新院区建设工程一标段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北京城市副中心投资建设集团有限公司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北京城建集团有限责任公司    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中国中元国际工程有限公司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北京建院科技发展有限公司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北京双圆工程咨询监理有限公司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</w:t>
            </w:r>
          </w:p>
        </w:tc>
        <w:tc>
          <w:tcPr>
            <w:tcW w:w="7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首都医科大学附属北京儿童医院新院区建设工程二标段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北京城市副中心投资建设集团有限公司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北京建工集团有限责任公司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北京建院科技发展有限公司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中国中元国际工程有限公司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北京赛瑞斯国际工程咨询有限公司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26</w:t>
            </w:r>
          </w:p>
        </w:tc>
        <w:tc>
          <w:tcPr>
            <w:tcW w:w="7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北京轨道交通1号线支线工程土建施工08合同段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北京市轨道交通建设管理有限公司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北京城建设计发展集团股份有限公司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北京建工集团有限责任公司</w:t>
            </w:r>
          </w:p>
        </w:tc>
      </w:tr>
    </w:tbl>
    <w:p>
      <w:pPr>
        <w:tabs>
          <w:tab w:val="left" w:pos="7920"/>
          <w:tab w:val="left" w:pos="8100"/>
          <w:tab w:val="left" w:pos="8280"/>
        </w:tabs>
        <w:spacing w:line="50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88" w:right="1871" w:bottom="1474" w:left="1701" w:header="851" w:footer="1247" w:gutter="0"/>
      <w:pgNumType w:fmt="numberInDash" w:start="3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6825" w:leftChars="3250" w:right="61" w:rightChars="29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66675</wp:posOffset>
              </wp:positionV>
              <wp:extent cx="1136650" cy="28321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136650" cy="2832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ind w:left="420" w:leftChars="200" w:right="420" w:rightChars="200"/>
                            <w:rPr>
                              <w:rStyle w:val="16"/>
                              <w:rFonts w:hint="default" w:ascii="宋体" w:hAnsi="宋体" w:eastAsia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Style w:val="16"/>
                              <w:rFonts w:hint="default" w:ascii="宋体" w:hAnsi="宋体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Style w:val="16"/>
                              <w:rFonts w:hint="default" w:ascii="宋体" w:hAnsi="宋体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6"/>
                              <w:rFonts w:hint="default" w:ascii="宋体" w:hAnsi="宋体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Style w:val="16"/>
                              <w:rFonts w:hint="default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>- 6 -</w:t>
                          </w:r>
                          <w:r>
                            <w:rPr>
                              <w:rStyle w:val="16"/>
                              <w:rFonts w:hint="default" w:ascii="宋体" w:hAnsi="宋体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5.25pt;height:22.3pt;width:89.5pt;mso-position-horizontal:outside;mso-position-horizontal-relative:margin;z-index:251664384;mso-width-relative:page;mso-height-relative:page;" filled="f" stroked="f" coordsize="21600,21600" o:gfxdata="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7XKoydMAAAAGAQAADwAAAAAAAAABACAAAAA4AAAAZHJzL2Rvd25yZXYueG1s&#10;UEsBAhQAFAAAAAgAh07iQGwQaxkgAgAAKgQAAA4AAAAAAAAAAQAgAAAAOA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ind w:left="420" w:leftChars="200" w:right="420" w:rightChars="200"/>
                      <w:rPr>
                        <w:rStyle w:val="16"/>
                        <w:rFonts w:hint="default" w:ascii="宋体" w:hAnsi="宋体" w:eastAsia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Style w:val="16"/>
                        <w:rFonts w:hint="default" w:ascii="宋体" w:hAnsi="宋体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Style w:val="16"/>
                        <w:rFonts w:hint="default" w:ascii="宋体" w:hAnsi="宋体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Style w:val="16"/>
                        <w:rFonts w:hint="default" w:ascii="宋体" w:hAnsi="宋体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Style w:val="16"/>
                        <w:rFonts w:hint="default" w:ascii="宋体" w:hAnsi="宋体"/>
                        <w:sz w:val="28"/>
                        <w:szCs w:val="28"/>
                        <w:lang w:val="en-US" w:eastAsia="zh-CN"/>
                      </w:rPr>
                      <w:t>- 6 -</w:t>
                    </w:r>
                    <w:r>
                      <w:rPr>
                        <w:rStyle w:val="16"/>
                        <w:rFonts w:hint="default" w:ascii="宋体" w:hAnsi="宋体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EE9"/>
    <w:rsid w:val="000221F0"/>
    <w:rsid w:val="00027416"/>
    <w:rsid w:val="000669C5"/>
    <w:rsid w:val="00077581"/>
    <w:rsid w:val="00090270"/>
    <w:rsid w:val="000B19B4"/>
    <w:rsid w:val="000B25D9"/>
    <w:rsid w:val="000E1BD7"/>
    <w:rsid w:val="000F3449"/>
    <w:rsid w:val="0012364B"/>
    <w:rsid w:val="00172D94"/>
    <w:rsid w:val="001B7849"/>
    <w:rsid w:val="00286978"/>
    <w:rsid w:val="002A0860"/>
    <w:rsid w:val="002C095A"/>
    <w:rsid w:val="002E082D"/>
    <w:rsid w:val="002E619B"/>
    <w:rsid w:val="00300679"/>
    <w:rsid w:val="00304F79"/>
    <w:rsid w:val="003229F6"/>
    <w:rsid w:val="00327E54"/>
    <w:rsid w:val="00333AD9"/>
    <w:rsid w:val="0033483C"/>
    <w:rsid w:val="00352EE9"/>
    <w:rsid w:val="003544A6"/>
    <w:rsid w:val="003677AB"/>
    <w:rsid w:val="0038415A"/>
    <w:rsid w:val="003B45B2"/>
    <w:rsid w:val="003D5A98"/>
    <w:rsid w:val="004047D8"/>
    <w:rsid w:val="00492736"/>
    <w:rsid w:val="004A3D47"/>
    <w:rsid w:val="004B3426"/>
    <w:rsid w:val="004C7FC3"/>
    <w:rsid w:val="004E3786"/>
    <w:rsid w:val="004F1EF3"/>
    <w:rsid w:val="0051412A"/>
    <w:rsid w:val="005300ED"/>
    <w:rsid w:val="00540E6B"/>
    <w:rsid w:val="005F086B"/>
    <w:rsid w:val="00611408"/>
    <w:rsid w:val="00616B00"/>
    <w:rsid w:val="00626CCA"/>
    <w:rsid w:val="006309FF"/>
    <w:rsid w:val="00635158"/>
    <w:rsid w:val="006611AB"/>
    <w:rsid w:val="006B2F19"/>
    <w:rsid w:val="00702173"/>
    <w:rsid w:val="00705580"/>
    <w:rsid w:val="0071529B"/>
    <w:rsid w:val="007A6D21"/>
    <w:rsid w:val="007A7D90"/>
    <w:rsid w:val="007D0CEC"/>
    <w:rsid w:val="00803706"/>
    <w:rsid w:val="008603CF"/>
    <w:rsid w:val="008A0020"/>
    <w:rsid w:val="00901BD0"/>
    <w:rsid w:val="00950805"/>
    <w:rsid w:val="00974237"/>
    <w:rsid w:val="00977A61"/>
    <w:rsid w:val="009B7501"/>
    <w:rsid w:val="009D08FF"/>
    <w:rsid w:val="00A03017"/>
    <w:rsid w:val="00A14CC3"/>
    <w:rsid w:val="00A46CFD"/>
    <w:rsid w:val="00A64073"/>
    <w:rsid w:val="00AA66C1"/>
    <w:rsid w:val="00AB0E20"/>
    <w:rsid w:val="00AD5848"/>
    <w:rsid w:val="00B120FB"/>
    <w:rsid w:val="00B94D52"/>
    <w:rsid w:val="00BB6BA0"/>
    <w:rsid w:val="00BB745B"/>
    <w:rsid w:val="00BD78AF"/>
    <w:rsid w:val="00C43AD6"/>
    <w:rsid w:val="00C5518F"/>
    <w:rsid w:val="00C55D96"/>
    <w:rsid w:val="00C728E5"/>
    <w:rsid w:val="00C777C3"/>
    <w:rsid w:val="00C9285D"/>
    <w:rsid w:val="00CE1F76"/>
    <w:rsid w:val="00D06F54"/>
    <w:rsid w:val="00D4169E"/>
    <w:rsid w:val="00D57679"/>
    <w:rsid w:val="00DF44B0"/>
    <w:rsid w:val="00E11AA4"/>
    <w:rsid w:val="00E159C4"/>
    <w:rsid w:val="00E655A9"/>
    <w:rsid w:val="00E87368"/>
    <w:rsid w:val="00F078C1"/>
    <w:rsid w:val="00F26454"/>
    <w:rsid w:val="00FF2142"/>
    <w:rsid w:val="039C111C"/>
    <w:rsid w:val="0CF8DEEB"/>
    <w:rsid w:val="0FFF57CC"/>
    <w:rsid w:val="175BD92D"/>
    <w:rsid w:val="1F1F3EFB"/>
    <w:rsid w:val="2EB85146"/>
    <w:rsid w:val="32E6ACCE"/>
    <w:rsid w:val="3773C16E"/>
    <w:rsid w:val="39FE2934"/>
    <w:rsid w:val="3AFD1CCB"/>
    <w:rsid w:val="3B1FEC13"/>
    <w:rsid w:val="3BDEEC53"/>
    <w:rsid w:val="3EFBB231"/>
    <w:rsid w:val="3F4F7D88"/>
    <w:rsid w:val="3F9FA016"/>
    <w:rsid w:val="3FFBB4FA"/>
    <w:rsid w:val="3FFF00F6"/>
    <w:rsid w:val="427FF686"/>
    <w:rsid w:val="4B7FCDE7"/>
    <w:rsid w:val="4BFD7C1A"/>
    <w:rsid w:val="4BFF5D7F"/>
    <w:rsid w:val="4EFB7491"/>
    <w:rsid w:val="56E55D3C"/>
    <w:rsid w:val="579EF8CA"/>
    <w:rsid w:val="57BB3E07"/>
    <w:rsid w:val="57DFFCDF"/>
    <w:rsid w:val="5A6E0B7F"/>
    <w:rsid w:val="5AFFE67D"/>
    <w:rsid w:val="5B73E469"/>
    <w:rsid w:val="5D7F6D4B"/>
    <w:rsid w:val="5DBB94C1"/>
    <w:rsid w:val="5FDF94F6"/>
    <w:rsid w:val="5FFDAE0D"/>
    <w:rsid w:val="64EF6BE8"/>
    <w:rsid w:val="677EABDE"/>
    <w:rsid w:val="69FFD35B"/>
    <w:rsid w:val="6BDD8284"/>
    <w:rsid w:val="6DFED3D8"/>
    <w:rsid w:val="6FDA4045"/>
    <w:rsid w:val="6FFD2CF2"/>
    <w:rsid w:val="73BF46C5"/>
    <w:rsid w:val="77E7A1D8"/>
    <w:rsid w:val="77EB623C"/>
    <w:rsid w:val="77ED7E96"/>
    <w:rsid w:val="77F7B3A2"/>
    <w:rsid w:val="77F7EA3A"/>
    <w:rsid w:val="77FFA32B"/>
    <w:rsid w:val="78FFA277"/>
    <w:rsid w:val="79755BC5"/>
    <w:rsid w:val="79F95FA2"/>
    <w:rsid w:val="7BA972D5"/>
    <w:rsid w:val="7BF1D54B"/>
    <w:rsid w:val="7BF3207C"/>
    <w:rsid w:val="7BF5B1B6"/>
    <w:rsid w:val="7BF7CC19"/>
    <w:rsid w:val="7BFFDE25"/>
    <w:rsid w:val="7DB776DC"/>
    <w:rsid w:val="7DBA0113"/>
    <w:rsid w:val="7DDDDDBD"/>
    <w:rsid w:val="7DF55D24"/>
    <w:rsid w:val="7E697713"/>
    <w:rsid w:val="7E9FDE8E"/>
    <w:rsid w:val="7F3D973F"/>
    <w:rsid w:val="7F9F6B93"/>
    <w:rsid w:val="7FCD1B57"/>
    <w:rsid w:val="8B3B4B79"/>
    <w:rsid w:val="94DD47EA"/>
    <w:rsid w:val="9EFF173F"/>
    <w:rsid w:val="A8FBB8AF"/>
    <w:rsid w:val="AEF3ED61"/>
    <w:rsid w:val="AF7F9071"/>
    <w:rsid w:val="AFEF17E2"/>
    <w:rsid w:val="BDBD0F34"/>
    <w:rsid w:val="BDEF6C2A"/>
    <w:rsid w:val="BDFB3387"/>
    <w:rsid w:val="BDFB449C"/>
    <w:rsid w:val="BFFD3665"/>
    <w:rsid w:val="C77D82AE"/>
    <w:rsid w:val="C79DCE74"/>
    <w:rsid w:val="C9FDB117"/>
    <w:rsid w:val="CEFA911B"/>
    <w:rsid w:val="DEFAF7ED"/>
    <w:rsid w:val="DF79C7E5"/>
    <w:rsid w:val="DF99F7A8"/>
    <w:rsid w:val="DF9F1DC6"/>
    <w:rsid w:val="DFEB59D6"/>
    <w:rsid w:val="E1BFEC47"/>
    <w:rsid w:val="E1F35D86"/>
    <w:rsid w:val="E30A90C6"/>
    <w:rsid w:val="E3D39E53"/>
    <w:rsid w:val="E4E13ECB"/>
    <w:rsid w:val="E9ED69C9"/>
    <w:rsid w:val="EAED1743"/>
    <w:rsid w:val="EFD5D9D3"/>
    <w:rsid w:val="EFFF59CF"/>
    <w:rsid w:val="F38D895D"/>
    <w:rsid w:val="F3FBC256"/>
    <w:rsid w:val="F5ED8D7C"/>
    <w:rsid w:val="F5FFC33A"/>
    <w:rsid w:val="F6E29B64"/>
    <w:rsid w:val="F7536057"/>
    <w:rsid w:val="F7B6BD60"/>
    <w:rsid w:val="F7BECE66"/>
    <w:rsid w:val="F7DF7E19"/>
    <w:rsid w:val="F7EFD350"/>
    <w:rsid w:val="F7FF5EC8"/>
    <w:rsid w:val="F93F537B"/>
    <w:rsid w:val="FB913FBD"/>
    <w:rsid w:val="FBBC8423"/>
    <w:rsid w:val="FBEF1E1E"/>
    <w:rsid w:val="FBEFD0D1"/>
    <w:rsid w:val="FBF2E827"/>
    <w:rsid w:val="FC5A91D1"/>
    <w:rsid w:val="FD3FA07B"/>
    <w:rsid w:val="FDD7A529"/>
    <w:rsid w:val="FDF8F390"/>
    <w:rsid w:val="FDFC3581"/>
    <w:rsid w:val="FE75D13C"/>
    <w:rsid w:val="FEAB00ED"/>
    <w:rsid w:val="FEBF5A22"/>
    <w:rsid w:val="FEF5001D"/>
    <w:rsid w:val="FEF9032F"/>
    <w:rsid w:val="FF1A0416"/>
    <w:rsid w:val="FF4BDA87"/>
    <w:rsid w:val="FF6F0CFA"/>
    <w:rsid w:val="FF77EE32"/>
    <w:rsid w:val="FF7926DB"/>
    <w:rsid w:val="FF7DBA31"/>
    <w:rsid w:val="FFB98B75"/>
    <w:rsid w:val="FFBADC5D"/>
    <w:rsid w:val="FFE764CB"/>
    <w:rsid w:val="FFFED0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"/>
    <w:basedOn w:val="1"/>
    <w:qFormat/>
    <w:uiPriority w:val="0"/>
    <w:pPr>
      <w:jc w:val="center"/>
    </w:pPr>
    <w:rPr>
      <w:sz w:val="24"/>
      <w:szCs w:val="2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Date"/>
    <w:basedOn w:val="1"/>
    <w:next w:val="1"/>
    <w:qFormat/>
    <w:uiPriority w:val="0"/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qFormat/>
    <w:uiPriority w:val="0"/>
    <w:pPr>
      <w:spacing w:after="120"/>
      <w:ind w:left="420"/>
    </w:pPr>
    <w:rPr>
      <w:sz w:val="16"/>
      <w:szCs w:val="16"/>
    </w:rPr>
  </w:style>
  <w:style w:type="paragraph" w:styleId="11">
    <w:name w:val="Body Text 2"/>
    <w:basedOn w:val="1"/>
    <w:qFormat/>
    <w:uiPriority w:val="0"/>
    <w:pPr>
      <w:spacing w:after="120" w:line="480" w:lineRule="auto"/>
    </w:p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0"/>
  </w:style>
  <w:style w:type="paragraph" w:customStyle="1" w:styleId="17">
    <w:name w:val="表格内容"/>
    <w:basedOn w:val="1"/>
    <w:qFormat/>
    <w:uiPriority w:val="0"/>
    <w:pPr>
      <w:suppressLineNumbers/>
      <w:suppressAutoHyphens/>
    </w:pPr>
    <w:rPr>
      <w:szCs w:val="20"/>
    </w:rPr>
  </w:style>
  <w:style w:type="paragraph" w:customStyle="1" w:styleId="18">
    <w:name w:val=" 字元 字元 Char Char"/>
    <w:basedOn w:val="2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19">
    <w:name w:val="标题1"/>
    <w:basedOn w:val="1"/>
    <w:next w:val="3"/>
    <w:qFormat/>
    <w:uiPriority w:val="0"/>
    <w:pPr>
      <w:keepNext/>
      <w:keepLines/>
      <w:suppressAutoHyphens/>
      <w:spacing w:before="240" w:after="60"/>
    </w:pPr>
    <w:rPr>
      <w:rFonts w:ascii="Arial" w:hAnsi="Arial" w:cs="Tahoma"/>
      <w:b/>
      <w:bCs/>
      <w:sz w:val="32"/>
      <w:szCs w:val="32"/>
    </w:rPr>
  </w:style>
  <w:style w:type="paragraph" w:customStyle="1" w:styleId="20">
    <w:name w:val="普通文字"/>
    <w:basedOn w:val="1"/>
    <w:qFormat/>
    <w:uiPriority w:val="0"/>
    <w:rPr>
      <w:rFonts w:hint="eastAsia" w:ascii="宋体" w:hAnsi="宋体" w:eastAsia="仿宋_GB2312"/>
      <w:kern w:val="1"/>
      <w:sz w:val="32"/>
      <w:szCs w:val="20"/>
    </w:rPr>
  </w:style>
  <w:style w:type="paragraph" w:customStyle="1" w:styleId="21">
    <w:name w:val="WW-普通文字"/>
    <w:basedOn w:val="1"/>
    <w:qFormat/>
    <w:uiPriority w:val="0"/>
    <w:pPr>
      <w:suppressAutoHyphens/>
    </w:pPr>
    <w:rPr>
      <w:rFonts w:hint="eastAsia" w:ascii="宋体" w:hAnsi="宋体" w:cs="Tahoma"/>
      <w:kern w:val="1"/>
      <w:szCs w:val="20"/>
    </w:rPr>
  </w:style>
  <w:style w:type="paragraph" w:customStyle="1" w:styleId="22">
    <w:name w:val=" Char"/>
    <w:basedOn w:val="2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23">
    <w:name w:val="Char Char Char Char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24">
    <w:name w:val="WW-日期1"/>
    <w:basedOn w:val="1"/>
    <w:qFormat/>
    <w:uiPriority w:val="0"/>
    <w:rPr>
      <w:rFonts w:hint="eastAsia"/>
      <w:spacing w:val="20"/>
      <w:kern w:val="1"/>
      <w:sz w:val="32"/>
      <w:szCs w:val="20"/>
    </w:rPr>
  </w:style>
  <w:style w:type="paragraph" w:styleId="25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0"/>
    </w:rPr>
  </w:style>
  <w:style w:type="paragraph" w:customStyle="1" w:styleId="26">
    <w:name w:val="Char Char Char"/>
    <w:basedOn w:val="2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Calibri" w:hAnsi="Calibr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SZAQ</Company>
  <Pages>3</Pages>
  <Words>40</Words>
  <Characters>232</Characters>
  <Lines>1</Lines>
  <Paragraphs>1</Paragraphs>
  <TotalTime>45</TotalTime>
  <ScaleCrop>false</ScaleCrop>
  <LinksUpToDate>false</LinksUpToDate>
  <CharactersWithSpaces>271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2018-06-26T16:51:00Z</dcterms:created>
  <dc:creator>ABD</dc:creator>
  <cp:lastModifiedBy>杨旭辉</cp:lastModifiedBy>
  <cp:lastPrinted>2026-02-03T02:03:00Z</cp:lastPrinted>
  <dcterms:modified xsi:type="dcterms:W3CDTF">2026-02-10T10:10:38Z</dcterms:modified>
  <dc:title>地铁应急抢险大队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83829E56EA3B43A3B8BB5BAC4F300832</vt:lpwstr>
  </property>
</Properties>
</file>