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bidi w:val="0"/>
        <w:ind w:left="0" w:leftChars="0" w:firstLine="0" w:firstLineChars="0"/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/>
          <w:lang w:eastAsia="zh-CN"/>
        </w:rPr>
      </w:pPr>
    </w:p>
    <w:p>
      <w:pPr>
        <w:pStyle w:val="2"/>
        <w:bidi w:val="0"/>
        <w:rPr>
          <w:rFonts w:hint="eastAsia"/>
          <w:lang w:eastAsia="zh-CN"/>
        </w:rPr>
      </w:pPr>
      <w:r>
        <w:rPr>
          <w:rFonts w:hint="eastAsia"/>
          <w:lang w:eastAsia="zh-CN"/>
        </w:rPr>
        <w:t>2025年度北京市智能建造试点工程项目清单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/>
          <w:lang w:eastAsia="zh-CN"/>
        </w:rPr>
      </w:pPr>
    </w:p>
    <w:tbl>
      <w:tblPr>
        <w:tblStyle w:val="8"/>
        <w:tblW w:w="9210" w:type="dxa"/>
        <w:tblInd w:w="-7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3"/>
        <w:gridCol w:w="4232"/>
        <w:gridCol w:w="1170"/>
        <w:gridCol w:w="305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4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工程名称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所在区</w:t>
            </w:r>
          </w:p>
        </w:tc>
        <w:tc>
          <w:tcPr>
            <w:tcW w:w="3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申报单位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75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423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三里河一区28号楼危旧楼改建项目(住宅等3项)</w:t>
            </w:r>
          </w:p>
        </w:tc>
        <w:tc>
          <w:tcPr>
            <w:tcW w:w="117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西城区</w:t>
            </w:r>
          </w:p>
        </w:tc>
        <w:tc>
          <w:tcPr>
            <w:tcW w:w="305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中海建筑有限公司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4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北京市朝阳区酒仙桥旧城区改建项目1019-0005、0006、0007地块项目（06-1#住宅楼等24项）（06-1#住宅楼等24项）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朝阳区</w:t>
            </w:r>
          </w:p>
        </w:tc>
        <w:tc>
          <w:tcPr>
            <w:tcW w:w="3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中建一局集团第三建筑有限公司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4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明光村更新改造租赁住房项目</w:t>
            </w:r>
          </w:p>
        </w:tc>
        <w:tc>
          <w:tcPr>
            <w:tcW w:w="11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海淀区</w:t>
            </w:r>
          </w:p>
        </w:tc>
        <w:tc>
          <w:tcPr>
            <w:tcW w:w="3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北京六建集团有限责任公司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4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海淀区清河站北-安宁庄综合开发地块综合性商业金融服务业用地项目（1#酒店及酒店式公寓楼等20项）（2#办公及商业楼等16项）</w:t>
            </w:r>
          </w:p>
        </w:tc>
        <w:tc>
          <w:tcPr>
            <w:tcW w:w="1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北京建工集团有限责任公司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4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中关村翠湖科技园A1地块人工智能创新应用先导区HD00-0302-6019地块项目(1#科研楼等5项)</w:t>
            </w:r>
          </w:p>
        </w:tc>
        <w:tc>
          <w:tcPr>
            <w:tcW w:w="1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北京市第五建筑工程集团有限公司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4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中关村东升科技园二期1813-L18地块项目(1#科研楼等12项)</w:t>
            </w:r>
          </w:p>
        </w:tc>
        <w:tc>
          <w:tcPr>
            <w:tcW w:w="1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北京建工集团有限责任公司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4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海淀区清河站北-安宁庄综合开发地块综合性商业金融服务业用地项目(1#酒店及酒店式公寓楼等20项)(1#酒店及酒店式公寓楼等4项)</w:t>
            </w:r>
          </w:p>
        </w:tc>
        <w:tc>
          <w:tcPr>
            <w:tcW w:w="1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北京六建集团有限责任公司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4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海淀区温泉镇温泉村、白家疃村“三定三限三结合”定向安置房项目HD00-0305-0006地块</w:t>
            </w:r>
          </w:p>
        </w:tc>
        <w:tc>
          <w:tcPr>
            <w:tcW w:w="1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中国建筑第四工程局有限公司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4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丰台区丽泽金融商务区FT00-0612-0016等地块 F3其他类多功能用地S32公交场站设施用地项目</w:t>
            </w:r>
          </w:p>
        </w:tc>
        <w:tc>
          <w:tcPr>
            <w:tcW w:w="11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丰台区</w:t>
            </w:r>
          </w:p>
        </w:tc>
        <w:tc>
          <w:tcPr>
            <w:tcW w:w="3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北京建工集团有限责任公司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4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丰台区小屯西路棚户区改造项目25-134商品房地块</w:t>
            </w:r>
          </w:p>
        </w:tc>
        <w:tc>
          <w:tcPr>
            <w:tcW w:w="1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北京城建建设工程有限公司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4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中直机关园博园职工住宅（保障房）工程（6153地块）（53-1#住宅等29项）</w:t>
            </w:r>
          </w:p>
        </w:tc>
        <w:tc>
          <w:tcPr>
            <w:tcW w:w="1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中国建筑第二工程局有限公司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4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北京市石景山区中关村科技园石景山园北Ⅱ区西井地块土地一级开 发项目 1606-605 地块 B23 研发设计用地项目（5#楼等 12 项）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石景山区</w:t>
            </w:r>
          </w:p>
        </w:tc>
        <w:tc>
          <w:tcPr>
            <w:tcW w:w="3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北京城建建设工程有限公司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</w:t>
            </w:r>
          </w:p>
        </w:tc>
        <w:tc>
          <w:tcPr>
            <w:tcW w:w="4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北京第一实验中学建设项目（1#教学楼等8项）</w:t>
            </w:r>
          </w:p>
        </w:tc>
        <w:tc>
          <w:tcPr>
            <w:tcW w:w="117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通州区</w:t>
            </w:r>
          </w:p>
        </w:tc>
        <w:tc>
          <w:tcPr>
            <w:tcW w:w="3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中国建筑第二工程局有限公司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</w:t>
            </w:r>
          </w:p>
        </w:tc>
        <w:tc>
          <w:tcPr>
            <w:tcW w:w="4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城市副中心1202街区FZX-1202-0074地块F3其他类多功能用地建设项目（海洋馆及配套酒店等2项）</w:t>
            </w:r>
          </w:p>
        </w:tc>
        <w:tc>
          <w:tcPr>
            <w:tcW w:w="117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中国建筑第二工程局有限公司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  <w:tc>
          <w:tcPr>
            <w:tcW w:w="4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首都儿科研究所附属儿童医院通州院区建设工程一标段</w:t>
            </w:r>
          </w:p>
        </w:tc>
        <w:tc>
          <w:tcPr>
            <w:tcW w:w="117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北京城建集团有限责任公司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</w:t>
            </w:r>
          </w:p>
        </w:tc>
        <w:tc>
          <w:tcPr>
            <w:tcW w:w="4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通州区漷县镇TZ05-0302-6001等地块集体土地租赁住房项目（1#住宅等24项）</w:t>
            </w:r>
          </w:p>
        </w:tc>
        <w:tc>
          <w:tcPr>
            <w:tcW w:w="117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中国建筑第二工程局有限公司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</w:t>
            </w:r>
          </w:p>
        </w:tc>
        <w:tc>
          <w:tcPr>
            <w:tcW w:w="4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首都医科大学新校区(校本部)项目DX00-0509-0003地块(1号南校区食堂等6项)、DX00-0509-0007地块(1号体育馆等6项)、DX00-0509-0008地块(1号宿舍楼等9项)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大兴区</w:t>
            </w:r>
          </w:p>
        </w:tc>
        <w:tc>
          <w:tcPr>
            <w:tcW w:w="3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北京建工集团有限责任公司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</w:t>
            </w:r>
          </w:p>
        </w:tc>
        <w:tc>
          <w:tcPr>
            <w:tcW w:w="4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北京第二实验学校建设项目（一期）（1-1#宿舍楼等9项）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密云区</w:t>
            </w:r>
          </w:p>
        </w:tc>
        <w:tc>
          <w:tcPr>
            <w:tcW w:w="3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北京建工集团有限责任公司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</w:p>
        </w:tc>
        <w:tc>
          <w:tcPr>
            <w:tcW w:w="4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B-1#宿舍楼、B-2#宿舍楼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延庆区</w:t>
            </w:r>
          </w:p>
        </w:tc>
        <w:tc>
          <w:tcPr>
            <w:tcW w:w="3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北京建工集团有限责任公司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eastAsia"/>
          <w:lang w:eastAsia="zh-CN"/>
        </w:rPr>
      </w:pPr>
    </w:p>
    <w:sectPr>
      <w:footerReference r:id="rId5" w:type="default"/>
      <w:pgSz w:w="11906" w:h="16838"/>
      <w:pgMar w:top="1701" w:right="1474" w:bottom="1701" w:left="1587" w:header="720" w:footer="1417" w:gutter="0"/>
      <w:pgNumType w:fmt="numberInDash" w:start="3"/>
      <w:cols w:space="0" w:num="1"/>
      <w:rtlGutter w:val="0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FgAAAGRycy9QSwECFAAUAAAACACH&#10;TuJAs0lY7tAAAAAFAQAADwAAAAAAAAABACAAAAA4AAAAZHJzL2Rvd25yZXYueG1sUEsBAhQAFAAA&#10;AAgAh07iQCYa0m4aAgAAKQQAAA4AAAAAAAAAAQAgAAAANQ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F41C25"/>
    <w:rsid w:val="1FEE3CD4"/>
    <w:rsid w:val="1FF41C25"/>
    <w:rsid w:val="3BFD8FAA"/>
    <w:rsid w:val="3EFFCBE6"/>
    <w:rsid w:val="4AFA617B"/>
    <w:rsid w:val="677267C0"/>
    <w:rsid w:val="67FFEFA0"/>
    <w:rsid w:val="6EFF402D"/>
    <w:rsid w:val="75BFFFB8"/>
    <w:rsid w:val="763EA31F"/>
    <w:rsid w:val="77BFF117"/>
    <w:rsid w:val="7CF5BC8D"/>
    <w:rsid w:val="7EF94CF8"/>
    <w:rsid w:val="7EFE3F8E"/>
    <w:rsid w:val="7F47F2D4"/>
    <w:rsid w:val="A7D3F243"/>
    <w:rsid w:val="AE7FA5D4"/>
    <w:rsid w:val="B6FF15E6"/>
    <w:rsid w:val="BB9D35D3"/>
    <w:rsid w:val="BE1B8283"/>
    <w:rsid w:val="BFFF6BE6"/>
    <w:rsid w:val="CF6BEA3D"/>
    <w:rsid w:val="CFDF5E38"/>
    <w:rsid w:val="DFBFA01E"/>
    <w:rsid w:val="DFFD4C5A"/>
    <w:rsid w:val="E7EDD30A"/>
    <w:rsid w:val="EBA1DA67"/>
    <w:rsid w:val="EFCC8839"/>
    <w:rsid w:val="F3D7A6C9"/>
    <w:rsid w:val="F97AFB7F"/>
    <w:rsid w:val="FBB7F511"/>
    <w:rsid w:val="FBFB3844"/>
    <w:rsid w:val="FCFE8E2F"/>
    <w:rsid w:val="FDFBF071"/>
    <w:rsid w:val="FF5FA051"/>
    <w:rsid w:val="FF7F3881"/>
    <w:rsid w:val="FFBFB0F8"/>
    <w:rsid w:val="FFFBB7F2"/>
    <w:rsid w:val="FFFE05A8"/>
    <w:rsid w:val="FFFEB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AutoHyphens/>
      <w:bidi w:val="0"/>
      <w:spacing w:line="560" w:lineRule="exact"/>
      <w:ind w:firstLine="0" w:firstLineChars="0"/>
      <w:jc w:val="both"/>
    </w:pPr>
    <w:rPr>
      <w:rFonts w:ascii="仿宋_GB2312" w:hAnsi="仿宋_GB2312" w:eastAsia="仿宋_GB2312" w:cs="仿宋_GB2312"/>
      <w:color w:val="auto"/>
      <w:kern w:val="2"/>
      <w:sz w:val="32"/>
      <w:szCs w:val="3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600" w:lineRule="exact"/>
      <w:ind w:firstLine="0" w:firstLineChars="0"/>
      <w:jc w:val="center"/>
      <w:outlineLvl w:val="0"/>
    </w:pPr>
    <w:rPr>
      <w:rFonts w:ascii="方正小标宋简体" w:hAnsi="方正小标宋简体" w:eastAsia="方正小标宋简体" w:cs="方正小标宋简体"/>
      <w:kern w:val="44"/>
      <w:sz w:val="44"/>
      <w:szCs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880" w:firstLineChars="200"/>
      <w:outlineLvl w:val="1"/>
    </w:pPr>
    <w:rPr>
      <w:rFonts w:ascii="黑体" w:hAnsi="黑体" w:eastAsia="黑体" w:cs="黑体"/>
      <w:sz w:val="32"/>
      <w:szCs w:val="32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880" w:firstLineChars="200"/>
      <w:outlineLvl w:val="2"/>
    </w:pPr>
    <w:rPr>
      <w:rFonts w:ascii="楷体_GB2312" w:hAnsi="楷体_GB2312" w:eastAsia="楷体_GB2312" w:cs="楷体_GB2312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outlineLvl w:val="3"/>
    </w:pPr>
    <w:rPr>
      <w:rFonts w:ascii="仿宋_GB2312" w:hAnsi="仿宋_GB2312" w:eastAsia="仿宋_GB2312"/>
      <w:b/>
      <w:bCs/>
      <w:sz w:val="32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Office_11.8.2.9980_F1E327BC-269C-435d-A152-05C5408002CA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2025-12-10T00:24:00Z</dcterms:created>
  <dc:creator>杨旭辉</dc:creator>
  <cp:lastModifiedBy>杨旭辉</cp:lastModifiedBy>
  <dcterms:modified xsi:type="dcterms:W3CDTF">2025-12-09T17:31:48Z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2052-11.8.2.9980</vt:lpwstr>
  </property>
</Properties>
</file>