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spacing w:line="520" w:lineRule="exact"/>
        <w:jc w:val="center"/>
        <w:rPr>
          <w:rFonts w:ascii="方正小标宋_GBK" w:hAnsi="宋体" w:eastAsia="方正小标宋_GBK"/>
          <w:sz w:val="44"/>
          <w:szCs w:val="44"/>
        </w:rPr>
      </w:pPr>
    </w:p>
    <w:p>
      <w:pPr>
        <w:spacing w:line="520" w:lineRule="exact"/>
        <w:jc w:val="center"/>
        <w:rPr>
          <w:rFonts w:ascii="方正小标宋_GBK" w:hAnsi="宋体" w:eastAsia="方正小标宋_GBK"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北京市建筑信息模型（BIM）应用</w:t>
      </w:r>
    </w:p>
    <w:p>
      <w:pPr>
        <w:spacing w:line="360" w:lineRule="auto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示范工程实施方案</w:t>
      </w:r>
    </w:p>
    <w:p>
      <w:pPr>
        <w:spacing w:line="520" w:lineRule="exact"/>
        <w:rPr>
          <w:rFonts w:ascii="方正小标宋_GBK" w:hAnsi="宋体" w:eastAsia="方正小标宋_GBK"/>
          <w:sz w:val="44"/>
          <w:szCs w:val="44"/>
        </w:rPr>
      </w:pPr>
    </w:p>
    <w:p>
      <w:pPr>
        <w:spacing w:line="520" w:lineRule="exact"/>
        <w:rPr>
          <w:rFonts w:ascii="方正小标宋_GBK" w:hAnsi="宋体" w:eastAsia="方正小标宋_GBK"/>
          <w:sz w:val="44"/>
          <w:szCs w:val="44"/>
        </w:rPr>
      </w:pPr>
    </w:p>
    <w:p>
      <w:pPr>
        <w:spacing w:line="520" w:lineRule="exact"/>
        <w:rPr>
          <w:rFonts w:ascii="方正小标宋_GBK" w:hAnsi="宋体" w:eastAsia="方正小标宋_GBK"/>
          <w:sz w:val="44"/>
          <w:szCs w:val="44"/>
        </w:rPr>
      </w:pPr>
    </w:p>
    <w:p>
      <w:pPr>
        <w:spacing w:line="520" w:lineRule="exact"/>
        <w:rPr>
          <w:rFonts w:ascii="方正小标宋_GBK" w:hAnsi="宋体" w:eastAsia="方正小标宋_GBK"/>
          <w:sz w:val="44"/>
          <w:szCs w:val="44"/>
        </w:rPr>
      </w:pPr>
    </w:p>
    <w:p>
      <w:pPr>
        <w:spacing w:line="520" w:lineRule="exact"/>
        <w:rPr>
          <w:rFonts w:ascii="方正小标宋_GBK" w:hAnsi="宋体" w:eastAsia="方正小标宋_GBK"/>
          <w:sz w:val="44"/>
          <w:szCs w:val="44"/>
        </w:rPr>
      </w:pPr>
    </w:p>
    <w:p>
      <w:pPr>
        <w:spacing w:line="520" w:lineRule="exact"/>
        <w:rPr>
          <w:rFonts w:ascii="方正小标宋_GBK" w:hAnsi="宋体" w:eastAsia="方正小标宋_GBK"/>
          <w:sz w:val="44"/>
          <w:szCs w:val="44"/>
        </w:rPr>
      </w:pPr>
    </w:p>
    <w:p>
      <w:pPr>
        <w:spacing w:line="520" w:lineRule="exact"/>
        <w:rPr>
          <w:rFonts w:ascii="方正仿宋_GBK" w:hAnsi="宋体" w:eastAsia="方正仿宋_GBK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工 程 名 称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                    </w:t>
      </w:r>
    </w:p>
    <w:p>
      <w:pPr>
        <w:spacing w:line="520" w:lineRule="exact"/>
        <w:rPr>
          <w:rFonts w:ascii="仿宋_GB2312" w:hAnsi="黑体" w:eastAsia="仿宋_GB2312"/>
          <w:kern w:val="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申 报 单 位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（盖章）                           </w:t>
      </w:r>
    </w:p>
    <w:p>
      <w:pPr>
        <w:spacing w:line="520" w:lineRule="exact"/>
        <w:ind w:left="0" w:leftChars="0" w:firstLine="2518" w:firstLineChars="787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（盖章）                           </w:t>
      </w:r>
    </w:p>
    <w:p>
      <w:pPr>
        <w:spacing w:line="520" w:lineRule="exact"/>
        <w:ind w:firstLine="2560" w:firstLineChars="800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（盖章）                   </w:t>
      </w:r>
      <w:r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</w:t>
      </w:r>
    </w:p>
    <w:p>
      <w:pPr>
        <w:spacing w:line="520" w:lineRule="exact"/>
        <w:rPr>
          <w:rFonts w:ascii="仿宋_GB2312" w:hAnsi="黑体" w:eastAsia="仿宋_GB2312"/>
          <w:kern w:val="0"/>
          <w:sz w:val="32"/>
          <w:szCs w:val="32"/>
        </w:rPr>
      </w:pPr>
    </w:p>
    <w:p>
      <w:pPr>
        <w:spacing w:line="52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52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52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52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北京市住房和城乡建设委员会制</w:t>
      </w:r>
    </w:p>
    <w:p>
      <w:pPr>
        <w:spacing w:line="52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月</w:t>
      </w:r>
    </w:p>
    <w:tbl>
      <w:tblPr>
        <w:tblStyle w:val="7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74"/>
        <w:gridCol w:w="158"/>
        <w:gridCol w:w="1769"/>
        <w:gridCol w:w="548"/>
        <w:gridCol w:w="346"/>
        <w:gridCol w:w="6"/>
        <w:gridCol w:w="1480"/>
        <w:gridCol w:w="74"/>
        <w:gridCol w:w="614"/>
        <w:gridCol w:w="168"/>
        <w:gridCol w:w="2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79" w:hRule="exact"/>
          <w:jc w:val="center"/>
        </w:trPr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br w:type="page"/>
            </w:r>
            <w:r>
              <w:rPr>
                <w:rFonts w:hint="eastAsia" w:ascii="宋体" w:hAnsi="宋体"/>
                <w:bCs/>
              </w:rPr>
              <w:t>工程名称</w:t>
            </w:r>
          </w:p>
        </w:tc>
        <w:tc>
          <w:tcPr>
            <w:tcW w:w="73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i/>
                <w:sz w:val="18"/>
                <w:szCs w:val="18"/>
              </w:rPr>
              <w:t>（与项目施工许可一致）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79" w:hRule="exact"/>
          <w:jc w:val="center"/>
        </w:trPr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施工许可编号</w:t>
            </w:r>
          </w:p>
        </w:tc>
        <w:tc>
          <w:tcPr>
            <w:tcW w:w="73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i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72" w:hRule="exact"/>
          <w:jc w:val="center"/>
        </w:trPr>
        <w:tc>
          <w:tcPr>
            <w:tcW w:w="16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工程类型</w:t>
            </w:r>
          </w:p>
        </w:tc>
        <w:tc>
          <w:tcPr>
            <w:tcW w:w="73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hint="eastAsia" w:ascii="宋体" w:hAnsi="宋体"/>
              </w:rPr>
              <w:t>房屋建筑（</w:t>
            </w: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hint="eastAsia" w:ascii="宋体" w:hAnsi="宋体"/>
              </w:rPr>
              <w:t xml:space="preserve">居住建筑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hint="eastAsia" w:ascii="宋体" w:hAnsi="宋体"/>
              </w:rPr>
              <w:t xml:space="preserve">公共建筑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hint="eastAsia" w:ascii="宋体" w:hAnsi="宋体"/>
              </w:rPr>
              <w:t>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6" w:hRule="exact"/>
          <w:jc w:val="center"/>
        </w:trPr>
        <w:tc>
          <w:tcPr>
            <w:tcW w:w="163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3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hint="eastAsia" w:ascii="宋体" w:hAnsi="宋体"/>
              </w:rPr>
              <w:t>市政基础设施工程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80" w:hRule="exact"/>
          <w:jc w:val="center"/>
        </w:trPr>
        <w:tc>
          <w:tcPr>
            <w:tcW w:w="16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建筑面积/里程</w:t>
            </w:r>
          </w:p>
        </w:tc>
        <w:tc>
          <w:tcPr>
            <w:tcW w:w="73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1066" w:hRule="exact"/>
          <w:jc w:val="center"/>
        </w:trPr>
        <w:tc>
          <w:tcPr>
            <w:tcW w:w="16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  <w:lang w:eastAsia="zh-CN"/>
              </w:rPr>
              <w:t>应用</w:t>
            </w:r>
            <w:r>
              <w:rPr>
                <w:rFonts w:hint="eastAsia" w:ascii="宋体" w:hAnsi="宋体"/>
                <w:bCs/>
                <w:highlight w:val="none"/>
              </w:rPr>
              <w:t>范围</w:t>
            </w:r>
          </w:p>
        </w:tc>
        <w:tc>
          <w:tcPr>
            <w:tcW w:w="73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105" w:firstLineChars="50"/>
              <w:rPr>
                <w:rFonts w:hint="eastAsia" w:ascii="宋体" w:hAnsi="宋体"/>
                <w:i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□</w:t>
            </w:r>
            <w:r>
              <w:rPr>
                <w:rFonts w:hint="eastAsia" w:ascii="宋体" w:hAnsi="宋体"/>
                <w:highlight w:val="none"/>
              </w:rPr>
              <w:t xml:space="preserve">勘察  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>□</w:t>
            </w:r>
            <w:r>
              <w:rPr>
                <w:rFonts w:hint="eastAsia" w:ascii="宋体" w:hAnsi="宋体"/>
                <w:highlight w:val="none"/>
              </w:rPr>
              <w:t xml:space="preserve">设计 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>□</w:t>
            </w:r>
            <w:r>
              <w:rPr>
                <w:rFonts w:hint="eastAsia" w:ascii="宋体" w:hAnsi="宋体"/>
                <w:highlight w:val="none"/>
              </w:rPr>
              <w:t xml:space="preserve">生产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highlight w:val="none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>□</w:t>
            </w:r>
            <w:r>
              <w:rPr>
                <w:rFonts w:hint="eastAsia" w:ascii="宋体" w:hAnsi="宋体"/>
                <w:highlight w:val="none"/>
              </w:rPr>
              <w:t xml:space="preserve">施工 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/>
                <w:highlight w:val="none"/>
              </w:rPr>
              <w:t>□</w:t>
            </w:r>
            <w:r>
              <w:rPr>
                <w:rFonts w:hint="eastAsia" w:ascii="宋体" w:hAnsi="宋体"/>
                <w:highlight w:val="none"/>
              </w:rPr>
              <w:t>运维</w:t>
            </w:r>
            <w:r>
              <w:rPr>
                <w:rFonts w:hint="eastAsia" w:ascii="宋体" w:hAnsi="宋体"/>
                <w:i/>
                <w:sz w:val="18"/>
                <w:szCs w:val="18"/>
                <w:highlight w:val="none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78" w:hRule="exact"/>
          <w:jc w:val="center"/>
        </w:trPr>
        <w:tc>
          <w:tcPr>
            <w:tcW w:w="16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开工日期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105" w:firstLineChars="50"/>
              <w:jc w:val="center"/>
              <w:rPr>
                <w:rFonts w:ascii="宋体" w:hAnsi="宋体"/>
              </w:rPr>
            </w:pPr>
          </w:p>
          <w:p>
            <w:pPr>
              <w:spacing w:line="520" w:lineRule="exact"/>
              <w:ind w:firstLine="105" w:firstLineChars="50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计划竣工日期</w:t>
            </w: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78" w:hRule="exact"/>
          <w:jc w:val="center"/>
        </w:trPr>
        <w:tc>
          <w:tcPr>
            <w:tcW w:w="16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计划中期时间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0" w:firstLineChars="50"/>
              <w:rPr>
                <w:rFonts w:ascii="宋体" w:hAnsi="宋体"/>
              </w:rPr>
            </w:pPr>
            <w:r>
              <w:rPr>
                <w:rFonts w:hint="eastAsia" w:ascii="宋体" w:hAnsi="宋体"/>
                <w:i/>
                <w:sz w:val="18"/>
                <w:szCs w:val="18"/>
              </w:rPr>
              <w:t>（应在工程产值完成</w:t>
            </w:r>
            <w:r>
              <w:rPr>
                <w:rFonts w:hint="eastAsia" w:ascii="宋体" w:hAnsi="宋体"/>
                <w:i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i/>
                <w:sz w:val="18"/>
                <w:szCs w:val="18"/>
              </w:rPr>
              <w:t>0%～</w:t>
            </w:r>
            <w:r>
              <w:rPr>
                <w:rFonts w:hint="eastAsia" w:ascii="宋体" w:hAnsi="宋体"/>
                <w:i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i/>
                <w:sz w:val="18"/>
                <w:szCs w:val="18"/>
              </w:rPr>
              <w:t>0%期间完成中期）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计划验收时间</w:t>
            </w: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0" w:firstLineChars="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i/>
                <w:sz w:val="18"/>
                <w:szCs w:val="18"/>
              </w:rPr>
              <w:t>（应在完成所有BIM应用内容之后3个月内完成验收）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1" w:hRule="exact"/>
          <w:jc w:val="center"/>
        </w:trPr>
        <w:tc>
          <w:tcPr>
            <w:tcW w:w="16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</w:rPr>
              <w:t>工程</w:t>
            </w:r>
            <w:r>
              <w:rPr>
                <w:rFonts w:ascii="宋体" w:hAnsi="宋体"/>
              </w:rPr>
              <w:t>投资</w:t>
            </w:r>
          </w:p>
        </w:tc>
        <w:tc>
          <w:tcPr>
            <w:tcW w:w="73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48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</w:rPr>
              <w:t>总投资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>万</w:t>
            </w:r>
            <w:r>
              <w:rPr>
                <w:rFonts w:ascii="宋体" w:hAnsi="宋体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35" w:hRule="exact"/>
          <w:jc w:val="center"/>
        </w:trPr>
        <w:tc>
          <w:tcPr>
            <w:tcW w:w="163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73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48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</w:rPr>
              <w:t>预计投入BIM应用专项经费：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  <w:kern w:val="0"/>
              </w:rPr>
              <w:t>万</w:t>
            </w:r>
            <w:r>
              <w:rPr>
                <w:rFonts w:ascii="宋体" w:hAnsi="宋体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80" w:hRule="exact"/>
          <w:jc w:val="center"/>
        </w:trPr>
        <w:tc>
          <w:tcPr>
            <w:tcW w:w="16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工程地址</w:t>
            </w:r>
          </w:p>
        </w:tc>
        <w:tc>
          <w:tcPr>
            <w:tcW w:w="73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48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80" w:hRule="exact"/>
          <w:jc w:val="center"/>
        </w:trPr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申报单位负责人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手机号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邮箱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80" w:hRule="exact"/>
          <w:jc w:val="center"/>
        </w:trPr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申报单位联系人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0" w:firstLineChars="50"/>
              <w:rPr>
                <w:rFonts w:ascii="宋体" w:hAnsi="宋体"/>
                <w:bCs/>
                <w:i/>
              </w:rPr>
            </w:pPr>
            <w:r>
              <w:rPr>
                <w:rFonts w:hint="eastAsia" w:ascii="宋体" w:hAnsi="宋体"/>
                <w:i/>
                <w:sz w:val="18"/>
                <w:szCs w:val="18"/>
              </w:rPr>
              <w:t>（负责具体申报的联系人）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手机号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邮箱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80" w:hRule="exact"/>
          <w:jc w:val="center"/>
        </w:trPr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工程负责人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0" w:firstLineChars="50"/>
              <w:rPr>
                <w:rFonts w:ascii="宋体" w:hAnsi="宋体"/>
                <w:bCs/>
                <w:i/>
              </w:rPr>
            </w:pPr>
            <w:r>
              <w:rPr>
                <w:rFonts w:hint="eastAsia" w:ascii="宋体" w:hAnsi="宋体"/>
                <w:i/>
                <w:sz w:val="18"/>
                <w:szCs w:val="18"/>
              </w:rPr>
              <w:t>（项目经理）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手机号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邮箱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80" w:hRule="exact"/>
          <w:jc w:val="center"/>
        </w:trPr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财务负责人</w:t>
            </w:r>
          </w:p>
          <w:p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及手机号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工程联系人</w:t>
            </w:r>
          </w:p>
          <w:p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及手机号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2878" w:hRule="exact"/>
          <w:jc w:val="center"/>
        </w:trPr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主要参与单位</w:t>
            </w:r>
          </w:p>
        </w:tc>
        <w:tc>
          <w:tcPr>
            <w:tcW w:w="73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ascii="宋体" w:hAnsi="宋体"/>
                <w:bCs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Cs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Cs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Cs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Cs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Cs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Cs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Cs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Cs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12465" w:hRule="atLeast"/>
          <w:jc w:val="center"/>
        </w:trPr>
        <w:tc>
          <w:tcPr>
            <w:tcW w:w="896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50"/>
              <w:ind w:leftChars="0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一、</w:t>
            </w:r>
            <w:r>
              <w:rPr>
                <w:rFonts w:hint="eastAsia"/>
                <w:b/>
                <w:bCs/>
              </w:rPr>
              <w:t>工程概况</w:t>
            </w:r>
          </w:p>
          <w:p>
            <w:pPr>
              <w:ind w:firstLine="90" w:firstLineChars="50"/>
              <w:rPr>
                <w:rFonts w:ascii="宋体" w:hAnsi="宋体"/>
                <w:i/>
                <w:sz w:val="18"/>
                <w:szCs w:val="18"/>
              </w:rPr>
            </w:pPr>
            <w:r>
              <w:rPr>
                <w:rFonts w:hint="eastAsia" w:ascii="宋体" w:hAnsi="宋体"/>
                <w:i/>
                <w:sz w:val="18"/>
                <w:szCs w:val="18"/>
              </w:rPr>
              <w:t>（工程基本情况简介、重难点介绍，应针对重难点分别提出相应的B</w:t>
            </w:r>
            <w:r>
              <w:rPr>
                <w:rFonts w:ascii="宋体" w:hAnsi="宋体"/>
                <w:i/>
                <w:sz w:val="18"/>
                <w:szCs w:val="18"/>
              </w:rPr>
              <w:t>IM</w:t>
            </w:r>
            <w:r>
              <w:rPr>
                <w:rFonts w:hint="eastAsia" w:ascii="宋体" w:hAnsi="宋体"/>
                <w:i/>
                <w:sz w:val="18"/>
                <w:szCs w:val="18"/>
              </w:rPr>
              <w:t>解决措施）</w:t>
            </w:r>
          </w:p>
          <w:p>
            <w:pPr>
              <w:snapToGrid w:val="0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12749" w:hRule="atLeast"/>
          <w:jc w:val="center"/>
        </w:trPr>
        <w:tc>
          <w:tcPr>
            <w:tcW w:w="896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二、工程BIM应用实施策划</w:t>
            </w:r>
          </w:p>
          <w:p>
            <w:pPr>
              <w:snapToGrid w:val="0"/>
              <w:spacing w:beforeLines="50" w:afterLine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1.BIM应用目标、应用范围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i/>
                <w:iCs/>
                <w:sz w:val="18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i/>
                <w:iCs/>
                <w:sz w:val="18"/>
                <w:szCs w:val="21"/>
                <w:lang w:val="en-US" w:eastAsia="zh-CN"/>
              </w:rPr>
              <w:t>（需阐述与“示范范围”所匹配的各阶段BIM应用内容、应用点选择原因&lt;解决工程重难点、业主方或公司要求、项目自身需求等&gt;、应用目标）</w:t>
            </w:r>
          </w:p>
          <w:p>
            <w:pPr>
              <w:snapToGrid w:val="0"/>
              <w:spacing w:beforeLines="50" w:afterLines="50"/>
              <w:rPr>
                <w:rFonts w:asciiTheme="minorEastAsia" w:hAnsiTheme="minorEastAsia" w:eastAsiaTheme="minorEastAsia"/>
              </w:rPr>
            </w:pPr>
          </w:p>
          <w:p>
            <w:pPr>
              <w:snapToGrid w:val="0"/>
              <w:spacing w:beforeLines="50" w:afterLine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2.人员组织架构和岗位职责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i/>
                <w:iCs/>
                <w:sz w:val="18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i/>
                <w:iCs/>
                <w:sz w:val="18"/>
                <w:szCs w:val="21"/>
                <w:lang w:val="en-US" w:eastAsia="zh-CN"/>
              </w:rPr>
              <w:t>（需覆盖BIM应用所涉及到的单位、人员，职责岗位需明确清晰，人员配备情况）</w:t>
            </w:r>
          </w:p>
          <w:p>
            <w:pPr>
              <w:snapToGrid w:val="0"/>
              <w:spacing w:beforeLines="50" w:afterLines="50"/>
              <w:rPr>
                <w:rFonts w:asciiTheme="minorEastAsia" w:hAnsiTheme="minorEastAsia" w:eastAsiaTheme="minorEastAsia"/>
              </w:rPr>
            </w:pPr>
          </w:p>
          <w:p>
            <w:pPr>
              <w:snapToGrid w:val="0"/>
              <w:spacing w:beforeLines="50" w:afterLines="50"/>
              <w:rPr>
                <w:rFonts w:asciiTheme="minorEastAsia" w:hAnsiTheme="minorEastAsia" w:eastAsiaTheme="minorEastAsia"/>
              </w:rPr>
            </w:pPr>
          </w:p>
          <w:p>
            <w:pPr>
              <w:snapToGrid w:val="0"/>
              <w:spacing w:beforeLines="50" w:afterLine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3.软、硬件配备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i/>
                <w:iCs/>
                <w:sz w:val="18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i/>
                <w:iCs/>
                <w:sz w:val="18"/>
                <w:szCs w:val="21"/>
                <w:lang w:val="en-US" w:eastAsia="zh-CN"/>
              </w:rPr>
              <w:t>（名称、版本、单机/协同、软件用途等；硬件设备名称、数量、型号、配置、用途等）</w:t>
            </w:r>
          </w:p>
          <w:p>
            <w:pPr>
              <w:ind w:right="320"/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软件配备表</w:t>
            </w:r>
          </w:p>
          <w:tbl>
            <w:tblPr>
              <w:tblStyle w:val="7"/>
              <w:tblW w:w="4525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665"/>
              <w:gridCol w:w="1676"/>
              <w:gridCol w:w="1369"/>
              <w:gridCol w:w="257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" w:hRule="atLeast"/>
                <w:jc w:val="center"/>
              </w:trPr>
              <w:tc>
                <w:tcPr>
                  <w:tcW w:w="472" w:type="pct"/>
                  <w:shd w:val="clear" w:color="auto" w:fill="auto"/>
                </w:tcPr>
                <w:p>
                  <w:pPr>
                    <w:pStyle w:val="17"/>
                    <w:spacing w:line="38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序号</w:t>
                  </w:r>
                </w:p>
              </w:tc>
              <w:tc>
                <w:tcPr>
                  <w:tcW w:w="1035" w:type="pct"/>
                  <w:shd w:val="clear" w:color="auto" w:fill="auto"/>
                </w:tcPr>
                <w:p>
                  <w:pPr>
                    <w:pStyle w:val="17"/>
                    <w:spacing w:line="38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软件名称</w:t>
                  </w:r>
                </w:p>
              </w:tc>
              <w:tc>
                <w:tcPr>
                  <w:tcW w:w="1042" w:type="pct"/>
                  <w:shd w:val="clear" w:color="auto" w:fill="auto"/>
                </w:tcPr>
                <w:p>
                  <w:pPr>
                    <w:pStyle w:val="17"/>
                    <w:spacing w:line="38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版本</w:t>
                  </w:r>
                </w:p>
              </w:tc>
              <w:tc>
                <w:tcPr>
                  <w:tcW w:w="851" w:type="pct"/>
                  <w:shd w:val="clear" w:color="auto" w:fill="auto"/>
                </w:tcPr>
                <w:p>
                  <w:pPr>
                    <w:pStyle w:val="17"/>
                    <w:spacing w:line="38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单机/协同</w:t>
                  </w:r>
                </w:p>
              </w:tc>
              <w:tc>
                <w:tcPr>
                  <w:tcW w:w="1600" w:type="pct"/>
                  <w:shd w:val="clear" w:color="auto" w:fill="auto"/>
                </w:tcPr>
                <w:p>
                  <w:pPr>
                    <w:pStyle w:val="17"/>
                    <w:spacing w:line="38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软件用途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" w:hRule="atLeast"/>
                <w:jc w:val="center"/>
              </w:trPr>
              <w:tc>
                <w:tcPr>
                  <w:tcW w:w="472" w:type="pct"/>
                  <w:shd w:val="clear" w:color="auto" w:fill="auto"/>
                </w:tcPr>
                <w:p>
                  <w:pPr>
                    <w:pStyle w:val="17"/>
                    <w:spacing w:line="38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35" w:type="pct"/>
                  <w:shd w:val="clear" w:color="auto" w:fill="auto"/>
                  <w:vAlign w:val="center"/>
                </w:tcPr>
                <w:p>
                  <w:pPr>
                    <w:pStyle w:val="17"/>
                    <w:spacing w:line="38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2" w:type="pct"/>
                  <w:shd w:val="clear" w:color="auto" w:fill="auto"/>
                </w:tcPr>
                <w:p>
                  <w:pPr>
                    <w:pStyle w:val="17"/>
                    <w:spacing w:line="38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pct"/>
                  <w:shd w:val="clear" w:color="auto" w:fill="auto"/>
                </w:tcPr>
                <w:p>
                  <w:pPr>
                    <w:pStyle w:val="17"/>
                    <w:spacing w:line="38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00" w:type="pct"/>
                  <w:shd w:val="clear" w:color="auto" w:fill="auto"/>
                  <w:vAlign w:val="bottom"/>
                </w:tcPr>
                <w:p>
                  <w:pPr>
                    <w:pStyle w:val="17"/>
                    <w:spacing w:line="380" w:lineRule="exact"/>
                    <w:rPr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" w:hRule="atLeast"/>
                <w:jc w:val="center"/>
              </w:trPr>
              <w:tc>
                <w:tcPr>
                  <w:tcW w:w="472" w:type="pct"/>
                  <w:shd w:val="clear" w:color="auto" w:fill="auto"/>
                </w:tcPr>
                <w:p>
                  <w:pPr>
                    <w:pStyle w:val="17"/>
                    <w:spacing w:line="38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35" w:type="pct"/>
                  <w:shd w:val="clear" w:color="auto" w:fill="auto"/>
                  <w:vAlign w:val="bottom"/>
                </w:tcPr>
                <w:p>
                  <w:pPr>
                    <w:pStyle w:val="17"/>
                    <w:spacing w:line="38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2" w:type="pct"/>
                  <w:shd w:val="clear" w:color="auto" w:fill="auto"/>
                </w:tcPr>
                <w:p>
                  <w:pPr>
                    <w:pStyle w:val="17"/>
                    <w:spacing w:line="38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pct"/>
                  <w:shd w:val="clear" w:color="auto" w:fill="auto"/>
                </w:tcPr>
                <w:p>
                  <w:pPr>
                    <w:pStyle w:val="17"/>
                    <w:spacing w:line="38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00" w:type="pct"/>
                  <w:shd w:val="clear" w:color="auto" w:fill="auto"/>
                  <w:vAlign w:val="bottom"/>
                </w:tcPr>
                <w:p>
                  <w:pPr>
                    <w:pStyle w:val="17"/>
                    <w:spacing w:line="380" w:lineRule="exact"/>
                    <w:rPr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" w:hRule="atLeast"/>
                <w:jc w:val="center"/>
              </w:trPr>
              <w:tc>
                <w:tcPr>
                  <w:tcW w:w="472" w:type="pct"/>
                  <w:shd w:val="clear" w:color="auto" w:fill="auto"/>
                </w:tcPr>
                <w:p>
                  <w:pPr>
                    <w:pStyle w:val="17"/>
                    <w:spacing w:line="38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35" w:type="pct"/>
                  <w:shd w:val="clear" w:color="auto" w:fill="auto"/>
                  <w:vAlign w:val="bottom"/>
                </w:tcPr>
                <w:p>
                  <w:pPr>
                    <w:pStyle w:val="17"/>
                    <w:spacing w:line="38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2" w:type="pct"/>
                  <w:shd w:val="clear" w:color="auto" w:fill="auto"/>
                </w:tcPr>
                <w:p>
                  <w:pPr>
                    <w:pStyle w:val="17"/>
                    <w:spacing w:line="38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pct"/>
                  <w:shd w:val="clear" w:color="auto" w:fill="auto"/>
                </w:tcPr>
                <w:p>
                  <w:pPr>
                    <w:pStyle w:val="17"/>
                    <w:spacing w:line="38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00" w:type="pct"/>
                  <w:shd w:val="clear" w:color="auto" w:fill="auto"/>
                  <w:vAlign w:val="bottom"/>
                </w:tcPr>
                <w:p>
                  <w:pPr>
                    <w:pStyle w:val="17"/>
                    <w:spacing w:line="380" w:lineRule="exact"/>
                    <w:rPr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" w:hRule="atLeast"/>
                <w:jc w:val="center"/>
              </w:trPr>
              <w:tc>
                <w:tcPr>
                  <w:tcW w:w="472" w:type="pct"/>
                  <w:shd w:val="clear" w:color="auto" w:fill="auto"/>
                </w:tcPr>
                <w:p>
                  <w:pPr>
                    <w:pStyle w:val="17"/>
                    <w:spacing w:line="38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</w:t>
                  </w:r>
                </w:p>
              </w:tc>
              <w:tc>
                <w:tcPr>
                  <w:tcW w:w="1035" w:type="pct"/>
                  <w:shd w:val="clear" w:color="auto" w:fill="auto"/>
                  <w:vAlign w:val="bottom"/>
                </w:tcPr>
                <w:p>
                  <w:pPr>
                    <w:pStyle w:val="17"/>
                    <w:spacing w:line="38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2" w:type="pct"/>
                  <w:shd w:val="clear" w:color="auto" w:fill="auto"/>
                </w:tcPr>
                <w:p>
                  <w:pPr>
                    <w:pStyle w:val="17"/>
                    <w:spacing w:line="38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pct"/>
                  <w:shd w:val="clear" w:color="auto" w:fill="auto"/>
                </w:tcPr>
                <w:p>
                  <w:pPr>
                    <w:pStyle w:val="17"/>
                    <w:spacing w:line="38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00" w:type="pct"/>
                  <w:shd w:val="clear" w:color="auto" w:fill="auto"/>
                  <w:vAlign w:val="bottom"/>
                </w:tcPr>
                <w:p>
                  <w:pPr>
                    <w:pStyle w:val="17"/>
                    <w:spacing w:line="380" w:lineRule="exact"/>
                    <w:rPr>
                      <w:sz w:val="16"/>
                      <w:szCs w:val="16"/>
                    </w:rPr>
                  </w:pPr>
                </w:p>
              </w:tc>
            </w:tr>
          </w:tbl>
          <w:p>
            <w:pPr>
              <w:spacing w:line="380" w:lineRule="exact"/>
              <w:ind w:firstLine="481" w:firstLineChars="200"/>
              <w:rPr>
                <w:rFonts w:ascii="宋体" w:hAnsi="宋体"/>
                <w:b/>
                <w:sz w:val="24"/>
                <w:szCs w:val="28"/>
              </w:rPr>
            </w:pPr>
          </w:p>
          <w:p>
            <w:pPr>
              <w:ind w:right="480"/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硬件配备表</w:t>
            </w:r>
          </w:p>
          <w:tbl>
            <w:tblPr>
              <w:tblStyle w:val="7"/>
              <w:tblW w:w="4523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6"/>
              <w:gridCol w:w="1702"/>
              <w:gridCol w:w="1700"/>
              <w:gridCol w:w="1368"/>
              <w:gridCol w:w="256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439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序号</w:t>
                  </w:r>
                </w:p>
              </w:tc>
              <w:tc>
                <w:tcPr>
                  <w:tcW w:w="1058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设备名称</w:t>
                  </w:r>
                </w:p>
              </w:tc>
              <w:tc>
                <w:tcPr>
                  <w:tcW w:w="1057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数量</w:t>
                  </w:r>
                </w:p>
              </w:tc>
              <w:tc>
                <w:tcPr>
                  <w:tcW w:w="851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型号/</w:t>
                  </w:r>
                  <w:r>
                    <w:rPr>
                      <w:sz w:val="16"/>
                      <w:szCs w:val="16"/>
                    </w:rPr>
                    <w:t>配置</w:t>
                  </w:r>
                </w:p>
              </w:tc>
              <w:tc>
                <w:tcPr>
                  <w:tcW w:w="1595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用途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439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58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7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95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439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58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7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95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439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58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7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95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439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</w:t>
                  </w:r>
                </w:p>
              </w:tc>
              <w:tc>
                <w:tcPr>
                  <w:tcW w:w="1058" w:type="pct"/>
                  <w:shd w:val="clear" w:color="auto" w:fill="auto"/>
                  <w:vAlign w:val="center"/>
                </w:tcPr>
                <w:p>
                  <w:pPr>
                    <w:pStyle w:val="6"/>
                    <w:widowControl/>
                    <w:spacing w:beforeAutospacing="0" w:afterAutospacing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7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95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</w:tr>
          </w:tbl>
          <w:p>
            <w:pPr>
              <w:snapToGrid w:val="0"/>
              <w:spacing w:beforeLines="50" w:afterLine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4、项目B</w:t>
            </w:r>
            <w:r>
              <w:rPr>
                <w:rFonts w:asciiTheme="minorEastAsia" w:hAnsiTheme="minorEastAsia" w:eastAsiaTheme="minorEastAsia"/>
              </w:rPr>
              <w:t>IM</w:t>
            </w:r>
            <w:r>
              <w:rPr>
                <w:rFonts w:hint="eastAsia" w:asciiTheme="minorEastAsia" w:hAnsiTheme="minorEastAsia" w:eastAsiaTheme="minorEastAsia"/>
              </w:rPr>
              <w:t>应用流程、管理制度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i/>
                <w:iCs/>
                <w:sz w:val="18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i/>
                <w:iCs/>
                <w:sz w:val="18"/>
                <w:szCs w:val="21"/>
                <w:lang w:val="en-US" w:eastAsia="zh-CN"/>
              </w:rPr>
              <w:t>（需阐述项目整体BIM应用流程，各类管理制度）</w:t>
            </w:r>
          </w:p>
          <w:p>
            <w:pPr>
              <w:snapToGrid w:val="0"/>
              <w:spacing w:beforeLines="50" w:afterLines="50"/>
              <w:rPr>
                <w:rFonts w:asciiTheme="minorEastAsia" w:hAnsiTheme="minorEastAsia" w:eastAsiaTheme="minorEastAsia"/>
              </w:rPr>
            </w:pPr>
          </w:p>
          <w:p>
            <w:pPr>
              <w:snapToGrid w:val="0"/>
              <w:spacing w:beforeLines="50" w:afterLines="50"/>
              <w:rPr>
                <w:rFonts w:asciiTheme="minorEastAsia" w:hAnsiTheme="minorEastAsia" w:eastAsiaTheme="minorEastAsia"/>
              </w:rPr>
            </w:pPr>
          </w:p>
          <w:p>
            <w:pPr>
              <w:snapToGrid w:val="0"/>
              <w:spacing w:beforeLines="50" w:afterLine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5.预计投入BIM应用专项经费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i/>
                <w:iCs/>
                <w:sz w:val="18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i/>
                <w:iCs/>
                <w:sz w:val="18"/>
                <w:szCs w:val="21"/>
                <w:lang w:val="en-US" w:eastAsia="zh-CN"/>
              </w:rPr>
              <w:t>（需结合BIM应用策划内容，列出拟投入的经费，包括但不限于人员、软件、硬件等费用）</w:t>
            </w:r>
          </w:p>
          <w:p>
            <w:pPr>
              <w:spacing w:line="380" w:lineRule="exact"/>
              <w:ind w:firstLine="481" w:firstLineChars="200"/>
              <w:rPr>
                <w:rFonts w:ascii="宋体" w:hAnsi="宋体"/>
                <w:b/>
                <w:sz w:val="24"/>
                <w:szCs w:val="28"/>
              </w:rPr>
            </w:pPr>
          </w:p>
          <w:p>
            <w:pPr>
              <w:spacing w:line="380" w:lineRule="exact"/>
              <w:ind w:firstLine="481" w:firstLineChars="200"/>
              <w:rPr>
                <w:rFonts w:ascii="宋体" w:hAnsi="宋体"/>
                <w:b/>
                <w:sz w:val="24"/>
                <w:szCs w:val="28"/>
              </w:rPr>
            </w:pPr>
          </w:p>
          <w:p>
            <w:pPr>
              <w:spacing w:line="380" w:lineRule="exact"/>
              <w:ind w:firstLine="481" w:firstLineChars="200"/>
              <w:rPr>
                <w:rFonts w:ascii="宋体" w:hAnsi="宋体"/>
                <w:b/>
                <w:sz w:val="24"/>
                <w:szCs w:val="28"/>
              </w:rPr>
            </w:pPr>
          </w:p>
          <w:p>
            <w:pPr>
              <w:spacing w:line="380" w:lineRule="exact"/>
              <w:ind w:firstLine="481" w:firstLineChars="200"/>
              <w:rPr>
                <w:rFonts w:hint="eastAsia" w:ascii="宋体" w:hAnsi="宋体"/>
                <w:b/>
                <w:sz w:val="24"/>
                <w:szCs w:val="28"/>
              </w:rPr>
            </w:pPr>
          </w:p>
          <w:p>
            <w:pPr>
              <w:spacing w:line="380" w:lineRule="exact"/>
              <w:ind w:firstLine="481" w:firstLineChars="200"/>
              <w:rPr>
                <w:rFonts w:hint="eastAsia" w:ascii="宋体" w:hAnsi="宋体"/>
                <w:b/>
                <w:sz w:val="24"/>
                <w:szCs w:val="28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  <w:p>
            <w:pPr>
              <w:ind w:right="480"/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专项经费预算表</w:t>
            </w:r>
          </w:p>
          <w:tbl>
            <w:tblPr>
              <w:tblStyle w:val="7"/>
              <w:tblW w:w="4523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7"/>
              <w:gridCol w:w="1134"/>
              <w:gridCol w:w="1700"/>
              <w:gridCol w:w="710"/>
              <w:gridCol w:w="1275"/>
              <w:gridCol w:w="1275"/>
              <w:gridCol w:w="124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439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序号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费用类别</w:t>
                  </w:r>
                </w:p>
              </w:tc>
              <w:tc>
                <w:tcPr>
                  <w:tcW w:w="1057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名称/内容</w:t>
                  </w:r>
                </w:p>
              </w:tc>
              <w:tc>
                <w:tcPr>
                  <w:tcW w:w="441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数量</w:t>
                  </w:r>
                </w:p>
              </w:tc>
              <w:tc>
                <w:tcPr>
                  <w:tcW w:w="793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单价（万元）</w:t>
                  </w:r>
                </w:p>
              </w:tc>
              <w:tc>
                <w:tcPr>
                  <w:tcW w:w="793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小计（万元）</w:t>
                  </w:r>
                </w:p>
              </w:tc>
              <w:tc>
                <w:tcPr>
                  <w:tcW w:w="772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439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5" w:type="pct"/>
                  <w:vMerge w:val="restar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人员费用</w:t>
                  </w:r>
                  <w:r>
                    <w:rPr>
                      <w:rFonts w:hint="eastAsia"/>
                      <w:i/>
                      <w:sz w:val="18"/>
                      <w:szCs w:val="18"/>
                    </w:rPr>
                    <w:t>（BIM专职及兼职人员）</w:t>
                  </w:r>
                </w:p>
              </w:tc>
              <w:tc>
                <w:tcPr>
                  <w:tcW w:w="1057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3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3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72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439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5" w:type="pct"/>
                  <w:vMerge w:val="continue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7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</w:t>
                  </w:r>
                </w:p>
              </w:tc>
              <w:tc>
                <w:tcPr>
                  <w:tcW w:w="441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3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3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72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439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5" w:type="pct"/>
                  <w:vMerge w:val="restar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软件费用</w:t>
                  </w:r>
                </w:p>
              </w:tc>
              <w:tc>
                <w:tcPr>
                  <w:tcW w:w="1057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3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3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72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439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5" w:type="pct"/>
                  <w:vMerge w:val="continue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7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</w:t>
                  </w:r>
                </w:p>
              </w:tc>
              <w:tc>
                <w:tcPr>
                  <w:tcW w:w="441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3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3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72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439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5" w:type="pct"/>
                  <w:vMerge w:val="restar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硬件费用</w:t>
                  </w:r>
                </w:p>
              </w:tc>
              <w:tc>
                <w:tcPr>
                  <w:tcW w:w="1057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3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3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72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439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5" w:type="pct"/>
                  <w:vMerge w:val="continue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7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</w:t>
                  </w:r>
                </w:p>
              </w:tc>
              <w:tc>
                <w:tcPr>
                  <w:tcW w:w="441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3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3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72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439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5" w:type="pct"/>
                  <w:vMerge w:val="restar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咨询费用</w:t>
                  </w:r>
                </w:p>
              </w:tc>
              <w:tc>
                <w:tcPr>
                  <w:tcW w:w="1057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3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3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72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439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5" w:type="pct"/>
                  <w:vMerge w:val="continue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7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</w:t>
                  </w:r>
                </w:p>
              </w:tc>
              <w:tc>
                <w:tcPr>
                  <w:tcW w:w="441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3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3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72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439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</w:t>
                  </w:r>
                </w:p>
              </w:tc>
              <w:tc>
                <w:tcPr>
                  <w:tcW w:w="1057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</w:t>
                  </w:r>
                </w:p>
              </w:tc>
              <w:tc>
                <w:tcPr>
                  <w:tcW w:w="441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3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3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72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3435" w:type="pct"/>
                  <w:gridSpan w:val="5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总计（万元）</w:t>
                  </w:r>
                </w:p>
              </w:tc>
              <w:tc>
                <w:tcPr>
                  <w:tcW w:w="793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72" w:type="pct"/>
                  <w:shd w:val="clear" w:color="auto" w:fill="auto"/>
                  <w:vAlign w:val="center"/>
                </w:tcPr>
                <w:p>
                  <w:pPr>
                    <w:pStyle w:val="17"/>
                    <w:rPr>
                      <w:sz w:val="16"/>
                      <w:szCs w:val="16"/>
                    </w:rPr>
                  </w:pPr>
                </w:p>
              </w:tc>
            </w:tr>
          </w:tbl>
          <w:p>
            <w:pPr>
              <w:snapToGrid w:val="0"/>
              <w:spacing w:beforeLines="50" w:afterLines="50"/>
              <w:rPr>
                <w:rFonts w:asciiTheme="minorEastAsia" w:hAnsiTheme="minorEastAsia" w:eastAsiaTheme="minorEastAsia"/>
              </w:rPr>
            </w:pPr>
          </w:p>
          <w:p>
            <w:pPr>
              <w:snapToGrid w:val="0"/>
              <w:rPr>
                <w:rFonts w:ascii="宋体" w:hAnsi="宋体"/>
                <w:b/>
              </w:rPr>
            </w:pPr>
          </w:p>
          <w:p>
            <w:pPr>
              <w:snapToGrid w:val="0"/>
              <w:rPr>
                <w:rFonts w:ascii="宋体" w:hAnsi="宋体"/>
                <w:b/>
              </w:rPr>
            </w:pPr>
          </w:p>
          <w:p>
            <w:pPr>
              <w:snapToGrid w:val="0"/>
              <w:rPr>
                <w:rFonts w:ascii="宋体" w:hAnsi="宋体"/>
                <w:b/>
              </w:rPr>
            </w:pPr>
          </w:p>
          <w:p>
            <w:pPr>
              <w:snapToGrid w:val="0"/>
              <w:rPr>
                <w:rFonts w:ascii="宋体" w:hAnsi="宋体"/>
                <w:b/>
              </w:rPr>
            </w:pPr>
          </w:p>
          <w:p>
            <w:pPr>
              <w:snapToGrid w:val="0"/>
              <w:rPr>
                <w:rFonts w:ascii="宋体" w:hAnsi="宋体"/>
                <w:b/>
              </w:rPr>
            </w:pPr>
          </w:p>
          <w:p>
            <w:pPr>
              <w:snapToGrid w:val="0"/>
              <w:rPr>
                <w:rFonts w:ascii="宋体" w:hAnsi="宋体"/>
                <w:b/>
              </w:rPr>
            </w:pPr>
          </w:p>
          <w:p>
            <w:pPr>
              <w:snapToGrid w:val="0"/>
              <w:rPr>
                <w:rFonts w:ascii="宋体" w:hAnsi="宋体"/>
                <w:b/>
              </w:rPr>
            </w:pPr>
          </w:p>
          <w:p>
            <w:pPr>
              <w:snapToGrid w:val="0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11874" w:hRule="atLeast"/>
          <w:jc w:val="center"/>
        </w:trPr>
        <w:tc>
          <w:tcPr>
            <w:tcW w:w="896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numPr>
                <w:ilvl w:val="0"/>
                <w:numId w:val="0"/>
              </w:numPr>
              <w:snapToGrid w:val="0"/>
              <w:spacing w:beforeLines="50" w:afterLines="50"/>
              <w:ind w:leftChars="0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lang w:eastAsia="zh-CN"/>
              </w:rPr>
              <w:t>三、</w:t>
            </w:r>
            <w:r>
              <w:rPr>
                <w:rFonts w:hint="eastAsia" w:asciiTheme="minorEastAsia" w:hAnsiTheme="minorEastAsia" w:eastAsiaTheme="minorEastAsia"/>
                <w:b/>
                <w:bCs/>
              </w:rPr>
              <w:t>拟组织实施的BIM应用</w:t>
            </w:r>
          </w:p>
          <w:p>
            <w:pPr>
              <w:snapToGrid w:val="0"/>
              <w:spacing w:beforeLines="50" w:afterLines="5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1.勘察阶段BIM应用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i/>
                <w:iCs/>
                <w:sz w:val="18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i/>
                <w:iCs/>
                <w:sz w:val="18"/>
                <w:szCs w:val="21"/>
                <w:lang w:val="en-US" w:eastAsia="zh-CN"/>
              </w:rPr>
              <w:t>（包括地形分析、三维地质建模、地基基础及支护分析等。如没有，请将此部分删除）</w:t>
            </w:r>
          </w:p>
          <w:p>
            <w:pPr>
              <w:snapToGrid w:val="0"/>
              <w:spacing w:beforeLines="50" w:afterLines="50"/>
              <w:ind w:firstLine="420" w:firstLineChars="200"/>
              <w:rPr>
                <w:rFonts w:hint="eastAsia" w:asciiTheme="minorEastAsia" w:hAnsiTheme="minorEastAsia" w:eastAsiaTheme="minorEastAsia"/>
                <w:lang w:eastAsia="zh-CN"/>
              </w:rPr>
            </w:pPr>
          </w:p>
          <w:p>
            <w:pPr>
              <w:snapToGrid w:val="0"/>
              <w:spacing w:beforeLines="50" w:afterLines="50"/>
              <w:ind w:firstLine="420" w:firstLineChars="20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1）应用点名称1</w:t>
            </w:r>
          </w:p>
          <w:p>
            <w:pPr>
              <w:snapToGrid w:val="0"/>
              <w:spacing w:beforeLines="50" w:afterLines="50"/>
              <w:rPr>
                <w:rFonts w:hint="eastAsia" w:asciiTheme="minorEastAsia" w:hAnsiTheme="minorEastAsia" w:eastAsiaTheme="minorEastAsia"/>
              </w:rPr>
            </w:pPr>
          </w:p>
          <w:p>
            <w:pPr>
              <w:snapToGrid w:val="0"/>
              <w:spacing w:beforeLines="50" w:afterLines="50"/>
              <w:ind w:firstLine="420" w:firstLineChars="20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2）应用点名称2</w:t>
            </w:r>
          </w:p>
          <w:p>
            <w:pPr>
              <w:snapToGrid w:val="0"/>
              <w:spacing w:beforeLines="50" w:afterLines="50"/>
              <w:rPr>
                <w:rFonts w:hint="eastAsia" w:asciiTheme="minorEastAsia" w:hAnsiTheme="minorEastAsia" w:eastAsiaTheme="minorEastAsia"/>
              </w:rPr>
            </w:pPr>
          </w:p>
          <w:p>
            <w:pPr>
              <w:snapToGrid w:val="0"/>
              <w:spacing w:beforeLines="50" w:afterLines="50"/>
              <w:ind w:firstLine="420" w:firstLineChars="200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3）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……</w:t>
            </w:r>
          </w:p>
          <w:p>
            <w:pPr>
              <w:snapToGrid w:val="0"/>
              <w:spacing w:beforeLines="50" w:afterLines="50"/>
              <w:ind w:firstLine="420" w:firstLineChars="200"/>
              <w:rPr>
                <w:rFonts w:hint="default" w:asciiTheme="minorEastAsia" w:hAnsiTheme="minorEastAsia" w:eastAsiaTheme="minorEastAsia"/>
                <w:lang w:val="en-US" w:eastAsia="zh-CN"/>
              </w:rPr>
            </w:pPr>
          </w:p>
          <w:p>
            <w:pPr>
              <w:snapToGrid w:val="0"/>
              <w:spacing w:beforeLines="50" w:afterLines="50"/>
              <w:ind w:firstLine="420" w:firstLineChars="200"/>
              <w:rPr>
                <w:rFonts w:hint="default" w:asciiTheme="minorEastAsia" w:hAnsiTheme="minorEastAsia" w:eastAsiaTheme="minorEastAsia"/>
                <w:lang w:val="en-US" w:eastAsia="zh-CN"/>
              </w:rPr>
            </w:pPr>
          </w:p>
          <w:p>
            <w:pPr>
              <w:snapToGrid w:val="0"/>
              <w:spacing w:beforeLines="50" w:afterLines="5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2.设计阶段BIM应用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i/>
                <w:iCs/>
                <w:sz w:val="18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i/>
                <w:iCs/>
                <w:sz w:val="18"/>
                <w:szCs w:val="21"/>
                <w:lang w:val="en-US" w:eastAsia="zh-CN"/>
              </w:rPr>
              <w:t>（包括基于BIM模型的规划分析、日照分析、风环境分析、室内环境分析、可视化方案比选、BIM正向设计、BIM协同设计、BIM设计模型传递等。如没有，请将此部分删除）</w:t>
            </w:r>
          </w:p>
          <w:p>
            <w:pPr>
              <w:snapToGrid w:val="0"/>
              <w:spacing w:beforeLines="50" w:afterLines="50"/>
              <w:rPr>
                <w:rFonts w:hint="eastAsia" w:asciiTheme="minorEastAsia" w:hAnsiTheme="minorEastAsia" w:eastAsiaTheme="minorEastAsia"/>
              </w:rPr>
            </w:pPr>
          </w:p>
          <w:p>
            <w:pPr>
              <w:snapToGrid w:val="0"/>
              <w:spacing w:beforeLines="50" w:afterLines="50"/>
              <w:ind w:firstLine="420" w:firstLineChars="20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1）应用点名称1</w:t>
            </w:r>
          </w:p>
          <w:p>
            <w:pPr>
              <w:snapToGrid w:val="0"/>
              <w:spacing w:beforeLines="50" w:afterLines="50"/>
              <w:rPr>
                <w:rFonts w:hint="eastAsia" w:asciiTheme="minorEastAsia" w:hAnsiTheme="minorEastAsia" w:eastAsiaTheme="minorEastAsia"/>
              </w:rPr>
            </w:pPr>
          </w:p>
          <w:p>
            <w:pPr>
              <w:snapToGrid w:val="0"/>
              <w:spacing w:beforeLines="50" w:afterLines="50"/>
              <w:ind w:firstLine="420" w:firstLineChars="20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2）应用点名称2</w:t>
            </w:r>
          </w:p>
          <w:p>
            <w:pPr>
              <w:snapToGrid w:val="0"/>
              <w:spacing w:beforeLines="50" w:afterLines="50"/>
              <w:rPr>
                <w:rFonts w:hint="eastAsia" w:asciiTheme="minorEastAsia" w:hAnsiTheme="minorEastAsia" w:eastAsiaTheme="minorEastAsia"/>
              </w:rPr>
            </w:pPr>
          </w:p>
          <w:p>
            <w:pPr>
              <w:snapToGrid w:val="0"/>
              <w:spacing w:beforeLines="50" w:afterLines="50"/>
              <w:ind w:firstLine="420" w:firstLineChars="20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3）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……</w:t>
            </w:r>
          </w:p>
          <w:p>
            <w:pPr>
              <w:snapToGrid w:val="0"/>
              <w:spacing w:beforeLines="50" w:afterLines="50"/>
              <w:rPr>
                <w:rFonts w:hint="eastAsia" w:asciiTheme="minorEastAsia" w:hAnsiTheme="minorEastAsia" w:eastAsiaTheme="minorEastAsia"/>
              </w:rPr>
            </w:pPr>
          </w:p>
          <w:p>
            <w:pPr>
              <w:snapToGrid w:val="0"/>
              <w:spacing w:beforeLines="50" w:afterLines="50"/>
              <w:rPr>
                <w:rFonts w:hint="eastAsia" w:asciiTheme="minorEastAsia" w:hAnsiTheme="minorEastAsia" w:eastAsiaTheme="minorEastAsia"/>
              </w:rPr>
            </w:pPr>
          </w:p>
          <w:p>
            <w:pPr>
              <w:snapToGrid w:val="0"/>
              <w:spacing w:beforeLines="50" w:afterLines="5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3.生产阶段BIM应用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i/>
                <w:iCs/>
                <w:sz w:val="18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i/>
                <w:iCs/>
                <w:sz w:val="18"/>
                <w:szCs w:val="21"/>
                <w:lang w:val="en-US" w:eastAsia="zh-CN"/>
              </w:rPr>
              <w:t>（包括</w:t>
            </w:r>
            <w:r>
              <w:rPr>
                <w:rFonts w:hint="default" w:asciiTheme="minorEastAsia" w:hAnsiTheme="minorEastAsia" w:eastAsiaTheme="minorEastAsia"/>
                <w:i/>
                <w:iCs/>
                <w:sz w:val="18"/>
                <w:szCs w:val="21"/>
                <w:lang w:val="en-US" w:eastAsia="zh-CN"/>
              </w:rPr>
              <w:t>基于BIM的</w:t>
            </w:r>
            <w:r>
              <w:rPr>
                <w:rFonts w:hint="eastAsia" w:asciiTheme="minorEastAsia" w:hAnsiTheme="minorEastAsia" w:eastAsiaTheme="minorEastAsia"/>
                <w:i/>
                <w:iCs/>
                <w:sz w:val="18"/>
                <w:szCs w:val="21"/>
                <w:lang w:val="en-US" w:eastAsia="zh-CN"/>
              </w:rPr>
              <w:t>构件拆分、深化、追踪等</w:t>
            </w:r>
            <w:r>
              <w:rPr>
                <w:rFonts w:hint="default" w:asciiTheme="minorEastAsia" w:hAnsiTheme="minorEastAsia" w:eastAsiaTheme="minorEastAsia"/>
                <w:i/>
                <w:iCs/>
                <w:sz w:val="18"/>
                <w:szCs w:val="21"/>
                <w:lang w:val="en-US" w:eastAsia="zh-CN"/>
              </w:rPr>
              <w:t>部品部件生产及管理</w:t>
            </w:r>
            <w:r>
              <w:rPr>
                <w:rFonts w:hint="eastAsia" w:asciiTheme="minorEastAsia" w:hAnsiTheme="minorEastAsia" w:eastAsiaTheme="minorEastAsia"/>
                <w:i/>
                <w:iCs/>
                <w:sz w:val="18"/>
                <w:szCs w:val="21"/>
                <w:lang w:val="en-US" w:eastAsia="zh-CN"/>
              </w:rPr>
              <w:t>等。如没有，请将此部分删除）</w:t>
            </w:r>
          </w:p>
          <w:p>
            <w:pPr>
              <w:snapToGrid w:val="0"/>
              <w:spacing w:beforeLines="50" w:afterLines="50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>
            <w:pPr>
              <w:snapToGrid w:val="0"/>
              <w:spacing w:beforeLines="50" w:afterLines="50"/>
              <w:ind w:firstLine="420" w:firstLineChars="20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1）应用点名称1</w:t>
            </w:r>
          </w:p>
          <w:p>
            <w:pPr>
              <w:snapToGrid w:val="0"/>
              <w:spacing w:beforeLines="50" w:afterLines="50"/>
              <w:rPr>
                <w:rFonts w:hint="eastAsia" w:asciiTheme="minorEastAsia" w:hAnsiTheme="minorEastAsia" w:eastAsiaTheme="minorEastAsia"/>
              </w:rPr>
            </w:pPr>
          </w:p>
          <w:p>
            <w:pPr>
              <w:snapToGrid w:val="0"/>
              <w:spacing w:beforeLines="50" w:afterLines="50"/>
              <w:ind w:firstLine="420" w:firstLineChars="20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2）应用点名称2</w:t>
            </w:r>
          </w:p>
          <w:p>
            <w:pPr>
              <w:snapToGrid w:val="0"/>
              <w:spacing w:beforeLines="50" w:afterLines="50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>
            <w:pPr>
              <w:snapToGrid w:val="0"/>
              <w:spacing w:beforeLines="50" w:afterLines="50"/>
              <w:ind w:firstLine="420" w:firstLineChars="20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3）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……</w:t>
            </w:r>
          </w:p>
          <w:p>
            <w:pPr>
              <w:snapToGrid w:val="0"/>
              <w:spacing w:beforeLines="50" w:afterLines="50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>
            <w:pPr>
              <w:snapToGrid w:val="0"/>
              <w:spacing w:beforeLines="50" w:afterLines="5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4.施工阶段BIM应用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i/>
                <w:iCs/>
                <w:sz w:val="18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i/>
                <w:iCs/>
                <w:sz w:val="18"/>
                <w:szCs w:val="21"/>
                <w:lang w:val="en-US" w:eastAsia="zh-CN"/>
              </w:rPr>
              <w:t>（基本应用可参考《建筑信息模型施工应用标准》（GB/T 51235-2017）等,如方案模拟、图纸会审、深化设计、管线综合、碰撞检查、场地布置、工程量计算、可视化交底等；基于BIM的智慧工地技术应用可参考《智慧工地技术规程》（DB11/T1710-2019）、《智慧工地评价标准》（DB11/T1946-2021）等，如基于BIM开展智慧管理平台建设、人员管理、施工机械设备管理、物料管理、环境与能耗管理、视频监控管理、进度管理、质量管理、安全管理、集成管理等）</w:t>
            </w:r>
          </w:p>
          <w:p>
            <w:pPr>
              <w:snapToGrid w:val="0"/>
              <w:spacing w:beforeLines="50" w:afterLines="50"/>
              <w:rPr>
                <w:rFonts w:hint="eastAsia" w:asciiTheme="minorEastAsia" w:hAnsiTheme="minorEastAsia" w:eastAsiaTheme="minorEastAsia"/>
              </w:rPr>
            </w:pPr>
          </w:p>
          <w:p>
            <w:pPr>
              <w:snapToGrid w:val="0"/>
              <w:spacing w:beforeLines="50" w:afterLines="50"/>
              <w:ind w:firstLine="420" w:firstLineChars="20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1）应用点名称1</w:t>
            </w:r>
          </w:p>
          <w:p>
            <w:pPr>
              <w:snapToGrid w:val="0"/>
              <w:spacing w:beforeLines="50" w:afterLines="50"/>
              <w:rPr>
                <w:rFonts w:hint="eastAsia" w:asciiTheme="minorEastAsia" w:hAnsiTheme="minorEastAsia" w:eastAsiaTheme="minorEastAsia"/>
              </w:rPr>
            </w:pPr>
          </w:p>
          <w:p>
            <w:pPr>
              <w:snapToGrid w:val="0"/>
              <w:spacing w:beforeLines="50" w:afterLines="50"/>
              <w:ind w:firstLine="420" w:firstLineChars="20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2）应用点名称2</w:t>
            </w:r>
          </w:p>
          <w:p>
            <w:pPr>
              <w:snapToGrid w:val="0"/>
              <w:spacing w:beforeLines="50" w:afterLines="50"/>
              <w:rPr>
                <w:rFonts w:hint="default" w:asciiTheme="minorEastAsia" w:hAnsiTheme="minorEastAsia" w:eastAsiaTheme="minorEastAsia"/>
                <w:lang w:val="en-US" w:eastAsia="zh-CN"/>
              </w:rPr>
            </w:pPr>
          </w:p>
          <w:p>
            <w:pPr>
              <w:snapToGrid w:val="0"/>
              <w:spacing w:beforeLines="50" w:afterLines="50"/>
              <w:ind w:firstLine="420" w:firstLineChars="20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3）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……</w:t>
            </w:r>
          </w:p>
          <w:p>
            <w:pPr>
              <w:snapToGrid w:val="0"/>
              <w:spacing w:beforeLines="50" w:afterLines="50"/>
              <w:rPr>
                <w:rFonts w:hint="default" w:asciiTheme="minorEastAsia" w:hAnsiTheme="minorEastAsia" w:eastAsiaTheme="minorEastAsia"/>
                <w:lang w:val="en-US" w:eastAsia="zh-CN"/>
              </w:rPr>
            </w:pPr>
          </w:p>
          <w:p>
            <w:pPr>
              <w:snapToGrid w:val="0"/>
              <w:spacing w:beforeLines="50" w:afterLines="50"/>
              <w:rPr>
                <w:rFonts w:hint="default" w:asciiTheme="minorEastAsia" w:hAnsiTheme="minorEastAsia" w:eastAsiaTheme="minorEastAsia"/>
                <w:lang w:val="en-US" w:eastAsia="zh-CN"/>
              </w:rPr>
            </w:pPr>
          </w:p>
          <w:p>
            <w:pPr>
              <w:snapToGrid w:val="0"/>
              <w:spacing w:beforeLines="50" w:afterLines="50"/>
              <w:rPr>
                <w:rFonts w:hint="default" w:asciiTheme="minorEastAsia" w:hAnsiTheme="minorEastAsia" w:eastAsiaTheme="minorEastAsia"/>
                <w:lang w:val="en-US" w:eastAsia="zh-CN"/>
              </w:rPr>
            </w:pPr>
          </w:p>
          <w:p>
            <w:pPr>
              <w:snapToGrid w:val="0"/>
              <w:spacing w:beforeLines="50" w:afterLines="5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5.运维阶段BIM应用</w:t>
            </w:r>
          </w:p>
          <w:p>
            <w:pPr>
              <w:snapToGrid w:val="0"/>
              <w:rPr>
                <w:rFonts w:hint="default" w:asciiTheme="minorEastAsia" w:hAnsiTheme="minorEastAsia" w:eastAsiaTheme="minorEastAsia"/>
                <w:i/>
                <w:iCs/>
                <w:sz w:val="18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i/>
                <w:iCs/>
                <w:sz w:val="18"/>
                <w:szCs w:val="21"/>
                <w:lang w:val="en-US" w:eastAsia="zh-CN"/>
              </w:rPr>
              <w:t>（包括BIM模型交付，</w:t>
            </w:r>
            <w:r>
              <w:rPr>
                <w:rFonts w:hint="default" w:asciiTheme="minorEastAsia" w:hAnsiTheme="minorEastAsia" w:eastAsiaTheme="minorEastAsia"/>
                <w:i/>
                <w:iCs/>
                <w:sz w:val="18"/>
                <w:szCs w:val="21"/>
                <w:lang w:val="en-US" w:eastAsia="zh-CN"/>
              </w:rPr>
              <w:t>开展基于BIM的</w:t>
            </w:r>
            <w:r>
              <w:rPr>
                <w:rFonts w:hint="eastAsia" w:asciiTheme="minorEastAsia" w:hAnsiTheme="minorEastAsia" w:eastAsiaTheme="minorEastAsia"/>
                <w:i/>
                <w:iCs/>
                <w:sz w:val="18"/>
                <w:szCs w:val="21"/>
                <w:lang w:val="en-US" w:eastAsia="zh-CN"/>
              </w:rPr>
              <w:t>建筑安全、设备运转、物理环境、能耗碳排、物业管理等</w:t>
            </w:r>
            <w:r>
              <w:rPr>
                <w:rFonts w:hint="default" w:asciiTheme="minorEastAsia" w:hAnsiTheme="minorEastAsia" w:eastAsiaTheme="minorEastAsia"/>
                <w:i/>
                <w:iCs/>
                <w:sz w:val="18"/>
                <w:szCs w:val="21"/>
                <w:lang w:val="en-US" w:eastAsia="zh-CN"/>
              </w:rPr>
              <w:t>运维</w:t>
            </w:r>
            <w:r>
              <w:rPr>
                <w:rFonts w:hint="eastAsia" w:asciiTheme="minorEastAsia" w:hAnsiTheme="minorEastAsia" w:eastAsiaTheme="minorEastAsia"/>
                <w:i/>
                <w:iCs/>
                <w:sz w:val="18"/>
                <w:szCs w:val="21"/>
                <w:lang w:val="en-US" w:eastAsia="zh-CN"/>
              </w:rPr>
              <w:t>管理</w:t>
            </w:r>
            <w:r>
              <w:rPr>
                <w:rFonts w:hint="default" w:asciiTheme="minorEastAsia" w:hAnsiTheme="minorEastAsia" w:eastAsiaTheme="minorEastAsia"/>
                <w:i/>
                <w:iCs/>
                <w:sz w:val="18"/>
                <w:szCs w:val="21"/>
                <w:lang w:val="en-US" w:eastAsia="zh-CN"/>
              </w:rPr>
              <w:t>，集成应用智能家居</w:t>
            </w:r>
            <w:r>
              <w:rPr>
                <w:rFonts w:hint="eastAsia" w:asciiTheme="minorEastAsia" w:hAnsiTheme="minorEastAsia" w:eastAsiaTheme="minorEastAsia"/>
                <w:i/>
                <w:iCs/>
                <w:sz w:val="18"/>
                <w:szCs w:val="21"/>
                <w:lang w:val="en-US" w:eastAsia="zh-CN"/>
              </w:rPr>
              <w:t>等。</w:t>
            </w:r>
            <w:r>
              <w:rPr>
                <w:rFonts w:hint="eastAsia" w:asciiTheme="minorEastAsia" w:hAnsiTheme="minorEastAsia" w:eastAsiaTheme="minorEastAsia"/>
                <w:i/>
                <w:iCs/>
                <w:sz w:val="18"/>
                <w:szCs w:val="21"/>
                <w:lang w:eastAsia="zh-CN"/>
              </w:rPr>
              <w:t>如没有，请将此部分删除</w:t>
            </w:r>
            <w:r>
              <w:rPr>
                <w:rFonts w:hint="eastAsia" w:asciiTheme="minorEastAsia" w:hAnsiTheme="minorEastAsia" w:eastAsiaTheme="minorEastAsia"/>
                <w:i/>
                <w:iCs/>
                <w:sz w:val="18"/>
                <w:szCs w:val="21"/>
                <w:lang w:val="en-US" w:eastAsia="zh-CN"/>
              </w:rPr>
              <w:t>）</w:t>
            </w:r>
          </w:p>
          <w:p>
            <w:pPr>
              <w:snapToGrid w:val="0"/>
              <w:spacing w:beforeLines="50" w:afterLines="50"/>
              <w:rPr>
                <w:rFonts w:hint="default" w:asciiTheme="minorEastAsia" w:hAnsiTheme="minorEastAsia" w:eastAsiaTheme="minorEastAsia"/>
                <w:lang w:val="en-US" w:eastAsia="zh-CN"/>
              </w:rPr>
            </w:pPr>
          </w:p>
          <w:p>
            <w:pPr>
              <w:snapToGrid w:val="0"/>
              <w:spacing w:beforeLines="50" w:afterLines="50"/>
              <w:ind w:firstLine="420" w:firstLineChars="20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1）应用点名称1</w:t>
            </w:r>
          </w:p>
          <w:p>
            <w:pPr>
              <w:snapToGrid w:val="0"/>
              <w:spacing w:beforeLines="50" w:afterLines="50"/>
              <w:rPr>
                <w:rFonts w:hint="eastAsia" w:asciiTheme="minorEastAsia" w:hAnsiTheme="minorEastAsia" w:eastAsiaTheme="minorEastAsia"/>
              </w:rPr>
            </w:pPr>
          </w:p>
          <w:p>
            <w:pPr>
              <w:snapToGrid w:val="0"/>
              <w:spacing w:beforeLines="50" w:afterLines="50"/>
              <w:ind w:firstLine="420" w:firstLineChars="20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2）应用点名称2</w:t>
            </w:r>
          </w:p>
          <w:p>
            <w:pPr>
              <w:snapToGrid w:val="0"/>
              <w:spacing w:beforeLines="50" w:afterLines="50"/>
              <w:rPr>
                <w:rFonts w:asciiTheme="minorEastAsia" w:hAnsiTheme="minorEastAsia" w:eastAsiaTheme="minorEastAsia"/>
              </w:rPr>
            </w:pPr>
          </w:p>
          <w:p>
            <w:pPr>
              <w:snapToGrid w:val="0"/>
              <w:spacing w:beforeLines="50" w:afterLines="50"/>
              <w:ind w:firstLine="420" w:firstLineChars="200"/>
              <w:rPr>
                <w:rFonts w:ascii="宋体" w:hAnsi="宋体"/>
                <w:b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3）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13217" w:hRule="atLeast"/>
          <w:jc w:val="center"/>
        </w:trPr>
        <w:tc>
          <w:tcPr>
            <w:tcW w:w="896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lang w:eastAsia="zh-CN"/>
              </w:rPr>
              <w:t>四、</w:t>
            </w:r>
            <w:r>
              <w:rPr>
                <w:rFonts w:hint="eastAsia" w:asciiTheme="minorEastAsia" w:hAnsiTheme="minorEastAsia" w:eastAsiaTheme="minorEastAsia"/>
                <w:b/>
                <w:bCs/>
              </w:rPr>
              <w:t>BIM创新和示范应用</w:t>
            </w:r>
          </w:p>
          <w:p>
            <w:pPr>
              <w:snapToGrid w:val="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1.创新应用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i/>
                <w:iCs/>
                <w:sz w:val="1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i/>
                <w:iCs/>
                <w:sz w:val="18"/>
                <w:szCs w:val="21"/>
              </w:rPr>
              <w:t>（围绕项目实际，以BIM为基础，通过创新性应用，解决项目重难点等问题，应突出与类似常规技术和方法的区别和优势。内容应包括：应用点名称、应用原因、应用内容与创新性描述等）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/>
              </w:rPr>
            </w:pPr>
          </w:p>
          <w:p>
            <w:pPr>
              <w:snapToGrid w:val="0"/>
              <w:spacing w:beforeLines="50" w:afterLines="50"/>
              <w:ind w:firstLine="420" w:firstLineChars="20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1）创新应用点名称1</w:t>
            </w: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>（请在此处注明：勘察/设计/生产/施工/运维阶段，下同）</w:t>
            </w:r>
          </w:p>
          <w:p>
            <w:pPr>
              <w:snapToGrid w:val="0"/>
              <w:spacing w:beforeLines="50" w:afterLines="50"/>
              <w:rPr>
                <w:rFonts w:hint="eastAsia" w:asciiTheme="minorEastAsia" w:hAnsiTheme="minorEastAsia" w:eastAsiaTheme="minorEastAsia"/>
              </w:rPr>
            </w:pPr>
          </w:p>
          <w:p>
            <w:pPr>
              <w:snapToGrid w:val="0"/>
              <w:spacing w:beforeLines="50" w:afterLines="50"/>
              <w:ind w:firstLine="420" w:firstLineChars="20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2）创新应用点名称2（例：</w:t>
            </w: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>设计/施工阶段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）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/>
              </w:rPr>
            </w:pPr>
          </w:p>
          <w:p>
            <w:pPr>
              <w:snapToGrid w:val="0"/>
              <w:spacing w:beforeLines="50" w:afterLines="50"/>
              <w:ind w:firstLine="420" w:firstLineChars="20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3）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……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/>
              </w:rPr>
            </w:pP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/>
              </w:rPr>
            </w:pP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/>
              </w:rPr>
            </w:pP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/>
              </w:rPr>
            </w:pP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/>
              </w:rPr>
            </w:pP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/>
              </w:rPr>
            </w:pP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/>
              </w:rPr>
            </w:pP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/>
              </w:rPr>
            </w:pP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/>
              </w:rPr>
            </w:pP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/>
              </w:rPr>
            </w:pPr>
          </w:p>
          <w:p>
            <w:pPr>
              <w:snapToGrid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</w:rPr>
              <w:t>.示范应用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i/>
                <w:iCs/>
                <w:sz w:val="1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i/>
                <w:iCs/>
                <w:sz w:val="18"/>
                <w:szCs w:val="21"/>
              </w:rPr>
              <w:t>（能落地实施并具有较高推广价值、预期效益显著的BIM应用</w:t>
            </w:r>
            <w:r>
              <w:rPr>
                <w:rFonts w:hint="eastAsia" w:asciiTheme="minorEastAsia" w:hAnsiTheme="minorEastAsia" w:eastAsiaTheme="minorEastAsia"/>
                <w:i/>
                <w:iCs/>
                <w:sz w:val="18"/>
                <w:szCs w:val="21"/>
                <w:lang w:eastAsia="zh-CN"/>
              </w:rPr>
              <w:t>，包括但不限于：应用国产自主知识产权BIM软件；实施BIM正向设计、协同设计；开展基于BIM的部品部件生产及管理；开展基于BIM的智慧工地建设；开展基于BIM的智慧运维示范；全生命周期开展BIM应用；实施BIM模型传递和交付；实施工程总承包、建筑师负责制、全过程咨询等，创新BIM应用工程管理模式；其它BIM示范应用等。</w:t>
            </w:r>
            <w:r>
              <w:rPr>
                <w:rFonts w:hint="eastAsia" w:asciiTheme="minorEastAsia" w:hAnsiTheme="minorEastAsia" w:eastAsiaTheme="minorEastAsia"/>
                <w:i/>
                <w:iCs/>
                <w:sz w:val="18"/>
                <w:szCs w:val="21"/>
              </w:rPr>
              <w:t>内容应包括：应用点名称、应用内容、预期效果、示范价值等）</w:t>
            </w:r>
          </w:p>
          <w:p>
            <w:pPr>
              <w:snapToGrid w:val="0"/>
              <w:spacing w:beforeLines="50" w:afterLines="50" w:line="240" w:lineRule="auto"/>
              <w:rPr>
                <w:rFonts w:asciiTheme="minorEastAsia" w:hAnsiTheme="minorEastAsia" w:eastAsiaTheme="minorEastAsia"/>
              </w:rPr>
            </w:pPr>
          </w:p>
          <w:p>
            <w:pPr>
              <w:snapToGrid w:val="0"/>
              <w:spacing w:beforeLines="50" w:afterLines="50"/>
              <w:ind w:firstLine="420" w:firstLineChars="20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1）示范应用点名称1</w:t>
            </w: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>（请在此处注明：勘察/设计/生产/施工/运维阶段，下同）</w:t>
            </w:r>
          </w:p>
          <w:p>
            <w:pPr>
              <w:snapToGrid w:val="0"/>
              <w:spacing w:beforeLines="50" w:afterLines="50"/>
              <w:rPr>
                <w:rFonts w:hint="eastAsia" w:asciiTheme="minorEastAsia" w:hAnsiTheme="minorEastAsia" w:eastAsiaTheme="minorEastAsia"/>
              </w:rPr>
            </w:pPr>
          </w:p>
          <w:p>
            <w:pPr>
              <w:snapToGrid w:val="0"/>
              <w:spacing w:beforeLines="50" w:afterLines="50"/>
              <w:ind w:firstLine="420" w:firstLineChars="20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2）示范应用点名称2（例：</w:t>
            </w: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>设计/施工阶段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）</w:t>
            </w:r>
          </w:p>
          <w:p>
            <w:pPr>
              <w:snapToGrid w:val="0"/>
              <w:spacing w:beforeLines="50" w:afterLines="50" w:line="240" w:lineRule="auto"/>
              <w:rPr>
                <w:rFonts w:asciiTheme="minorEastAsia" w:hAnsiTheme="minorEastAsia" w:eastAsiaTheme="minorEastAsia"/>
              </w:rPr>
            </w:pPr>
          </w:p>
          <w:p>
            <w:pPr>
              <w:snapToGrid w:val="0"/>
              <w:spacing w:beforeLines="50" w:afterLines="50"/>
              <w:ind w:firstLine="420" w:firstLineChars="20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3）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……</w:t>
            </w:r>
          </w:p>
          <w:p>
            <w:pPr>
              <w:snapToGrid w:val="0"/>
              <w:spacing w:beforeLines="50" w:afterLines="50" w:line="240" w:lineRule="auto"/>
              <w:rPr>
                <w:rFonts w:asciiTheme="minorEastAsia" w:hAnsiTheme="minorEastAsia" w:eastAsiaTheme="minorEastAsia"/>
              </w:rPr>
            </w:pPr>
          </w:p>
          <w:p>
            <w:pPr>
              <w:snapToGrid w:val="0"/>
              <w:spacing w:beforeLines="50" w:afterLines="50"/>
              <w:rPr>
                <w:rFonts w:asciiTheme="minorEastAsia" w:hAnsiTheme="minorEastAsia" w:eastAsiaTheme="minorEastAsia"/>
              </w:rPr>
            </w:pPr>
          </w:p>
          <w:p>
            <w:pPr>
              <w:snapToGrid w:val="0"/>
              <w:spacing w:beforeLines="50" w:afterLines="50"/>
              <w:rPr>
                <w:rFonts w:asciiTheme="minorEastAsia" w:hAnsiTheme="minorEastAsia" w:eastAsiaTheme="minorEastAsia"/>
              </w:rPr>
            </w:pPr>
          </w:p>
          <w:p>
            <w:pPr>
              <w:snapToGrid w:val="0"/>
              <w:spacing w:beforeLines="50" w:afterLines="50"/>
              <w:rPr>
                <w:rFonts w:asciiTheme="minorEastAsia" w:hAnsiTheme="minorEastAsia" w:eastAsiaTheme="minorEastAsia"/>
              </w:rPr>
            </w:pPr>
          </w:p>
          <w:p>
            <w:pPr>
              <w:snapToGrid w:val="0"/>
              <w:spacing w:beforeLines="50" w:afterLines="50"/>
              <w:rPr>
                <w:rFonts w:asciiTheme="minorEastAsia" w:hAnsiTheme="minorEastAsia" w:eastAsiaTheme="minorEastAsia"/>
              </w:rPr>
            </w:pPr>
          </w:p>
          <w:p>
            <w:pPr>
              <w:snapToGrid w:val="0"/>
              <w:spacing w:beforeLines="50" w:afterLines="50"/>
              <w:rPr>
                <w:rFonts w:asciiTheme="minorEastAsia" w:hAnsiTheme="minorEastAsia" w:eastAsiaTheme="minorEastAsia"/>
              </w:rPr>
            </w:pPr>
          </w:p>
          <w:p>
            <w:pPr>
              <w:snapToGrid w:val="0"/>
              <w:spacing w:beforeLines="50" w:afterLines="50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lang w:eastAsia="zh-CN"/>
              </w:rPr>
              <w:t>五</w:t>
            </w:r>
            <w:r>
              <w:rPr>
                <w:rFonts w:hint="eastAsia" w:asciiTheme="minorEastAsia" w:hAnsiTheme="minorEastAsia" w:eastAsiaTheme="minorEastAsia"/>
                <w:b/>
                <w:bCs/>
              </w:rPr>
              <w:t>、工程BIM研究应用预期目标成果、预期效益分析</w:t>
            </w:r>
          </w:p>
          <w:p>
            <w:pPr>
              <w:snapToGrid w:val="0"/>
              <w:spacing w:beforeLines="50" w:afterLines="50"/>
              <w:rPr>
                <w:rFonts w:asciiTheme="minorEastAsia" w:hAnsiTheme="minorEastAsia" w:eastAsiaTheme="minorEastAsia"/>
                <w:i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i/>
                <w:sz w:val="18"/>
                <w:szCs w:val="18"/>
              </w:rPr>
              <w:t>（应详细分析，包括经济、环境、社会等方面</w:t>
            </w:r>
            <w:r>
              <w:rPr>
                <w:rFonts w:hint="eastAsia" w:asciiTheme="minorEastAsia" w:hAnsiTheme="minorEastAsia" w:eastAsiaTheme="minorEastAsia"/>
                <w:i/>
                <w:sz w:val="18"/>
                <w:szCs w:val="18"/>
                <w:lang w:eastAsia="zh-CN"/>
              </w:rPr>
              <w:t>，应有合理的量化指标加以说明</w:t>
            </w:r>
            <w:r>
              <w:rPr>
                <w:rFonts w:hint="eastAsia" w:asciiTheme="minorEastAsia" w:hAnsiTheme="minorEastAsia" w:eastAsiaTheme="minorEastAsia"/>
                <w:i/>
                <w:sz w:val="18"/>
                <w:szCs w:val="18"/>
              </w:rPr>
              <w:t>）</w:t>
            </w:r>
          </w:p>
          <w:p>
            <w:pPr>
              <w:snapToGrid w:val="0"/>
              <w:spacing w:beforeLines="50" w:afterLines="50"/>
              <w:rPr>
                <w:rFonts w:asciiTheme="minorEastAsia" w:hAnsiTheme="minorEastAsia" w:eastAsiaTheme="minorEastAsia"/>
              </w:rPr>
            </w:pPr>
          </w:p>
          <w:p>
            <w:pPr>
              <w:snapToGrid w:val="0"/>
              <w:spacing w:beforeLines="50" w:afterLines="50"/>
              <w:rPr>
                <w:rFonts w:asciiTheme="minorEastAsia" w:hAnsiTheme="minorEastAsia" w:eastAsiaTheme="minorEastAsia"/>
              </w:rPr>
            </w:pPr>
          </w:p>
          <w:p>
            <w:pPr>
              <w:snapToGrid w:val="0"/>
              <w:spacing w:beforeLines="50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  <w:spacing w:beforeLines="50" w:afterLines="50"/>
              <w:jc w:val="left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lang w:eastAsia="zh-CN"/>
              </w:rPr>
              <w:t>六</w:t>
            </w:r>
            <w:r>
              <w:rPr>
                <w:rFonts w:hint="eastAsia" w:asciiTheme="minorEastAsia" w:hAnsiTheme="minorEastAsia" w:eastAsiaTheme="minorEastAsia"/>
                <w:b/>
                <w:bCs/>
              </w:rPr>
              <w:t>、工程BIM应用进度计划</w:t>
            </w:r>
          </w:p>
          <w:p>
            <w:pPr>
              <w:snapToGrid w:val="0"/>
              <w:spacing w:beforeLines="50" w:afterLines="50"/>
              <w:rPr>
                <w:rFonts w:asciiTheme="minorEastAsia" w:hAnsiTheme="minorEastAsia" w:eastAsiaTheme="minorEastAsia"/>
                <w:i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i/>
                <w:sz w:val="18"/>
                <w:szCs w:val="18"/>
              </w:rPr>
              <w:t>（根据拟组织实施的BIM应用内容，</w:t>
            </w:r>
            <w:r>
              <w:rPr>
                <w:rFonts w:hint="eastAsia" w:asciiTheme="minorEastAsia" w:hAnsiTheme="minorEastAsia" w:eastAsiaTheme="minorEastAsia"/>
                <w:i/>
                <w:sz w:val="18"/>
                <w:szCs w:val="18"/>
                <w:lang w:eastAsia="zh-CN"/>
              </w:rPr>
              <w:t>在</w:t>
            </w:r>
            <w:r>
              <w:rPr>
                <w:rFonts w:hint="eastAsia" w:asciiTheme="minorEastAsia" w:hAnsiTheme="minorEastAsia" w:eastAsiaTheme="minorEastAsia"/>
                <w:i/>
                <w:sz w:val="18"/>
                <w:szCs w:val="18"/>
              </w:rPr>
              <w:t>表格</w:t>
            </w:r>
            <w:r>
              <w:rPr>
                <w:rFonts w:hint="eastAsia" w:asciiTheme="minorEastAsia" w:hAnsiTheme="minorEastAsia" w:eastAsiaTheme="minorEastAsia"/>
                <w:i/>
                <w:sz w:val="18"/>
                <w:szCs w:val="1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i/>
                <w:sz w:val="18"/>
                <w:szCs w:val="18"/>
              </w:rPr>
              <w:t>列出各BIM应用点的计划起始及完成日期）</w:t>
            </w:r>
          </w:p>
          <w:tbl>
            <w:tblPr>
              <w:tblStyle w:val="8"/>
              <w:tblpPr w:leftFromText="180" w:rightFromText="180" w:vertAnchor="text" w:horzAnchor="page" w:tblpX="510" w:tblpY="393"/>
              <w:tblOverlap w:val="never"/>
              <w:tblW w:w="799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4"/>
              <w:gridCol w:w="650"/>
              <w:gridCol w:w="3383"/>
              <w:gridCol w:w="1595"/>
              <w:gridCol w:w="147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2" w:hRule="atLeast"/>
              </w:trPr>
              <w:tc>
                <w:tcPr>
                  <w:tcW w:w="894" w:type="dxa"/>
                  <w:vAlign w:val="center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  <w:t>应用阶段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3383" w:type="dxa"/>
                  <w:vAlign w:val="center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  <w:t>应用点名称</w:t>
                  </w:r>
                </w:p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  <w:t>（与“三、拟组织实施的BIM应用内容”一致）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  <w:t>计划起始日期</w:t>
                  </w:r>
                </w:p>
              </w:tc>
              <w:tc>
                <w:tcPr>
                  <w:tcW w:w="1475" w:type="dxa"/>
                  <w:vAlign w:val="center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  <w:t>计划完成日期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894" w:type="dxa"/>
                  <w:vMerge w:val="restart"/>
                  <w:vAlign w:val="center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  <w:t>勘察阶段</w:t>
                  </w:r>
                </w:p>
              </w:tc>
              <w:tc>
                <w:tcPr>
                  <w:tcW w:w="650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  <w:t>（1）</w:t>
                  </w:r>
                </w:p>
              </w:tc>
              <w:tc>
                <w:tcPr>
                  <w:tcW w:w="3383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95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75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894" w:type="dxa"/>
                  <w:vMerge w:val="continue"/>
                  <w:vAlign w:val="center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50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  <w:t>（2）</w:t>
                  </w:r>
                </w:p>
              </w:tc>
              <w:tc>
                <w:tcPr>
                  <w:tcW w:w="3383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95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75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894" w:type="dxa"/>
                  <w:vMerge w:val="continue"/>
                  <w:vAlign w:val="center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50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lang w:eastAsia="zh-CN"/>
                    </w:rPr>
                    <w:t>……</w:t>
                  </w:r>
                </w:p>
              </w:tc>
              <w:tc>
                <w:tcPr>
                  <w:tcW w:w="3383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95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75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894" w:type="dxa"/>
                  <w:vMerge w:val="restart"/>
                  <w:vAlign w:val="center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  <w:t>设计阶段</w:t>
                  </w:r>
                </w:p>
              </w:tc>
              <w:tc>
                <w:tcPr>
                  <w:tcW w:w="650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  <w:t>（1）</w:t>
                  </w:r>
                </w:p>
              </w:tc>
              <w:tc>
                <w:tcPr>
                  <w:tcW w:w="3383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95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75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894" w:type="dxa"/>
                  <w:vMerge w:val="continue"/>
                  <w:vAlign w:val="center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50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  <w:t>（2）</w:t>
                  </w:r>
                </w:p>
              </w:tc>
              <w:tc>
                <w:tcPr>
                  <w:tcW w:w="3383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95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75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894" w:type="dxa"/>
                  <w:vMerge w:val="continue"/>
                  <w:vAlign w:val="center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50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lang w:eastAsia="zh-CN"/>
                    </w:rPr>
                    <w:t>……</w:t>
                  </w:r>
                </w:p>
              </w:tc>
              <w:tc>
                <w:tcPr>
                  <w:tcW w:w="3383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95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75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894" w:type="dxa"/>
                  <w:vMerge w:val="restart"/>
                  <w:vAlign w:val="center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  <w:t>生产阶段</w:t>
                  </w:r>
                </w:p>
              </w:tc>
              <w:tc>
                <w:tcPr>
                  <w:tcW w:w="650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  <w:t>（1）</w:t>
                  </w:r>
                </w:p>
              </w:tc>
              <w:tc>
                <w:tcPr>
                  <w:tcW w:w="3383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95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75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894" w:type="dxa"/>
                  <w:vMerge w:val="continue"/>
                  <w:vAlign w:val="center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50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  <w:t>（2）</w:t>
                  </w:r>
                </w:p>
              </w:tc>
              <w:tc>
                <w:tcPr>
                  <w:tcW w:w="3383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95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75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894" w:type="dxa"/>
                  <w:vMerge w:val="continue"/>
                  <w:vAlign w:val="center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50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lang w:eastAsia="zh-CN"/>
                    </w:rPr>
                    <w:t>……</w:t>
                  </w:r>
                </w:p>
              </w:tc>
              <w:tc>
                <w:tcPr>
                  <w:tcW w:w="3383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95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75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894" w:type="dxa"/>
                  <w:vMerge w:val="restart"/>
                  <w:vAlign w:val="center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  <w:t>施工阶段</w:t>
                  </w:r>
                </w:p>
              </w:tc>
              <w:tc>
                <w:tcPr>
                  <w:tcW w:w="650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  <w:t>（1）</w:t>
                  </w:r>
                </w:p>
              </w:tc>
              <w:tc>
                <w:tcPr>
                  <w:tcW w:w="3383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95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75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894" w:type="dxa"/>
                  <w:vMerge w:val="continue"/>
                  <w:vAlign w:val="center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50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  <w:t>（2）</w:t>
                  </w:r>
                </w:p>
              </w:tc>
              <w:tc>
                <w:tcPr>
                  <w:tcW w:w="3383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95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75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894" w:type="dxa"/>
                  <w:vMerge w:val="continue"/>
                  <w:vAlign w:val="center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50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lang w:eastAsia="zh-CN"/>
                    </w:rPr>
                    <w:t>……</w:t>
                  </w:r>
                </w:p>
              </w:tc>
              <w:tc>
                <w:tcPr>
                  <w:tcW w:w="3383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95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75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894" w:type="dxa"/>
                  <w:vMerge w:val="restart"/>
                  <w:vAlign w:val="center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  <w:t>运维阶段</w:t>
                  </w:r>
                </w:p>
              </w:tc>
              <w:tc>
                <w:tcPr>
                  <w:tcW w:w="650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  <w:t>（1）</w:t>
                  </w:r>
                </w:p>
              </w:tc>
              <w:tc>
                <w:tcPr>
                  <w:tcW w:w="3383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95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75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894" w:type="dxa"/>
                  <w:vMerge w:val="continue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50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  <w:t>（2）</w:t>
                  </w:r>
                </w:p>
              </w:tc>
              <w:tc>
                <w:tcPr>
                  <w:tcW w:w="3383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95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75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1" w:hRule="atLeast"/>
              </w:trPr>
              <w:tc>
                <w:tcPr>
                  <w:tcW w:w="894" w:type="dxa"/>
                  <w:vMerge w:val="continue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50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  <w:t>……</w:t>
                  </w:r>
                </w:p>
              </w:tc>
              <w:tc>
                <w:tcPr>
                  <w:tcW w:w="3383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95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75" w:type="dxa"/>
                  <w:vAlign w:val="top"/>
                </w:tcPr>
                <w:p>
                  <w:pPr>
                    <w:snapToGrid w:val="0"/>
                    <w:spacing w:beforeLines="50" w:afterLines="50"/>
                    <w:jc w:val="center"/>
                    <w:rPr>
                      <w:rFonts w:hint="default" w:asciiTheme="minorEastAsia" w:hAnsiTheme="minorEastAsia" w:eastAsiaTheme="minorEastAsia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2100"/>
              <w:textAlignment w:val="auto"/>
              <w:rPr>
                <w:rFonts w:hint="default" w:ascii="宋体" w:hAnsi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6"/>
                <w:szCs w:val="16"/>
                <w:lang w:val="en-US" w:eastAsia="zh-CN"/>
              </w:rPr>
              <w:t>拟组织实施的BIM应用进度计划</w:t>
            </w:r>
          </w:p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1071" w:hRule="exact"/>
          <w:jc w:val="center"/>
        </w:trPr>
        <w:tc>
          <w:tcPr>
            <w:tcW w:w="896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工程主要参与人员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 w:eastAsiaTheme="minorEastAsia"/>
                <w:i/>
                <w:sz w:val="18"/>
                <w:szCs w:val="18"/>
              </w:rPr>
              <w:t>（申报单位主要负责人、项目总负责人、技术总负责人、BIM负责人、各专业BIM相关参与人员）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92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457" w:h="520" w:hRule="exact" w:wrap="around" w:vAnchor="text" w:hAnchor="margin" w:xAlign="outside" w:yAlign="top"/>
      <w:rPr>
        <w:rStyle w:val="10"/>
        <w:rFonts w:hint="default" w:ascii="Times New Roman" w:hAnsi="Times New Roman" w:cs="Times New Roman" w:eastAsiaTheme="minorEastAsia"/>
        <w:sz w:val="28"/>
        <w:szCs w:val="28"/>
        <w:lang w:val="en-US" w:eastAsia="zh-CN"/>
      </w:rPr>
    </w:pPr>
    <w:r>
      <w:rPr>
        <w:rFonts w:hint="default" w:ascii="Times New Roman" w:hAnsi="Times New Roman" w:cs="Times New Roman"/>
        <w:sz w:val="28"/>
        <w:szCs w:val="28"/>
        <w:lang w:eastAsia="zh-CN"/>
      </w:rPr>
      <w:t>—</w:t>
    </w:r>
    <w:r>
      <w:rPr>
        <w:rFonts w:hint="default" w:ascii="Times New Roman" w:hAnsi="Times New Roman" w:cs="Times New Roman"/>
        <w:sz w:val="28"/>
        <w:szCs w:val="28"/>
        <w:lang w:val="en-US" w:eastAsia="zh-CN"/>
      </w:rPr>
      <w:t xml:space="preserve">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10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10"/>
        <w:rFonts w:hint="default" w:ascii="Times New Roman" w:hAnsi="Times New Roman" w:cs="Times New Roman"/>
        <w:sz w:val="28"/>
        <w:szCs w:val="28"/>
      </w:rPr>
      <w:t>- 1 -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Fonts w:hint="default" w:ascii="Times New Roman" w:hAnsi="Times New Roman" w:cs="Times New Roman"/>
        <w:sz w:val="28"/>
        <w:szCs w:val="28"/>
        <w:lang w:val="en-US" w:eastAsia="zh-CN"/>
      </w:rPr>
      <w:t xml:space="preserve"> —</w:t>
    </w:r>
  </w:p>
  <w:p>
    <w:pPr>
      <w:pStyle w:val="4"/>
      <w:ind w:right="360" w:firstLine="360"/>
      <w:jc w:val="right"/>
      <w:rPr>
        <w:rFonts w:ascii="宋体" w:hAnsi="宋体"/>
        <w:sz w:val="21"/>
        <w:szCs w:val="21"/>
      </w:rPr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Q4OWU0OTg0MDRkNWIwMmIxNGQxODA5MTRkOGIzMzIifQ=="/>
  </w:docVars>
  <w:rsids>
    <w:rsidRoot w:val="003D5EB8"/>
    <w:rsid w:val="0000467A"/>
    <w:rsid w:val="0001521D"/>
    <w:rsid w:val="00020AAE"/>
    <w:rsid w:val="000455F1"/>
    <w:rsid w:val="00045C6A"/>
    <w:rsid w:val="00060A51"/>
    <w:rsid w:val="000B0943"/>
    <w:rsid w:val="000B4056"/>
    <w:rsid w:val="000B69E2"/>
    <w:rsid w:val="000F1D9C"/>
    <w:rsid w:val="001060E4"/>
    <w:rsid w:val="00125C52"/>
    <w:rsid w:val="001354FB"/>
    <w:rsid w:val="00140341"/>
    <w:rsid w:val="00144493"/>
    <w:rsid w:val="00157474"/>
    <w:rsid w:val="00162FF5"/>
    <w:rsid w:val="0016321A"/>
    <w:rsid w:val="00164CD0"/>
    <w:rsid w:val="0016728F"/>
    <w:rsid w:val="001704CB"/>
    <w:rsid w:val="001776F7"/>
    <w:rsid w:val="001840C8"/>
    <w:rsid w:val="00187EEC"/>
    <w:rsid w:val="00197BB6"/>
    <w:rsid w:val="001B04C5"/>
    <w:rsid w:val="001B33AF"/>
    <w:rsid w:val="001C202D"/>
    <w:rsid w:val="001C406D"/>
    <w:rsid w:val="001D1700"/>
    <w:rsid w:val="001D4862"/>
    <w:rsid w:val="001E1E5E"/>
    <w:rsid w:val="001F411C"/>
    <w:rsid w:val="001F60B2"/>
    <w:rsid w:val="00200D32"/>
    <w:rsid w:val="00203CF5"/>
    <w:rsid w:val="00206527"/>
    <w:rsid w:val="00207C6B"/>
    <w:rsid w:val="00210674"/>
    <w:rsid w:val="00211F74"/>
    <w:rsid w:val="00212BD3"/>
    <w:rsid w:val="00220541"/>
    <w:rsid w:val="002445CE"/>
    <w:rsid w:val="00263B7C"/>
    <w:rsid w:val="00266F0D"/>
    <w:rsid w:val="002703F0"/>
    <w:rsid w:val="002712C2"/>
    <w:rsid w:val="00276B71"/>
    <w:rsid w:val="00282646"/>
    <w:rsid w:val="00295BCB"/>
    <w:rsid w:val="00295E69"/>
    <w:rsid w:val="002A1DEA"/>
    <w:rsid w:val="002A6B70"/>
    <w:rsid w:val="002B6378"/>
    <w:rsid w:val="002C4B83"/>
    <w:rsid w:val="002C6E50"/>
    <w:rsid w:val="002C7C39"/>
    <w:rsid w:val="002D09C9"/>
    <w:rsid w:val="002E3886"/>
    <w:rsid w:val="002F0CB9"/>
    <w:rsid w:val="003076F6"/>
    <w:rsid w:val="00320099"/>
    <w:rsid w:val="0032096C"/>
    <w:rsid w:val="00352313"/>
    <w:rsid w:val="00370312"/>
    <w:rsid w:val="00376A7E"/>
    <w:rsid w:val="00376E29"/>
    <w:rsid w:val="00385093"/>
    <w:rsid w:val="00387AE0"/>
    <w:rsid w:val="00390CDD"/>
    <w:rsid w:val="00396C68"/>
    <w:rsid w:val="003A4259"/>
    <w:rsid w:val="003A4297"/>
    <w:rsid w:val="003B74E7"/>
    <w:rsid w:val="003B7F02"/>
    <w:rsid w:val="003C4074"/>
    <w:rsid w:val="003D20FE"/>
    <w:rsid w:val="003D3402"/>
    <w:rsid w:val="003D4502"/>
    <w:rsid w:val="003D5EB8"/>
    <w:rsid w:val="003D61FE"/>
    <w:rsid w:val="003E28EF"/>
    <w:rsid w:val="003F6577"/>
    <w:rsid w:val="00400785"/>
    <w:rsid w:val="004012F9"/>
    <w:rsid w:val="00412DDD"/>
    <w:rsid w:val="004266C6"/>
    <w:rsid w:val="00444DEC"/>
    <w:rsid w:val="00450668"/>
    <w:rsid w:val="004629DD"/>
    <w:rsid w:val="004749F7"/>
    <w:rsid w:val="00477A8B"/>
    <w:rsid w:val="00490EC8"/>
    <w:rsid w:val="004943E4"/>
    <w:rsid w:val="00495FB7"/>
    <w:rsid w:val="004A2653"/>
    <w:rsid w:val="004A3EF8"/>
    <w:rsid w:val="004B5327"/>
    <w:rsid w:val="004B6D78"/>
    <w:rsid w:val="004E1F55"/>
    <w:rsid w:val="004F46E5"/>
    <w:rsid w:val="004F6501"/>
    <w:rsid w:val="0051012E"/>
    <w:rsid w:val="00513653"/>
    <w:rsid w:val="00515F53"/>
    <w:rsid w:val="00516D21"/>
    <w:rsid w:val="00522DF5"/>
    <w:rsid w:val="00523954"/>
    <w:rsid w:val="00535333"/>
    <w:rsid w:val="0054286C"/>
    <w:rsid w:val="00543BE7"/>
    <w:rsid w:val="00571208"/>
    <w:rsid w:val="005838ED"/>
    <w:rsid w:val="005879E3"/>
    <w:rsid w:val="005A5BDE"/>
    <w:rsid w:val="005B432F"/>
    <w:rsid w:val="005B53C3"/>
    <w:rsid w:val="005B6677"/>
    <w:rsid w:val="005C410F"/>
    <w:rsid w:val="005C61D1"/>
    <w:rsid w:val="005D2FA1"/>
    <w:rsid w:val="005D6364"/>
    <w:rsid w:val="005E0DB0"/>
    <w:rsid w:val="005F0963"/>
    <w:rsid w:val="005F2AA8"/>
    <w:rsid w:val="005F5F28"/>
    <w:rsid w:val="0060150F"/>
    <w:rsid w:val="00601B36"/>
    <w:rsid w:val="00601FA2"/>
    <w:rsid w:val="00604E66"/>
    <w:rsid w:val="00612E69"/>
    <w:rsid w:val="00613AF6"/>
    <w:rsid w:val="00614E19"/>
    <w:rsid w:val="00616ABB"/>
    <w:rsid w:val="00624DAC"/>
    <w:rsid w:val="0063431C"/>
    <w:rsid w:val="00657598"/>
    <w:rsid w:val="006643BC"/>
    <w:rsid w:val="0067048D"/>
    <w:rsid w:val="0067570F"/>
    <w:rsid w:val="00677A00"/>
    <w:rsid w:val="0068334F"/>
    <w:rsid w:val="00686E0B"/>
    <w:rsid w:val="00695D00"/>
    <w:rsid w:val="006A0292"/>
    <w:rsid w:val="006A3846"/>
    <w:rsid w:val="006A4799"/>
    <w:rsid w:val="006B79B7"/>
    <w:rsid w:val="006C047A"/>
    <w:rsid w:val="006C0814"/>
    <w:rsid w:val="006D15E5"/>
    <w:rsid w:val="006E1BB2"/>
    <w:rsid w:val="006E2473"/>
    <w:rsid w:val="006E2A8D"/>
    <w:rsid w:val="006E2C9F"/>
    <w:rsid w:val="006F4DC8"/>
    <w:rsid w:val="007002EE"/>
    <w:rsid w:val="00701C1B"/>
    <w:rsid w:val="00705C0E"/>
    <w:rsid w:val="00710DE6"/>
    <w:rsid w:val="007139A5"/>
    <w:rsid w:val="007173AC"/>
    <w:rsid w:val="007213DB"/>
    <w:rsid w:val="007264AE"/>
    <w:rsid w:val="007268F7"/>
    <w:rsid w:val="00730895"/>
    <w:rsid w:val="00741E63"/>
    <w:rsid w:val="0074203A"/>
    <w:rsid w:val="00742394"/>
    <w:rsid w:val="00742FD9"/>
    <w:rsid w:val="00753D4B"/>
    <w:rsid w:val="00755F37"/>
    <w:rsid w:val="00763817"/>
    <w:rsid w:val="00770FD7"/>
    <w:rsid w:val="0077378D"/>
    <w:rsid w:val="0079301C"/>
    <w:rsid w:val="007A2420"/>
    <w:rsid w:val="007A53FD"/>
    <w:rsid w:val="007D18CE"/>
    <w:rsid w:val="007E1BC0"/>
    <w:rsid w:val="00804F98"/>
    <w:rsid w:val="00823241"/>
    <w:rsid w:val="00831CCB"/>
    <w:rsid w:val="00841F32"/>
    <w:rsid w:val="0084551F"/>
    <w:rsid w:val="008523F7"/>
    <w:rsid w:val="00852C09"/>
    <w:rsid w:val="0085416E"/>
    <w:rsid w:val="00861290"/>
    <w:rsid w:val="00866F74"/>
    <w:rsid w:val="00867D54"/>
    <w:rsid w:val="008758E7"/>
    <w:rsid w:val="00876FC8"/>
    <w:rsid w:val="00885551"/>
    <w:rsid w:val="008875AB"/>
    <w:rsid w:val="008943C3"/>
    <w:rsid w:val="008B0B41"/>
    <w:rsid w:val="008D1F7E"/>
    <w:rsid w:val="008D76B9"/>
    <w:rsid w:val="008E4EE2"/>
    <w:rsid w:val="008E684A"/>
    <w:rsid w:val="00902CEC"/>
    <w:rsid w:val="0090326B"/>
    <w:rsid w:val="0090396A"/>
    <w:rsid w:val="00926CA8"/>
    <w:rsid w:val="0094361B"/>
    <w:rsid w:val="0096191A"/>
    <w:rsid w:val="009662F7"/>
    <w:rsid w:val="009701D2"/>
    <w:rsid w:val="0097209D"/>
    <w:rsid w:val="00973A19"/>
    <w:rsid w:val="00977A37"/>
    <w:rsid w:val="009912B8"/>
    <w:rsid w:val="009923F6"/>
    <w:rsid w:val="009958D6"/>
    <w:rsid w:val="009A6DFF"/>
    <w:rsid w:val="009B1104"/>
    <w:rsid w:val="009B7236"/>
    <w:rsid w:val="009C1DBA"/>
    <w:rsid w:val="009C461D"/>
    <w:rsid w:val="009C55ED"/>
    <w:rsid w:val="009C7628"/>
    <w:rsid w:val="009E0213"/>
    <w:rsid w:val="009F6765"/>
    <w:rsid w:val="00A101EF"/>
    <w:rsid w:val="00A33C1F"/>
    <w:rsid w:val="00A34759"/>
    <w:rsid w:val="00A34DAB"/>
    <w:rsid w:val="00A66925"/>
    <w:rsid w:val="00A671A0"/>
    <w:rsid w:val="00A71AA5"/>
    <w:rsid w:val="00A94616"/>
    <w:rsid w:val="00A97E76"/>
    <w:rsid w:val="00AB02C6"/>
    <w:rsid w:val="00AB335B"/>
    <w:rsid w:val="00AB7F07"/>
    <w:rsid w:val="00AD0194"/>
    <w:rsid w:val="00AD3962"/>
    <w:rsid w:val="00AD4143"/>
    <w:rsid w:val="00B011AC"/>
    <w:rsid w:val="00B261BC"/>
    <w:rsid w:val="00B26449"/>
    <w:rsid w:val="00B515E6"/>
    <w:rsid w:val="00B52B4B"/>
    <w:rsid w:val="00B578AF"/>
    <w:rsid w:val="00B64298"/>
    <w:rsid w:val="00B70F84"/>
    <w:rsid w:val="00B813D6"/>
    <w:rsid w:val="00BA1084"/>
    <w:rsid w:val="00BA211C"/>
    <w:rsid w:val="00BB2101"/>
    <w:rsid w:val="00BB4AE4"/>
    <w:rsid w:val="00BC4DA5"/>
    <w:rsid w:val="00BC7D4E"/>
    <w:rsid w:val="00BF0423"/>
    <w:rsid w:val="00BF1F34"/>
    <w:rsid w:val="00BF5807"/>
    <w:rsid w:val="00BF5C09"/>
    <w:rsid w:val="00BF7922"/>
    <w:rsid w:val="00C03235"/>
    <w:rsid w:val="00C16BE2"/>
    <w:rsid w:val="00C27F23"/>
    <w:rsid w:val="00C304A0"/>
    <w:rsid w:val="00C43894"/>
    <w:rsid w:val="00C546D7"/>
    <w:rsid w:val="00C54F1D"/>
    <w:rsid w:val="00C66A44"/>
    <w:rsid w:val="00C841A1"/>
    <w:rsid w:val="00C84236"/>
    <w:rsid w:val="00C931A2"/>
    <w:rsid w:val="00C93F38"/>
    <w:rsid w:val="00CA1111"/>
    <w:rsid w:val="00CA56C8"/>
    <w:rsid w:val="00CB63B6"/>
    <w:rsid w:val="00CC1C62"/>
    <w:rsid w:val="00CC7FAB"/>
    <w:rsid w:val="00CD1E15"/>
    <w:rsid w:val="00CD4A46"/>
    <w:rsid w:val="00CD7697"/>
    <w:rsid w:val="00CF05EC"/>
    <w:rsid w:val="00CF62A8"/>
    <w:rsid w:val="00D00F41"/>
    <w:rsid w:val="00D17A7B"/>
    <w:rsid w:val="00D21191"/>
    <w:rsid w:val="00D23FF8"/>
    <w:rsid w:val="00D2624B"/>
    <w:rsid w:val="00D2654B"/>
    <w:rsid w:val="00D34495"/>
    <w:rsid w:val="00D35E96"/>
    <w:rsid w:val="00D41C7A"/>
    <w:rsid w:val="00D42290"/>
    <w:rsid w:val="00D47764"/>
    <w:rsid w:val="00D50D17"/>
    <w:rsid w:val="00D71E91"/>
    <w:rsid w:val="00D736E2"/>
    <w:rsid w:val="00D77CCD"/>
    <w:rsid w:val="00D80194"/>
    <w:rsid w:val="00D85D97"/>
    <w:rsid w:val="00D957E9"/>
    <w:rsid w:val="00DB6EAA"/>
    <w:rsid w:val="00DB78A7"/>
    <w:rsid w:val="00DD094E"/>
    <w:rsid w:val="00DD71C1"/>
    <w:rsid w:val="00DE0D4F"/>
    <w:rsid w:val="00DE5780"/>
    <w:rsid w:val="00DF1ADE"/>
    <w:rsid w:val="00E20A37"/>
    <w:rsid w:val="00E23582"/>
    <w:rsid w:val="00E435C8"/>
    <w:rsid w:val="00E43E5D"/>
    <w:rsid w:val="00E45B16"/>
    <w:rsid w:val="00E463E9"/>
    <w:rsid w:val="00E466ED"/>
    <w:rsid w:val="00E5051B"/>
    <w:rsid w:val="00E51B38"/>
    <w:rsid w:val="00E52B42"/>
    <w:rsid w:val="00E61091"/>
    <w:rsid w:val="00E6232F"/>
    <w:rsid w:val="00E71383"/>
    <w:rsid w:val="00E72CD1"/>
    <w:rsid w:val="00E90830"/>
    <w:rsid w:val="00EB09CE"/>
    <w:rsid w:val="00ED6D81"/>
    <w:rsid w:val="00ED754A"/>
    <w:rsid w:val="00ED7739"/>
    <w:rsid w:val="00EE1836"/>
    <w:rsid w:val="00EF1D42"/>
    <w:rsid w:val="00EF24FE"/>
    <w:rsid w:val="00EF4A20"/>
    <w:rsid w:val="00EF5119"/>
    <w:rsid w:val="00F1199D"/>
    <w:rsid w:val="00F3169B"/>
    <w:rsid w:val="00F576E0"/>
    <w:rsid w:val="00F81EF4"/>
    <w:rsid w:val="00FC467E"/>
    <w:rsid w:val="00FC535A"/>
    <w:rsid w:val="00FD34FD"/>
    <w:rsid w:val="05CE3056"/>
    <w:rsid w:val="0FDFFE8D"/>
    <w:rsid w:val="12FB9A99"/>
    <w:rsid w:val="13FAC520"/>
    <w:rsid w:val="15CE4C68"/>
    <w:rsid w:val="16475933"/>
    <w:rsid w:val="17FFDA77"/>
    <w:rsid w:val="1BF58578"/>
    <w:rsid w:val="1DA744E9"/>
    <w:rsid w:val="1DD79D10"/>
    <w:rsid w:val="1E39454F"/>
    <w:rsid w:val="1FEFCDB5"/>
    <w:rsid w:val="1FF756A2"/>
    <w:rsid w:val="1FF9C41C"/>
    <w:rsid w:val="1FFBA32C"/>
    <w:rsid w:val="1FFEAAB2"/>
    <w:rsid w:val="1FFFFC62"/>
    <w:rsid w:val="22F70F0F"/>
    <w:rsid w:val="22FEB880"/>
    <w:rsid w:val="24FFAA14"/>
    <w:rsid w:val="254F3BBB"/>
    <w:rsid w:val="27E7A5E9"/>
    <w:rsid w:val="2D6F6900"/>
    <w:rsid w:val="2E776BC2"/>
    <w:rsid w:val="2E7FA63E"/>
    <w:rsid w:val="2F4BA44E"/>
    <w:rsid w:val="2FBA3FB8"/>
    <w:rsid w:val="2FFFE955"/>
    <w:rsid w:val="31F3BA25"/>
    <w:rsid w:val="339F62DD"/>
    <w:rsid w:val="33FF6D4E"/>
    <w:rsid w:val="357E2DCC"/>
    <w:rsid w:val="357FBEC6"/>
    <w:rsid w:val="363FD201"/>
    <w:rsid w:val="36BFD243"/>
    <w:rsid w:val="36FBC89E"/>
    <w:rsid w:val="37BFA585"/>
    <w:rsid w:val="37FB488B"/>
    <w:rsid w:val="3A57CA91"/>
    <w:rsid w:val="3DEE52BC"/>
    <w:rsid w:val="3DFBC52B"/>
    <w:rsid w:val="3DFF33C9"/>
    <w:rsid w:val="3EF05B97"/>
    <w:rsid w:val="3EFEF81E"/>
    <w:rsid w:val="3F6DEEBF"/>
    <w:rsid w:val="3F7E4B67"/>
    <w:rsid w:val="3FBF8362"/>
    <w:rsid w:val="3FFE309C"/>
    <w:rsid w:val="3FFE529D"/>
    <w:rsid w:val="3FFFE303"/>
    <w:rsid w:val="42FF2A54"/>
    <w:rsid w:val="43EDD4AA"/>
    <w:rsid w:val="46BFFDAE"/>
    <w:rsid w:val="477DAFFE"/>
    <w:rsid w:val="47DCA6B9"/>
    <w:rsid w:val="4BFEB83B"/>
    <w:rsid w:val="4F7DC2CB"/>
    <w:rsid w:val="4FBF97A0"/>
    <w:rsid w:val="4FCECDE6"/>
    <w:rsid w:val="4FFF4321"/>
    <w:rsid w:val="4FFFC466"/>
    <w:rsid w:val="51CE6098"/>
    <w:rsid w:val="539971D2"/>
    <w:rsid w:val="53BF3D89"/>
    <w:rsid w:val="53BFA7EE"/>
    <w:rsid w:val="53FC30CE"/>
    <w:rsid w:val="54778071"/>
    <w:rsid w:val="55F90D4A"/>
    <w:rsid w:val="56FFD260"/>
    <w:rsid w:val="57734331"/>
    <w:rsid w:val="57AFB2BA"/>
    <w:rsid w:val="5BDF17B8"/>
    <w:rsid w:val="5BF5A0E7"/>
    <w:rsid w:val="5BF70190"/>
    <w:rsid w:val="5BFFD9D2"/>
    <w:rsid w:val="5CBD9C55"/>
    <w:rsid w:val="5D2E7F76"/>
    <w:rsid w:val="5DA7A700"/>
    <w:rsid w:val="5DB669BE"/>
    <w:rsid w:val="5DDF6E53"/>
    <w:rsid w:val="5DF367DE"/>
    <w:rsid w:val="5DFAA801"/>
    <w:rsid w:val="5DFF4D9D"/>
    <w:rsid w:val="5E7BA4E9"/>
    <w:rsid w:val="5ECEF598"/>
    <w:rsid w:val="5EFC5398"/>
    <w:rsid w:val="5EFD1EE3"/>
    <w:rsid w:val="5EFFE077"/>
    <w:rsid w:val="5F3D09D0"/>
    <w:rsid w:val="5F5F1319"/>
    <w:rsid w:val="5FBF9F93"/>
    <w:rsid w:val="5FCE95F9"/>
    <w:rsid w:val="5FFF0BD0"/>
    <w:rsid w:val="63FEBA75"/>
    <w:rsid w:val="65FFE928"/>
    <w:rsid w:val="669F9B65"/>
    <w:rsid w:val="66F945D8"/>
    <w:rsid w:val="6768A444"/>
    <w:rsid w:val="67AFDACC"/>
    <w:rsid w:val="67BF1D89"/>
    <w:rsid w:val="67DC9414"/>
    <w:rsid w:val="68AF79AB"/>
    <w:rsid w:val="69DE8A63"/>
    <w:rsid w:val="69EB0F22"/>
    <w:rsid w:val="6A2374D5"/>
    <w:rsid w:val="6A8E3AA8"/>
    <w:rsid w:val="6B7DA10C"/>
    <w:rsid w:val="6B7E0CC2"/>
    <w:rsid w:val="6B8F6D43"/>
    <w:rsid w:val="6BB1B659"/>
    <w:rsid w:val="6BBFAC21"/>
    <w:rsid w:val="6BDD6E54"/>
    <w:rsid w:val="6BFE9507"/>
    <w:rsid w:val="6CBF8585"/>
    <w:rsid w:val="6CF5FB7B"/>
    <w:rsid w:val="6CFF77B5"/>
    <w:rsid w:val="6DEE942A"/>
    <w:rsid w:val="6DFFA7A6"/>
    <w:rsid w:val="6E836D43"/>
    <w:rsid w:val="6EAF895B"/>
    <w:rsid w:val="6ECB4B3C"/>
    <w:rsid w:val="6EFC9A62"/>
    <w:rsid w:val="6F65A94D"/>
    <w:rsid w:val="6F7FAC23"/>
    <w:rsid w:val="6FAA0FD0"/>
    <w:rsid w:val="6FBF9CB0"/>
    <w:rsid w:val="6FE7D288"/>
    <w:rsid w:val="6FEBD926"/>
    <w:rsid w:val="71F95812"/>
    <w:rsid w:val="73AFEC06"/>
    <w:rsid w:val="73BB30DA"/>
    <w:rsid w:val="73E7FDE4"/>
    <w:rsid w:val="744B45E6"/>
    <w:rsid w:val="744D10D3"/>
    <w:rsid w:val="747F3EC5"/>
    <w:rsid w:val="75695581"/>
    <w:rsid w:val="767BE27F"/>
    <w:rsid w:val="76DFF8B7"/>
    <w:rsid w:val="76E30840"/>
    <w:rsid w:val="76F69835"/>
    <w:rsid w:val="76FBB3B7"/>
    <w:rsid w:val="778FEE84"/>
    <w:rsid w:val="779B4D44"/>
    <w:rsid w:val="77ED4A9B"/>
    <w:rsid w:val="77FF0D0F"/>
    <w:rsid w:val="77FF894B"/>
    <w:rsid w:val="77FFBAE0"/>
    <w:rsid w:val="78EFA0B7"/>
    <w:rsid w:val="79D9ACE8"/>
    <w:rsid w:val="79EF1B3E"/>
    <w:rsid w:val="79FF3364"/>
    <w:rsid w:val="79FF488B"/>
    <w:rsid w:val="7A35F291"/>
    <w:rsid w:val="7A9F3432"/>
    <w:rsid w:val="7AEF3116"/>
    <w:rsid w:val="7B39ADF6"/>
    <w:rsid w:val="7BB2E992"/>
    <w:rsid w:val="7BDF1438"/>
    <w:rsid w:val="7BFE2107"/>
    <w:rsid w:val="7BFE216E"/>
    <w:rsid w:val="7BFF0CE2"/>
    <w:rsid w:val="7BFF1A84"/>
    <w:rsid w:val="7BFF81B8"/>
    <w:rsid w:val="7C5F394D"/>
    <w:rsid w:val="7CF2EF81"/>
    <w:rsid w:val="7D3F376B"/>
    <w:rsid w:val="7D57CD47"/>
    <w:rsid w:val="7DC7039F"/>
    <w:rsid w:val="7DDF3ABA"/>
    <w:rsid w:val="7DE7044A"/>
    <w:rsid w:val="7DF59ED7"/>
    <w:rsid w:val="7DF7CE5C"/>
    <w:rsid w:val="7DFB2022"/>
    <w:rsid w:val="7DFC8ACD"/>
    <w:rsid w:val="7DFD748A"/>
    <w:rsid w:val="7DFE0984"/>
    <w:rsid w:val="7E8CC8B5"/>
    <w:rsid w:val="7EB7D0C3"/>
    <w:rsid w:val="7EBB2937"/>
    <w:rsid w:val="7EBF9E3D"/>
    <w:rsid w:val="7EEBF808"/>
    <w:rsid w:val="7EEEBD1B"/>
    <w:rsid w:val="7EFB8C78"/>
    <w:rsid w:val="7EFBE4B1"/>
    <w:rsid w:val="7EFDE93F"/>
    <w:rsid w:val="7F55A6A8"/>
    <w:rsid w:val="7F5DB180"/>
    <w:rsid w:val="7F5E1600"/>
    <w:rsid w:val="7F5F5D3D"/>
    <w:rsid w:val="7F5FCF65"/>
    <w:rsid w:val="7F6FFF41"/>
    <w:rsid w:val="7F7D015F"/>
    <w:rsid w:val="7F7ED96A"/>
    <w:rsid w:val="7F8CAE41"/>
    <w:rsid w:val="7F94446F"/>
    <w:rsid w:val="7F977BA7"/>
    <w:rsid w:val="7FB6FD6E"/>
    <w:rsid w:val="7FB7D80E"/>
    <w:rsid w:val="7FBAB42F"/>
    <w:rsid w:val="7FBED892"/>
    <w:rsid w:val="7FBFDD8E"/>
    <w:rsid w:val="7FCB7285"/>
    <w:rsid w:val="7FD71AB4"/>
    <w:rsid w:val="7FD74BE9"/>
    <w:rsid w:val="7FDB023B"/>
    <w:rsid w:val="7FDE065C"/>
    <w:rsid w:val="7FE4D2B8"/>
    <w:rsid w:val="7FEDA0A9"/>
    <w:rsid w:val="7FEE964B"/>
    <w:rsid w:val="7FEFA9DF"/>
    <w:rsid w:val="7FEFFEE2"/>
    <w:rsid w:val="7FF5148B"/>
    <w:rsid w:val="7FF74F2F"/>
    <w:rsid w:val="7FFB0B26"/>
    <w:rsid w:val="7FFE2F82"/>
    <w:rsid w:val="7FFFBDCD"/>
    <w:rsid w:val="87AFC6EE"/>
    <w:rsid w:val="8DFEB0B1"/>
    <w:rsid w:val="8E5B15E1"/>
    <w:rsid w:val="9D21BCC2"/>
    <w:rsid w:val="9DB749E2"/>
    <w:rsid w:val="9EFFE8CB"/>
    <w:rsid w:val="9F7F129A"/>
    <w:rsid w:val="9F97D884"/>
    <w:rsid w:val="9FD3E3BF"/>
    <w:rsid w:val="9FDBDA4F"/>
    <w:rsid w:val="A6FBC1D3"/>
    <w:rsid w:val="A8CF3EBD"/>
    <w:rsid w:val="ABDE3284"/>
    <w:rsid w:val="ABFD1CCB"/>
    <w:rsid w:val="AD9F296B"/>
    <w:rsid w:val="AE8A9FEA"/>
    <w:rsid w:val="AEF3ACAF"/>
    <w:rsid w:val="AEFF6E52"/>
    <w:rsid w:val="AFF6CA04"/>
    <w:rsid w:val="AFF73254"/>
    <w:rsid w:val="B46FE678"/>
    <w:rsid w:val="B4FF6338"/>
    <w:rsid w:val="B57FBDFE"/>
    <w:rsid w:val="B5FEAFE6"/>
    <w:rsid w:val="B6ABFAFB"/>
    <w:rsid w:val="B77FC24D"/>
    <w:rsid w:val="B9BD0641"/>
    <w:rsid w:val="BA7DA87E"/>
    <w:rsid w:val="BB3F1F9D"/>
    <w:rsid w:val="BB7323E3"/>
    <w:rsid w:val="BB7F53BB"/>
    <w:rsid w:val="BBF78961"/>
    <w:rsid w:val="BBFFCC77"/>
    <w:rsid w:val="BC9FD20F"/>
    <w:rsid w:val="BCBF5A93"/>
    <w:rsid w:val="BDDE387D"/>
    <w:rsid w:val="BDDFDAB1"/>
    <w:rsid w:val="BDEEC689"/>
    <w:rsid w:val="BE3FA2E8"/>
    <w:rsid w:val="BE4B93B6"/>
    <w:rsid w:val="BE7C3E89"/>
    <w:rsid w:val="BEBB9535"/>
    <w:rsid w:val="BEDFC427"/>
    <w:rsid w:val="BEF6806A"/>
    <w:rsid w:val="BF38C219"/>
    <w:rsid w:val="BF77309C"/>
    <w:rsid w:val="BF779D8E"/>
    <w:rsid w:val="BF7B2E85"/>
    <w:rsid w:val="BFBFD60A"/>
    <w:rsid w:val="BFDB9475"/>
    <w:rsid w:val="BFE6F9C5"/>
    <w:rsid w:val="BFEBEB7D"/>
    <w:rsid w:val="BFFDD9C5"/>
    <w:rsid w:val="C2F37AA3"/>
    <w:rsid w:val="C77F70CE"/>
    <w:rsid w:val="C7FF398A"/>
    <w:rsid w:val="CAED489E"/>
    <w:rsid w:val="CBFA64BD"/>
    <w:rsid w:val="CEABA232"/>
    <w:rsid w:val="CECBA4C5"/>
    <w:rsid w:val="CF6B000B"/>
    <w:rsid w:val="CFDEB3F9"/>
    <w:rsid w:val="D2DE6917"/>
    <w:rsid w:val="D37BBE1C"/>
    <w:rsid w:val="D3DBA548"/>
    <w:rsid w:val="D3FE3A66"/>
    <w:rsid w:val="D62BFD05"/>
    <w:rsid w:val="DAF3917D"/>
    <w:rsid w:val="DCDC4A22"/>
    <w:rsid w:val="DCF73C86"/>
    <w:rsid w:val="DDF66DCF"/>
    <w:rsid w:val="DDFB476A"/>
    <w:rsid w:val="DE512E31"/>
    <w:rsid w:val="DEBF0B02"/>
    <w:rsid w:val="DEC9440B"/>
    <w:rsid w:val="DEFE3D13"/>
    <w:rsid w:val="DF7FCB8A"/>
    <w:rsid w:val="DF879BA8"/>
    <w:rsid w:val="DFAF41B8"/>
    <w:rsid w:val="DFDCAA74"/>
    <w:rsid w:val="DFDF1F6E"/>
    <w:rsid w:val="DFEE7AAE"/>
    <w:rsid w:val="DFEF73BB"/>
    <w:rsid w:val="DFEF8D8D"/>
    <w:rsid w:val="DFFBA5AB"/>
    <w:rsid w:val="DFFF6C3A"/>
    <w:rsid w:val="DFFFC4F2"/>
    <w:rsid w:val="E3EEDC82"/>
    <w:rsid w:val="E3FF0383"/>
    <w:rsid w:val="E52FC09A"/>
    <w:rsid w:val="E5DF58CC"/>
    <w:rsid w:val="E5F42AE4"/>
    <w:rsid w:val="E6EDAD30"/>
    <w:rsid w:val="E73DFB16"/>
    <w:rsid w:val="E77D881A"/>
    <w:rsid w:val="E7BF015A"/>
    <w:rsid w:val="E7FD2A94"/>
    <w:rsid w:val="EADF59C2"/>
    <w:rsid w:val="EBF92F38"/>
    <w:rsid w:val="EBFBABC1"/>
    <w:rsid w:val="ECBF5E14"/>
    <w:rsid w:val="ECEFEA9B"/>
    <w:rsid w:val="EDCE79B4"/>
    <w:rsid w:val="EE1A347A"/>
    <w:rsid w:val="EF77167C"/>
    <w:rsid w:val="EF7F7F3B"/>
    <w:rsid w:val="EF8BC2F7"/>
    <w:rsid w:val="EFBFDC5B"/>
    <w:rsid w:val="EFF507FD"/>
    <w:rsid w:val="EFF67C4E"/>
    <w:rsid w:val="EFF99BB8"/>
    <w:rsid w:val="EFFD98C1"/>
    <w:rsid w:val="EFFDF7BD"/>
    <w:rsid w:val="EFFE8ADD"/>
    <w:rsid w:val="EFFF0500"/>
    <w:rsid w:val="EFFFB3D6"/>
    <w:rsid w:val="F07C5CAF"/>
    <w:rsid w:val="F1B93728"/>
    <w:rsid w:val="F26F91A6"/>
    <w:rsid w:val="F2D76424"/>
    <w:rsid w:val="F2FE4106"/>
    <w:rsid w:val="F2FE69B0"/>
    <w:rsid w:val="F2FF7F51"/>
    <w:rsid w:val="F3FF53E6"/>
    <w:rsid w:val="F3FF811D"/>
    <w:rsid w:val="F55BE1CF"/>
    <w:rsid w:val="F5DF8125"/>
    <w:rsid w:val="F5FF517D"/>
    <w:rsid w:val="F6EF096F"/>
    <w:rsid w:val="F6F7009C"/>
    <w:rsid w:val="F7BEFFA9"/>
    <w:rsid w:val="F7BFE677"/>
    <w:rsid w:val="F7C7EDC2"/>
    <w:rsid w:val="F7DCE3DC"/>
    <w:rsid w:val="F7DD3697"/>
    <w:rsid w:val="F7E705E1"/>
    <w:rsid w:val="F7E7285B"/>
    <w:rsid w:val="F7EEC6C2"/>
    <w:rsid w:val="F7FE841F"/>
    <w:rsid w:val="F8EF4EF2"/>
    <w:rsid w:val="F97B46B8"/>
    <w:rsid w:val="F97F8832"/>
    <w:rsid w:val="F99BC249"/>
    <w:rsid w:val="F9AED500"/>
    <w:rsid w:val="F9AEF544"/>
    <w:rsid w:val="F9FB12DC"/>
    <w:rsid w:val="FA7C8350"/>
    <w:rsid w:val="FB27F171"/>
    <w:rsid w:val="FB3EB996"/>
    <w:rsid w:val="FB6DAB56"/>
    <w:rsid w:val="FB742108"/>
    <w:rsid w:val="FBBD049C"/>
    <w:rsid w:val="FBDF3B90"/>
    <w:rsid w:val="FBFB6DFE"/>
    <w:rsid w:val="FBFD2626"/>
    <w:rsid w:val="FBFF24D0"/>
    <w:rsid w:val="FCAE4754"/>
    <w:rsid w:val="FCBF41EC"/>
    <w:rsid w:val="FCDD024B"/>
    <w:rsid w:val="FCEF35CC"/>
    <w:rsid w:val="FCFF500F"/>
    <w:rsid w:val="FD468CC5"/>
    <w:rsid w:val="FD4CC245"/>
    <w:rsid w:val="FD77E4D3"/>
    <w:rsid w:val="FDBBE5E3"/>
    <w:rsid w:val="FDDDF016"/>
    <w:rsid w:val="FDEBE6EB"/>
    <w:rsid w:val="FDFC06A6"/>
    <w:rsid w:val="FDFF126B"/>
    <w:rsid w:val="FDFF7599"/>
    <w:rsid w:val="FE25FA60"/>
    <w:rsid w:val="FE7DE748"/>
    <w:rsid w:val="FE7F66DD"/>
    <w:rsid w:val="FE7FA964"/>
    <w:rsid w:val="FEED6EB9"/>
    <w:rsid w:val="FEFF76F2"/>
    <w:rsid w:val="FEFF9C08"/>
    <w:rsid w:val="FF3BE49A"/>
    <w:rsid w:val="FF3D0372"/>
    <w:rsid w:val="FF6EAB57"/>
    <w:rsid w:val="FF759F2A"/>
    <w:rsid w:val="FF7F9B55"/>
    <w:rsid w:val="FF9FCD61"/>
    <w:rsid w:val="FFAFD630"/>
    <w:rsid w:val="FFBF3103"/>
    <w:rsid w:val="FFBFD16E"/>
    <w:rsid w:val="FFC97C2A"/>
    <w:rsid w:val="FFCDB44C"/>
    <w:rsid w:val="FFDED4EC"/>
    <w:rsid w:val="FFDF207C"/>
    <w:rsid w:val="FFDF2767"/>
    <w:rsid w:val="FFEB6BCA"/>
    <w:rsid w:val="FFED13A8"/>
    <w:rsid w:val="FFEF080C"/>
    <w:rsid w:val="FFF1D6F4"/>
    <w:rsid w:val="FFFBD2A2"/>
    <w:rsid w:val="FFFEBBF1"/>
    <w:rsid w:val="FFFF7B24"/>
    <w:rsid w:val="FFFF8331"/>
    <w:rsid w:val="FFFFA0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ascii="等线" w:hAnsi="等线" w:eastAsia="等线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9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表格文字居中1"/>
    <w:basedOn w:val="1"/>
    <w:qFormat/>
    <w:uiPriority w:val="0"/>
    <w:pPr>
      <w:jc w:val="center"/>
    </w:pPr>
    <w:rPr>
      <w:rFonts w:ascii="宋体" w:hAnsi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432</Words>
  <Characters>2465</Characters>
  <Lines>20</Lines>
  <Paragraphs>5</Paragraphs>
  <TotalTime>6</TotalTime>
  <ScaleCrop>false</ScaleCrop>
  <LinksUpToDate>false</LinksUpToDate>
  <CharactersWithSpaces>2892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2021-08-07T02:42:00Z</dcterms:created>
  <dc:creator>PC</dc:creator>
  <cp:lastModifiedBy>uos</cp:lastModifiedBy>
  <cp:lastPrinted>2023-12-08T10:10:17Z</cp:lastPrinted>
  <dcterms:modified xsi:type="dcterms:W3CDTF">2023-12-08T10:10:19Z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B35028A4D0D0495EA2E2707D101968B1</vt:lpwstr>
  </property>
</Properties>
</file>