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26" w:rsidRPr="002F7F0E" w:rsidRDefault="00A43026" w:rsidP="00A43026">
      <w:pPr>
        <w:adjustRightInd w:val="0"/>
        <w:snapToGrid w:val="0"/>
        <w:spacing w:line="560" w:lineRule="exact"/>
        <w:jc w:val="left"/>
        <w:rPr>
          <w:rFonts w:ascii="黑体" w:eastAsia="黑体" w:hAnsi="黑体"/>
          <w:sz w:val="32"/>
          <w:szCs w:val="32"/>
        </w:rPr>
      </w:pPr>
      <w:r w:rsidRPr="002F7F0E">
        <w:rPr>
          <w:rFonts w:ascii="黑体" w:eastAsia="黑体" w:hAnsi="黑体" w:hint="eastAsia"/>
          <w:sz w:val="32"/>
          <w:szCs w:val="32"/>
        </w:rPr>
        <w:t>附件</w:t>
      </w:r>
      <w:r w:rsidRPr="002F7F0E">
        <w:rPr>
          <w:rFonts w:ascii="黑体" w:eastAsia="黑体" w:hAnsi="黑体"/>
          <w:sz w:val="32"/>
          <w:szCs w:val="32"/>
        </w:rPr>
        <w:t>1</w:t>
      </w:r>
    </w:p>
    <w:p w:rsidR="00ED2B73" w:rsidRDefault="00ED2B73" w:rsidP="00ED2B73">
      <w:pPr>
        <w:adjustRightInd w:val="0"/>
        <w:snapToGrid w:val="0"/>
        <w:spacing w:line="560" w:lineRule="exact"/>
        <w:jc w:val="center"/>
        <w:rPr>
          <w:rFonts w:ascii="方正小标宋简体" w:eastAsia="方正小标宋简体" w:hAnsi="仿宋_GB2312" w:cs="仿宋_GB2312"/>
          <w:sz w:val="44"/>
          <w:szCs w:val="44"/>
        </w:rPr>
      </w:pPr>
    </w:p>
    <w:p w:rsidR="00A43026" w:rsidRPr="00ED2B73" w:rsidRDefault="00A43026" w:rsidP="00ED2B73">
      <w:pPr>
        <w:adjustRightInd w:val="0"/>
        <w:snapToGrid w:val="0"/>
        <w:spacing w:line="560" w:lineRule="exact"/>
        <w:jc w:val="center"/>
        <w:rPr>
          <w:rFonts w:ascii="方正小标宋简体" w:eastAsia="方正小标宋简体" w:hAnsi="仿宋_GB2312" w:cs="仿宋_GB2312"/>
          <w:spacing w:val="-20"/>
          <w:sz w:val="44"/>
          <w:szCs w:val="44"/>
        </w:rPr>
      </w:pPr>
      <w:r w:rsidRPr="00ED2B73">
        <w:rPr>
          <w:rFonts w:ascii="方正小标宋简体" w:eastAsia="方正小标宋简体" w:hAnsi="仿宋_GB2312" w:cs="仿宋_GB2312" w:hint="eastAsia"/>
          <w:spacing w:val="-20"/>
          <w:sz w:val="44"/>
          <w:szCs w:val="44"/>
        </w:rPr>
        <w:t>建筑节能与建筑材料使用管理专项检查工作方案</w:t>
      </w:r>
    </w:p>
    <w:p w:rsidR="00A43026" w:rsidRPr="002F7F0E" w:rsidRDefault="00A43026" w:rsidP="00A43026">
      <w:pPr>
        <w:adjustRightInd w:val="0"/>
        <w:snapToGrid w:val="0"/>
        <w:spacing w:line="560" w:lineRule="exact"/>
        <w:ind w:firstLineChars="200" w:firstLine="640"/>
        <w:rPr>
          <w:rFonts w:ascii="仿宋_GB2312" w:eastAsia="仿宋_GB2312"/>
          <w:sz w:val="32"/>
          <w:szCs w:val="32"/>
        </w:rPr>
      </w:pP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为落实《民用建筑节能条例》《北京市民用建筑节能管理办法》《北京市建设工程质量条例》《北京市大气污染防治条例》《老旧小区综合整治工作方案（</w:t>
      </w:r>
      <w:r w:rsidRPr="002F7F0E">
        <w:rPr>
          <w:rFonts w:ascii="仿宋_GB2312" w:eastAsia="仿宋_GB2312"/>
          <w:sz w:val="32"/>
          <w:szCs w:val="32"/>
        </w:rPr>
        <w:t>2018-2020</w:t>
      </w:r>
      <w:r w:rsidRPr="002F7F0E">
        <w:rPr>
          <w:rFonts w:ascii="仿宋_GB2312" w:eastAsia="仿宋_GB2312" w:hint="eastAsia"/>
          <w:sz w:val="32"/>
          <w:szCs w:val="32"/>
        </w:rPr>
        <w:t>年）》《北京市建设工程施工现场管理办法》和《北京市建设工程材料使用监督管理若干规定》等相关要求，做好我市建筑节能与建筑材料使用管理专项检查工作，特编制本方案。</w:t>
      </w:r>
    </w:p>
    <w:p w:rsidR="00A43026" w:rsidRPr="002F7F0E" w:rsidRDefault="00A43026" w:rsidP="00ED2B73">
      <w:pPr>
        <w:adjustRightInd w:val="0"/>
        <w:snapToGrid w:val="0"/>
        <w:spacing w:line="560" w:lineRule="exact"/>
        <w:ind w:firstLineChars="200" w:firstLine="640"/>
        <w:jc w:val="left"/>
        <w:rPr>
          <w:rFonts w:ascii="黑体" w:eastAsia="黑体" w:hAnsi="黑体" w:cs="宋体"/>
          <w:kern w:val="0"/>
          <w:sz w:val="32"/>
          <w:szCs w:val="32"/>
        </w:rPr>
      </w:pPr>
      <w:r w:rsidRPr="002F7F0E">
        <w:rPr>
          <w:rFonts w:ascii="黑体" w:eastAsia="黑体" w:hAnsi="黑体" w:cs="宋体" w:hint="eastAsia"/>
          <w:kern w:val="0"/>
          <w:sz w:val="32"/>
          <w:szCs w:val="32"/>
        </w:rPr>
        <w:t>一、检查内容</w:t>
      </w:r>
    </w:p>
    <w:p w:rsidR="00A43026" w:rsidRPr="00ED2B73" w:rsidRDefault="00A43026" w:rsidP="00ED2B73">
      <w:pPr>
        <w:adjustRightInd w:val="0"/>
        <w:snapToGrid w:val="0"/>
        <w:spacing w:line="560" w:lineRule="exact"/>
        <w:ind w:firstLineChars="150" w:firstLine="480"/>
        <w:jc w:val="left"/>
        <w:rPr>
          <w:rFonts w:ascii="楷体_GB2312" w:eastAsia="楷体_GB2312" w:hAnsi="楷体" w:cs="仿宋_GB2312"/>
          <w:bCs/>
          <w:sz w:val="32"/>
          <w:szCs w:val="32"/>
        </w:rPr>
      </w:pPr>
      <w:r w:rsidRPr="00ED2B73">
        <w:rPr>
          <w:rFonts w:ascii="楷体_GB2312" w:eastAsia="楷体_GB2312" w:hAnsi="楷体" w:cs="宋体" w:hint="eastAsia"/>
          <w:kern w:val="0"/>
          <w:sz w:val="32"/>
          <w:szCs w:val="32"/>
        </w:rPr>
        <w:t>（一）新建建设工程</w:t>
      </w:r>
      <w:r w:rsidRPr="00ED2B73">
        <w:rPr>
          <w:rFonts w:ascii="楷体_GB2312" w:eastAsia="楷体_GB2312" w:hAnsi="楷体" w:hint="eastAsia"/>
          <w:sz w:val="32"/>
          <w:szCs w:val="32"/>
        </w:rPr>
        <w:t>专项检查</w:t>
      </w:r>
    </w:p>
    <w:p w:rsidR="00A43026" w:rsidRPr="002F7F0E" w:rsidRDefault="00A43026" w:rsidP="00ED2B73">
      <w:pPr>
        <w:adjustRightInd w:val="0"/>
        <w:snapToGrid w:val="0"/>
        <w:spacing w:line="560" w:lineRule="exact"/>
        <w:ind w:firstLineChars="200" w:firstLine="640"/>
        <w:jc w:val="left"/>
        <w:rPr>
          <w:rFonts w:ascii="仿宋_GB2312" w:eastAsia="仿宋_GB2312" w:hAnsi="Times New Roman"/>
          <w:sz w:val="32"/>
          <w:szCs w:val="32"/>
        </w:rPr>
      </w:pPr>
      <w:bookmarkStart w:id="0" w:name="OLE_LINK11"/>
      <w:r w:rsidRPr="002F7F0E">
        <w:rPr>
          <w:rFonts w:ascii="仿宋_GB2312" w:eastAsia="仿宋_GB2312"/>
          <w:sz w:val="32"/>
          <w:szCs w:val="32"/>
        </w:rPr>
        <w:t>1.</w:t>
      </w:r>
      <w:r w:rsidRPr="002F7F0E">
        <w:rPr>
          <w:rFonts w:ascii="仿宋_GB2312" w:eastAsia="仿宋_GB2312" w:hint="eastAsia"/>
          <w:sz w:val="32"/>
          <w:szCs w:val="32"/>
        </w:rPr>
        <w:t>建筑节能</w:t>
      </w:r>
    </w:p>
    <w:p w:rsidR="00A43026" w:rsidRPr="002F7F0E" w:rsidRDefault="00A43026" w:rsidP="00ED2B73">
      <w:pPr>
        <w:adjustRightInd w:val="0"/>
        <w:snapToGrid w:val="0"/>
        <w:spacing w:line="560" w:lineRule="exact"/>
        <w:ind w:firstLineChars="150" w:firstLine="48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1</w:t>
      </w:r>
      <w:r w:rsidRPr="002F7F0E">
        <w:rPr>
          <w:rFonts w:ascii="仿宋_GB2312" w:eastAsia="仿宋_GB2312" w:hint="eastAsia"/>
          <w:sz w:val="32"/>
          <w:szCs w:val="32"/>
        </w:rPr>
        <w:t>）《民用建筑节能条例》</w:t>
      </w:r>
      <w:r w:rsidRPr="002F7F0E">
        <w:rPr>
          <w:rFonts w:ascii="仿宋_GB2312" w:eastAsia="仿宋_GB2312" w:hAnsi="仿宋_GB2312" w:cs="仿宋_GB2312" w:hint="eastAsia"/>
          <w:sz w:val="32"/>
          <w:szCs w:val="32"/>
        </w:rPr>
        <w:t>《北京市民用建筑节能管理办法》和《民用建筑节能信息公示办法》等政策落实情况。</w:t>
      </w:r>
    </w:p>
    <w:p w:rsidR="00A43026" w:rsidRPr="002F7F0E" w:rsidRDefault="00A43026" w:rsidP="00ED2B73">
      <w:pPr>
        <w:adjustRightInd w:val="0"/>
        <w:snapToGrid w:val="0"/>
        <w:spacing w:line="560" w:lineRule="exact"/>
        <w:ind w:firstLineChars="150" w:firstLine="480"/>
        <w:rPr>
          <w:rFonts w:ascii="仿宋_GB2312" w:eastAsia="仿宋_GB2312" w:hAnsi="仿宋_GB2312" w:cs="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2</w:t>
      </w:r>
      <w:r w:rsidRPr="002F7F0E">
        <w:rPr>
          <w:rFonts w:ascii="仿宋_GB2312" w:eastAsia="仿宋_GB2312" w:hint="eastAsia"/>
          <w:sz w:val="32"/>
          <w:szCs w:val="32"/>
        </w:rPr>
        <w:t>）</w:t>
      </w:r>
      <w:r w:rsidR="00954A28" w:rsidRPr="002F7F0E">
        <w:rPr>
          <w:rFonts w:ascii="仿宋_GB2312" w:eastAsia="仿宋_GB2312" w:hAnsi="仿宋_GB2312" w:cs="仿宋_GB2312" w:hint="eastAsia"/>
          <w:sz w:val="32"/>
          <w:szCs w:val="32"/>
        </w:rPr>
        <w:t>《建筑节能工程施工质量验收标准》</w:t>
      </w:r>
      <w:r w:rsidRPr="002F7F0E">
        <w:rPr>
          <w:rFonts w:ascii="仿宋_GB2312" w:eastAsia="仿宋_GB2312" w:hAnsi="仿宋_GB2312" w:cs="仿宋_GB2312" w:hint="eastAsia"/>
          <w:sz w:val="32"/>
          <w:szCs w:val="32"/>
        </w:rPr>
        <w:t>《北京市居住建筑节能设计标准》《北京市公共建筑节能设计标准》《居住建筑节能工程施工质量验收规程》和《公共建筑节能工程施工质量验收规程》等标准贯彻实施情况。</w:t>
      </w:r>
    </w:p>
    <w:p w:rsidR="00A43026" w:rsidRPr="002F7F0E" w:rsidRDefault="00A43026" w:rsidP="00ED2B73">
      <w:pPr>
        <w:adjustRightInd w:val="0"/>
        <w:snapToGrid w:val="0"/>
        <w:spacing w:line="560" w:lineRule="exact"/>
        <w:ind w:firstLineChars="200" w:firstLine="640"/>
        <w:jc w:val="left"/>
        <w:rPr>
          <w:rFonts w:ascii="仿宋_GB2312" w:eastAsia="仿宋_GB2312" w:hAnsi="楷体"/>
          <w:sz w:val="32"/>
          <w:szCs w:val="32"/>
        </w:rPr>
      </w:pPr>
      <w:r w:rsidRPr="002F7F0E">
        <w:rPr>
          <w:rFonts w:ascii="仿宋_GB2312" w:eastAsia="仿宋_GB2312" w:hAnsi="楷体"/>
          <w:sz w:val="32"/>
          <w:szCs w:val="32"/>
        </w:rPr>
        <w:t>2.</w:t>
      </w:r>
      <w:r w:rsidRPr="002F7F0E">
        <w:rPr>
          <w:rFonts w:ascii="仿宋_GB2312" w:eastAsia="仿宋_GB2312" w:hAnsi="楷体" w:hint="eastAsia"/>
          <w:sz w:val="32"/>
          <w:szCs w:val="32"/>
        </w:rPr>
        <w:t>建材</w:t>
      </w:r>
      <w:r w:rsidR="00582DCD" w:rsidRPr="002F7F0E">
        <w:rPr>
          <w:rFonts w:ascii="仿宋_GB2312" w:eastAsia="仿宋_GB2312" w:hAnsi="楷体" w:hint="eastAsia"/>
          <w:sz w:val="32"/>
          <w:szCs w:val="32"/>
        </w:rPr>
        <w:t>使用</w:t>
      </w:r>
    </w:p>
    <w:p w:rsidR="00A43026" w:rsidRPr="002F7F0E" w:rsidRDefault="00A43026" w:rsidP="00ED2B73">
      <w:pPr>
        <w:adjustRightInd w:val="0"/>
        <w:snapToGrid w:val="0"/>
        <w:spacing w:line="560" w:lineRule="exact"/>
        <w:ind w:firstLineChars="150" w:firstLine="480"/>
        <w:rPr>
          <w:rFonts w:ascii="仿宋_GB2312" w:eastAsia="仿宋_GB2312" w:hAnsi="Times New Roman"/>
          <w:sz w:val="32"/>
          <w:szCs w:val="32"/>
        </w:rPr>
      </w:pPr>
      <w:r w:rsidRPr="002F7F0E">
        <w:rPr>
          <w:rFonts w:ascii="仿宋_GB2312" w:eastAsia="仿宋_GB2312" w:hint="eastAsia"/>
          <w:sz w:val="32"/>
          <w:szCs w:val="32"/>
        </w:rPr>
        <w:t>（</w:t>
      </w:r>
      <w:r w:rsidRPr="002F7F0E">
        <w:rPr>
          <w:rFonts w:ascii="仿宋_GB2312" w:eastAsia="仿宋_GB2312"/>
          <w:sz w:val="32"/>
          <w:szCs w:val="32"/>
        </w:rPr>
        <w:t>1</w:t>
      </w:r>
      <w:r w:rsidRPr="002F7F0E">
        <w:rPr>
          <w:rFonts w:ascii="仿宋_GB2312" w:eastAsia="仿宋_GB2312" w:hint="eastAsia"/>
          <w:sz w:val="32"/>
          <w:szCs w:val="32"/>
        </w:rPr>
        <w:t>）《关于开展建设工程材料采购信息填报有关事项的通知》（京建法〔</w:t>
      </w:r>
      <w:r w:rsidRPr="002F7F0E">
        <w:rPr>
          <w:rFonts w:ascii="仿宋_GB2312" w:eastAsia="仿宋_GB2312"/>
          <w:sz w:val="32"/>
          <w:szCs w:val="32"/>
        </w:rPr>
        <w:t>2018</w:t>
      </w:r>
      <w:r w:rsidRPr="002F7F0E">
        <w:rPr>
          <w:rFonts w:ascii="仿宋_GB2312" w:eastAsia="仿宋_GB2312" w:hint="eastAsia"/>
          <w:sz w:val="32"/>
          <w:szCs w:val="32"/>
        </w:rPr>
        <w:t>〕</w:t>
      </w:r>
      <w:r w:rsidRPr="002F7F0E">
        <w:rPr>
          <w:rFonts w:ascii="仿宋_GB2312" w:eastAsia="仿宋_GB2312"/>
          <w:sz w:val="32"/>
          <w:szCs w:val="32"/>
        </w:rPr>
        <w:t>19</w:t>
      </w:r>
      <w:r w:rsidRPr="002F7F0E">
        <w:rPr>
          <w:rFonts w:ascii="仿宋_GB2312" w:eastAsia="仿宋_GB2312" w:hint="eastAsia"/>
          <w:sz w:val="32"/>
          <w:szCs w:val="32"/>
        </w:rPr>
        <w:t>号）政策执行情况。</w:t>
      </w:r>
    </w:p>
    <w:p w:rsidR="00A43026" w:rsidRPr="002F7F0E" w:rsidRDefault="00A43026" w:rsidP="00ED2B73">
      <w:pPr>
        <w:adjustRightInd w:val="0"/>
        <w:snapToGrid w:val="0"/>
        <w:spacing w:line="560" w:lineRule="exact"/>
        <w:ind w:firstLineChars="150" w:firstLine="48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2</w:t>
      </w:r>
      <w:r w:rsidRPr="002F7F0E">
        <w:rPr>
          <w:rFonts w:ascii="仿宋_GB2312" w:eastAsia="仿宋_GB2312" w:hint="eastAsia"/>
          <w:sz w:val="32"/>
          <w:szCs w:val="32"/>
        </w:rPr>
        <w:t>）《北京市禁止使用建筑材料目录（</w:t>
      </w:r>
      <w:r w:rsidRPr="002F7F0E">
        <w:rPr>
          <w:rFonts w:ascii="仿宋_GB2312" w:eastAsia="仿宋_GB2312"/>
          <w:sz w:val="32"/>
          <w:szCs w:val="32"/>
        </w:rPr>
        <w:t>2018</w:t>
      </w:r>
      <w:r w:rsidRPr="002F7F0E">
        <w:rPr>
          <w:rFonts w:ascii="仿宋_GB2312" w:eastAsia="仿宋_GB2312" w:hint="eastAsia"/>
          <w:sz w:val="32"/>
          <w:szCs w:val="32"/>
        </w:rPr>
        <w:t>年版）》（京</w:t>
      </w:r>
      <w:r w:rsidRPr="002F7F0E">
        <w:rPr>
          <w:rFonts w:ascii="仿宋_GB2312" w:eastAsia="仿宋_GB2312" w:hint="eastAsia"/>
          <w:sz w:val="32"/>
          <w:szCs w:val="32"/>
        </w:rPr>
        <w:lastRenderedPageBreak/>
        <w:t>建发〔</w:t>
      </w:r>
      <w:r w:rsidRPr="002F7F0E">
        <w:rPr>
          <w:rFonts w:ascii="仿宋_GB2312" w:eastAsia="仿宋_GB2312"/>
          <w:sz w:val="32"/>
          <w:szCs w:val="32"/>
        </w:rPr>
        <w:t>2019</w:t>
      </w:r>
      <w:r w:rsidRPr="002F7F0E">
        <w:rPr>
          <w:rFonts w:ascii="仿宋_GB2312" w:eastAsia="仿宋_GB2312" w:hint="eastAsia"/>
          <w:sz w:val="32"/>
          <w:szCs w:val="32"/>
        </w:rPr>
        <w:t>〕</w:t>
      </w:r>
      <w:r w:rsidRPr="002F7F0E">
        <w:rPr>
          <w:rFonts w:ascii="仿宋_GB2312" w:eastAsia="仿宋_GB2312"/>
          <w:sz w:val="32"/>
          <w:szCs w:val="32"/>
        </w:rPr>
        <w:t>149</w:t>
      </w:r>
      <w:r w:rsidRPr="002F7F0E">
        <w:rPr>
          <w:rFonts w:ascii="仿宋_GB2312" w:eastAsia="仿宋_GB2312" w:hint="eastAsia"/>
          <w:sz w:val="32"/>
          <w:szCs w:val="32"/>
        </w:rPr>
        <w:t>号）政策执行情况。</w:t>
      </w:r>
    </w:p>
    <w:p w:rsidR="00A43026" w:rsidRPr="002F7F0E" w:rsidRDefault="00A43026" w:rsidP="00ED2B73">
      <w:pPr>
        <w:adjustRightInd w:val="0"/>
        <w:snapToGrid w:val="0"/>
        <w:spacing w:line="560" w:lineRule="exact"/>
        <w:ind w:firstLineChars="150" w:firstLine="48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3</w:t>
      </w:r>
      <w:r w:rsidRPr="002F7F0E">
        <w:rPr>
          <w:rFonts w:ascii="仿宋_GB2312" w:eastAsia="仿宋_GB2312" w:hint="eastAsia"/>
          <w:sz w:val="32"/>
          <w:szCs w:val="32"/>
        </w:rPr>
        <w:t>）《关于印发</w:t>
      </w:r>
      <w:r w:rsidRPr="002F7F0E">
        <w:rPr>
          <w:rFonts w:ascii="仿宋_GB2312" w:eastAsia="仿宋_GB2312"/>
          <w:sz w:val="32"/>
          <w:szCs w:val="32"/>
        </w:rPr>
        <w:t>&lt;</w:t>
      </w:r>
      <w:r w:rsidRPr="002F7F0E">
        <w:rPr>
          <w:rFonts w:ascii="仿宋_GB2312" w:eastAsia="仿宋_GB2312" w:hint="eastAsia"/>
          <w:sz w:val="32"/>
          <w:szCs w:val="32"/>
        </w:rPr>
        <w:t>北京市施工现场材料管理工作导则（试行）</w:t>
      </w:r>
      <w:r w:rsidRPr="002F7F0E">
        <w:rPr>
          <w:rFonts w:ascii="仿宋_GB2312" w:eastAsia="仿宋_GB2312"/>
          <w:sz w:val="32"/>
          <w:szCs w:val="32"/>
        </w:rPr>
        <w:t>&gt;</w:t>
      </w:r>
      <w:r w:rsidRPr="002F7F0E">
        <w:rPr>
          <w:rFonts w:ascii="仿宋_GB2312" w:eastAsia="仿宋_GB2312" w:hint="eastAsia"/>
          <w:sz w:val="32"/>
          <w:szCs w:val="32"/>
        </w:rPr>
        <w:t>的通知》（京建发〔</w:t>
      </w:r>
      <w:smartTag w:uri="Tencent" w:element="RTX">
        <w:r w:rsidRPr="002F7F0E">
          <w:rPr>
            <w:rFonts w:ascii="仿宋_GB2312" w:eastAsia="仿宋_GB2312"/>
            <w:sz w:val="32"/>
            <w:szCs w:val="32"/>
          </w:rPr>
          <w:t>2013</w:t>
        </w:r>
      </w:smartTag>
      <w:r w:rsidRPr="002F7F0E">
        <w:rPr>
          <w:rFonts w:ascii="仿宋_GB2312" w:eastAsia="仿宋_GB2312" w:hint="eastAsia"/>
          <w:sz w:val="32"/>
          <w:szCs w:val="32"/>
        </w:rPr>
        <w:t>〕</w:t>
      </w:r>
      <w:r w:rsidRPr="002F7F0E">
        <w:rPr>
          <w:rFonts w:ascii="仿宋_GB2312" w:eastAsia="仿宋_GB2312"/>
          <w:sz w:val="32"/>
          <w:szCs w:val="32"/>
        </w:rPr>
        <w:t>536</w:t>
      </w:r>
      <w:r w:rsidRPr="002F7F0E">
        <w:rPr>
          <w:rFonts w:ascii="仿宋_GB2312" w:eastAsia="仿宋_GB2312" w:hint="eastAsia"/>
          <w:sz w:val="32"/>
          <w:szCs w:val="32"/>
        </w:rPr>
        <w:t>号）贯彻实施情况。</w:t>
      </w:r>
    </w:p>
    <w:p w:rsidR="00A43026" w:rsidRPr="002F7F0E" w:rsidRDefault="00A43026" w:rsidP="00ED2B73">
      <w:pPr>
        <w:adjustRightInd w:val="0"/>
        <w:snapToGrid w:val="0"/>
        <w:spacing w:line="560" w:lineRule="exact"/>
        <w:ind w:firstLineChars="150" w:firstLine="48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4</w:t>
      </w:r>
      <w:r w:rsidRPr="002F7F0E">
        <w:rPr>
          <w:rFonts w:ascii="仿宋_GB2312" w:eastAsia="仿宋_GB2312" w:hint="eastAsia"/>
          <w:sz w:val="32"/>
          <w:szCs w:val="32"/>
        </w:rPr>
        <w:t>）政府投资项目建筑垃圾再生产品应用情况。</w:t>
      </w:r>
    </w:p>
    <w:bookmarkEnd w:id="0"/>
    <w:p w:rsidR="00A43026" w:rsidRPr="002F7F0E" w:rsidRDefault="00A43026" w:rsidP="00ED2B73">
      <w:pPr>
        <w:adjustRightInd w:val="0"/>
        <w:snapToGrid w:val="0"/>
        <w:spacing w:line="560" w:lineRule="exact"/>
        <w:ind w:firstLineChars="200" w:firstLine="640"/>
        <w:jc w:val="left"/>
        <w:rPr>
          <w:rFonts w:ascii="仿宋_GB2312" w:eastAsia="仿宋_GB2312"/>
          <w:sz w:val="32"/>
          <w:szCs w:val="32"/>
        </w:rPr>
      </w:pPr>
      <w:r w:rsidRPr="002F7F0E">
        <w:rPr>
          <w:rFonts w:ascii="仿宋_GB2312" w:eastAsia="仿宋_GB2312"/>
          <w:sz w:val="32"/>
          <w:szCs w:val="32"/>
        </w:rPr>
        <w:t>3.</w:t>
      </w:r>
      <w:r w:rsidRPr="002F7F0E">
        <w:rPr>
          <w:rFonts w:ascii="仿宋_GB2312" w:eastAsia="仿宋_GB2312" w:hint="eastAsia"/>
          <w:sz w:val="32"/>
          <w:szCs w:val="32"/>
        </w:rPr>
        <w:t>墙材革新</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1</w:t>
      </w:r>
      <w:r w:rsidRPr="002F7F0E">
        <w:rPr>
          <w:rFonts w:ascii="仿宋_GB2312" w:eastAsia="仿宋_GB2312" w:hint="eastAsia"/>
          <w:sz w:val="32"/>
          <w:szCs w:val="32"/>
        </w:rPr>
        <w:t>）</w:t>
      </w:r>
      <w:r w:rsidR="00D878FA" w:rsidRPr="002F7F0E">
        <w:rPr>
          <w:rFonts w:ascii="仿宋_GB2312" w:eastAsia="仿宋_GB2312" w:hint="eastAsia"/>
          <w:sz w:val="32"/>
          <w:szCs w:val="32"/>
        </w:rPr>
        <w:t>《新型墙材推广应用行动方案》（发改办环资〔2017〕212号）政策落实情况。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2</w:t>
      </w:r>
      <w:r w:rsidRPr="002F7F0E">
        <w:rPr>
          <w:rFonts w:ascii="仿宋_GB2312" w:eastAsia="仿宋_GB2312" w:hint="eastAsia"/>
          <w:sz w:val="32"/>
          <w:szCs w:val="32"/>
        </w:rPr>
        <w:t>）《北京市住房和城乡建设委员会</w:t>
      </w:r>
      <w:r w:rsidRPr="002F7F0E">
        <w:rPr>
          <w:rFonts w:ascii="仿宋_GB2312" w:eastAsia="仿宋_GB2312"/>
          <w:sz w:val="32"/>
          <w:szCs w:val="32"/>
        </w:rPr>
        <w:t xml:space="preserve"> </w:t>
      </w:r>
      <w:r w:rsidRPr="002F7F0E">
        <w:rPr>
          <w:rFonts w:ascii="仿宋_GB2312" w:eastAsia="仿宋_GB2312" w:hint="eastAsia"/>
          <w:sz w:val="32"/>
          <w:szCs w:val="32"/>
        </w:rPr>
        <w:t>北京市财政局关于做好停征新型墙体材料专项基金和散装水泥专项资金有关工作的通知》（</w:t>
      </w:r>
      <w:r w:rsidRPr="002F7F0E">
        <w:rPr>
          <w:rFonts w:ascii="仿宋_GB2312" w:eastAsia="仿宋_GB2312" w:cs="楷体_GB2312" w:hint="eastAsia"/>
          <w:sz w:val="32"/>
          <w:szCs w:val="32"/>
          <w:lang w:val="zh-CN"/>
        </w:rPr>
        <w:t>京建发〔</w:t>
      </w:r>
      <w:r w:rsidRPr="002F7F0E">
        <w:rPr>
          <w:rFonts w:ascii="仿宋_GB2312" w:eastAsia="仿宋_GB2312" w:hAnsi="Arial" w:cs="Arial"/>
          <w:sz w:val="32"/>
          <w:szCs w:val="32"/>
          <w:lang w:val="zh-CN"/>
        </w:rPr>
        <w:t>2018</w:t>
      </w:r>
      <w:r w:rsidRPr="002F7F0E">
        <w:rPr>
          <w:rFonts w:ascii="仿宋_GB2312" w:eastAsia="仿宋_GB2312" w:cs="楷体_GB2312" w:hint="eastAsia"/>
          <w:sz w:val="32"/>
          <w:szCs w:val="32"/>
          <w:lang w:val="zh-CN"/>
        </w:rPr>
        <w:t>〕</w:t>
      </w:r>
      <w:r w:rsidRPr="002F7F0E">
        <w:rPr>
          <w:rFonts w:ascii="仿宋_GB2312" w:eastAsia="仿宋_GB2312" w:cs="楷体_GB2312"/>
          <w:sz w:val="32"/>
          <w:szCs w:val="32"/>
          <w:lang w:val="zh-CN"/>
        </w:rPr>
        <w:t>135</w:t>
      </w:r>
      <w:r w:rsidRPr="002F7F0E">
        <w:rPr>
          <w:rFonts w:ascii="仿宋_GB2312" w:eastAsia="仿宋_GB2312" w:cs="楷体_GB2312" w:hint="eastAsia"/>
          <w:sz w:val="32"/>
          <w:szCs w:val="32"/>
          <w:lang w:val="zh-CN"/>
        </w:rPr>
        <w:t>号</w:t>
      </w:r>
      <w:r w:rsidRPr="002F7F0E">
        <w:rPr>
          <w:rFonts w:ascii="仿宋_GB2312" w:eastAsia="仿宋_GB2312" w:hint="eastAsia"/>
          <w:sz w:val="32"/>
          <w:szCs w:val="32"/>
        </w:rPr>
        <w:t>）政策执行情况。</w:t>
      </w:r>
    </w:p>
    <w:p w:rsidR="009C19F8" w:rsidRPr="002F7F0E" w:rsidRDefault="00A43026" w:rsidP="00ED2B73">
      <w:pPr>
        <w:adjustRightInd w:val="0"/>
        <w:snapToGrid w:val="0"/>
        <w:spacing w:line="560" w:lineRule="exact"/>
        <w:ind w:firstLineChars="200" w:firstLine="640"/>
        <w:jc w:val="left"/>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3</w:t>
      </w:r>
      <w:r w:rsidRPr="002F7F0E">
        <w:rPr>
          <w:rFonts w:ascii="仿宋_GB2312" w:eastAsia="仿宋_GB2312" w:hint="eastAsia"/>
          <w:sz w:val="32"/>
          <w:szCs w:val="32"/>
        </w:rPr>
        <w:t>）</w:t>
      </w:r>
      <w:r w:rsidR="00D878FA" w:rsidRPr="002F7F0E">
        <w:rPr>
          <w:rFonts w:ascii="仿宋_GB2312" w:eastAsia="仿宋_GB2312" w:hint="eastAsia"/>
          <w:sz w:val="32"/>
          <w:szCs w:val="32"/>
        </w:rPr>
        <w:t>《北京市住房和城乡建设委员会关于开展住宅工程质量提升专项行动的通知》（京建发〔2019〕334号）</w:t>
      </w:r>
      <w:r w:rsidR="00F0201B" w:rsidRPr="002F7F0E">
        <w:rPr>
          <w:rFonts w:ascii="仿宋_GB2312" w:eastAsia="仿宋_GB2312" w:hint="eastAsia"/>
          <w:sz w:val="32"/>
          <w:szCs w:val="32"/>
        </w:rPr>
        <w:t>相关墙体材料政策</w:t>
      </w:r>
      <w:r w:rsidR="00D878FA" w:rsidRPr="002F7F0E">
        <w:rPr>
          <w:rFonts w:ascii="仿宋_GB2312" w:eastAsia="仿宋_GB2312" w:hint="eastAsia"/>
          <w:sz w:val="32"/>
          <w:szCs w:val="32"/>
        </w:rPr>
        <w:t>执行情况</w:t>
      </w:r>
      <w:r w:rsidRPr="002F7F0E">
        <w:rPr>
          <w:rFonts w:ascii="仿宋_GB2312" w:eastAsia="仿宋_GB2312" w:hint="eastAsia"/>
          <w:sz w:val="32"/>
          <w:szCs w:val="32"/>
        </w:rPr>
        <w:t>。</w:t>
      </w:r>
    </w:p>
    <w:p w:rsidR="00A43026" w:rsidRPr="002F7F0E" w:rsidRDefault="00A43026" w:rsidP="00ED2B73">
      <w:pPr>
        <w:adjustRightInd w:val="0"/>
        <w:snapToGrid w:val="0"/>
        <w:spacing w:line="560" w:lineRule="exact"/>
        <w:ind w:firstLineChars="200" w:firstLine="640"/>
        <w:jc w:val="left"/>
        <w:rPr>
          <w:rFonts w:ascii="仿宋_GB2312" w:eastAsia="仿宋_GB2312" w:hAnsi="楷体"/>
          <w:sz w:val="32"/>
          <w:szCs w:val="32"/>
        </w:rPr>
      </w:pPr>
      <w:r w:rsidRPr="002F7F0E">
        <w:rPr>
          <w:rFonts w:ascii="仿宋_GB2312" w:eastAsia="仿宋_GB2312" w:hAnsi="楷体"/>
          <w:sz w:val="32"/>
          <w:szCs w:val="32"/>
        </w:rPr>
        <w:t>4.</w:t>
      </w:r>
      <w:r w:rsidRPr="002F7F0E">
        <w:rPr>
          <w:rFonts w:ascii="仿宋_GB2312" w:eastAsia="仿宋_GB2312" w:hAnsi="楷体" w:hint="eastAsia"/>
          <w:sz w:val="32"/>
          <w:szCs w:val="32"/>
        </w:rPr>
        <w:t>散装水泥</w:t>
      </w:r>
    </w:p>
    <w:p w:rsidR="00A43026" w:rsidRPr="002F7F0E" w:rsidRDefault="00A43026" w:rsidP="00ED2B73">
      <w:pPr>
        <w:adjustRightInd w:val="0"/>
        <w:snapToGrid w:val="0"/>
        <w:spacing w:line="560" w:lineRule="exact"/>
        <w:ind w:firstLineChars="200" w:firstLine="640"/>
        <w:rPr>
          <w:rFonts w:ascii="仿宋_GB2312" w:eastAsia="仿宋_GB2312" w:hAnsi="Times New Roman"/>
          <w:sz w:val="32"/>
          <w:szCs w:val="32"/>
        </w:rPr>
      </w:pPr>
      <w:r w:rsidRPr="002F7F0E">
        <w:rPr>
          <w:rFonts w:ascii="仿宋_GB2312" w:eastAsia="仿宋_GB2312" w:hint="eastAsia"/>
          <w:sz w:val="32"/>
          <w:szCs w:val="32"/>
        </w:rPr>
        <w:t>（</w:t>
      </w:r>
      <w:r w:rsidRPr="002F7F0E">
        <w:rPr>
          <w:rFonts w:ascii="仿宋_GB2312" w:eastAsia="仿宋_GB2312"/>
          <w:sz w:val="32"/>
          <w:szCs w:val="32"/>
        </w:rPr>
        <w:t>1</w:t>
      </w:r>
      <w:r w:rsidRPr="002F7F0E">
        <w:rPr>
          <w:rFonts w:ascii="仿宋_GB2312" w:eastAsia="仿宋_GB2312" w:hint="eastAsia"/>
          <w:sz w:val="32"/>
          <w:szCs w:val="32"/>
        </w:rPr>
        <w:t>）《北京市大气污染防治条例》《北京市建设工程施工现场管理办法》有关禁止现场搅拌混凝土及砂浆规定执行情况。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w:t>
      </w:r>
      <w:r w:rsidRPr="002F7F0E">
        <w:rPr>
          <w:rFonts w:ascii="仿宋_GB2312" w:eastAsia="仿宋_GB2312"/>
          <w:sz w:val="32"/>
          <w:szCs w:val="32"/>
        </w:rPr>
        <w:t>2</w:t>
      </w:r>
      <w:r w:rsidRPr="002F7F0E">
        <w:rPr>
          <w:rFonts w:ascii="仿宋_GB2312" w:eastAsia="仿宋_GB2312" w:hint="eastAsia"/>
          <w:sz w:val="32"/>
          <w:szCs w:val="32"/>
        </w:rPr>
        <w:t>）《关于进一步加强全市建设工程预拌砂浆应用工作的通知》（京建法〔</w:t>
      </w:r>
      <w:r w:rsidRPr="002F7F0E">
        <w:rPr>
          <w:rFonts w:ascii="仿宋_GB2312" w:eastAsia="仿宋_GB2312"/>
          <w:sz w:val="32"/>
          <w:szCs w:val="32"/>
        </w:rPr>
        <w:t>2019</w:t>
      </w:r>
      <w:r w:rsidRPr="002F7F0E">
        <w:rPr>
          <w:rFonts w:ascii="仿宋_GB2312" w:eastAsia="仿宋_GB2312" w:hint="eastAsia"/>
          <w:sz w:val="32"/>
          <w:szCs w:val="32"/>
        </w:rPr>
        <w:t>〕</w:t>
      </w:r>
      <w:r w:rsidR="00872720" w:rsidRPr="002F7F0E">
        <w:rPr>
          <w:rFonts w:ascii="仿宋_GB2312" w:eastAsia="仿宋_GB2312"/>
          <w:sz w:val="32"/>
          <w:szCs w:val="32"/>
        </w:rPr>
        <w:t>6</w:t>
      </w:r>
      <w:r w:rsidRPr="002F7F0E">
        <w:rPr>
          <w:rFonts w:ascii="仿宋_GB2312" w:eastAsia="仿宋_GB2312" w:hint="eastAsia"/>
          <w:sz w:val="32"/>
          <w:szCs w:val="32"/>
        </w:rPr>
        <w:t>号）政策执行情况。</w:t>
      </w:r>
    </w:p>
    <w:p w:rsidR="00A43026" w:rsidRPr="002F7F0E" w:rsidRDefault="00A43026" w:rsidP="00ED2B73">
      <w:pPr>
        <w:adjustRightInd w:val="0"/>
        <w:snapToGrid w:val="0"/>
        <w:spacing w:line="560" w:lineRule="exact"/>
        <w:ind w:firstLineChars="200" w:firstLine="640"/>
        <w:rPr>
          <w:rFonts w:ascii="仿宋_GB2312" w:eastAsia="仿宋_GB2312" w:hAnsi="楷体"/>
          <w:sz w:val="32"/>
          <w:szCs w:val="32"/>
        </w:rPr>
      </w:pPr>
      <w:r w:rsidRPr="002F7F0E">
        <w:rPr>
          <w:rFonts w:ascii="仿宋_GB2312" w:eastAsia="仿宋_GB2312" w:hAnsi="楷体"/>
          <w:sz w:val="32"/>
          <w:szCs w:val="32"/>
        </w:rPr>
        <w:t>5.</w:t>
      </w:r>
      <w:r w:rsidRPr="002F7F0E">
        <w:rPr>
          <w:rFonts w:ascii="仿宋_GB2312" w:eastAsia="仿宋_GB2312" w:hAnsi="楷体" w:hint="eastAsia"/>
          <w:sz w:val="32"/>
          <w:szCs w:val="32"/>
        </w:rPr>
        <w:t>建材实物抽查</w:t>
      </w:r>
    </w:p>
    <w:p w:rsidR="00A43026" w:rsidRPr="002F7F0E" w:rsidRDefault="00A43026" w:rsidP="00ED2B73">
      <w:pPr>
        <w:adjustRightInd w:val="0"/>
        <w:snapToGrid w:val="0"/>
        <w:spacing w:line="560" w:lineRule="exact"/>
        <w:ind w:firstLineChars="200" w:firstLine="640"/>
        <w:rPr>
          <w:rFonts w:ascii="仿宋_GB2312" w:eastAsia="仿宋_GB2312" w:hAnsi="Times New Roman"/>
          <w:sz w:val="32"/>
          <w:szCs w:val="32"/>
        </w:rPr>
      </w:pPr>
      <w:r w:rsidRPr="002F7F0E">
        <w:rPr>
          <w:rFonts w:ascii="仿宋_GB2312" w:eastAsia="仿宋_GB2312" w:hint="eastAsia"/>
          <w:sz w:val="32"/>
          <w:szCs w:val="32"/>
        </w:rPr>
        <w:t>施工现场建材实物抽查，重点抽查保温材料、建筑外窗、墙体材料、预拌砂浆、防水卷材、防水涂料、管材管件等。</w:t>
      </w:r>
    </w:p>
    <w:p w:rsidR="00A43026" w:rsidRPr="00ED2B73" w:rsidRDefault="00A43026" w:rsidP="00ED2B73">
      <w:pPr>
        <w:adjustRightInd w:val="0"/>
        <w:snapToGrid w:val="0"/>
        <w:spacing w:line="560" w:lineRule="exact"/>
        <w:ind w:firstLineChars="200" w:firstLine="640"/>
        <w:rPr>
          <w:rFonts w:ascii="楷体_GB2312" w:eastAsia="楷体_GB2312" w:hAnsi="楷体"/>
          <w:sz w:val="32"/>
          <w:szCs w:val="32"/>
        </w:rPr>
      </w:pPr>
      <w:r w:rsidRPr="00ED2B73">
        <w:rPr>
          <w:rFonts w:ascii="楷体_GB2312" w:eastAsia="楷体_GB2312" w:hAnsi="楷体" w:hint="eastAsia"/>
          <w:sz w:val="32"/>
          <w:szCs w:val="32"/>
        </w:rPr>
        <w:t>（二）</w:t>
      </w:r>
      <w:r w:rsidRPr="00ED2B73">
        <w:rPr>
          <w:rFonts w:ascii="楷体_GB2312" w:eastAsia="楷体_GB2312" w:hAnsi="楷体" w:cs="宋体" w:hint="eastAsia"/>
          <w:kern w:val="0"/>
          <w:sz w:val="32"/>
          <w:szCs w:val="32"/>
        </w:rPr>
        <w:t>老旧小区综合整治工程</w:t>
      </w:r>
      <w:r w:rsidRPr="00ED2B73">
        <w:rPr>
          <w:rFonts w:ascii="楷体_GB2312" w:eastAsia="楷体_GB2312" w:hAnsi="楷体" w:hint="eastAsia"/>
          <w:sz w:val="32"/>
          <w:szCs w:val="32"/>
        </w:rPr>
        <w:t>专项检查</w:t>
      </w:r>
    </w:p>
    <w:p w:rsidR="00F452D5" w:rsidRPr="002F7F0E" w:rsidRDefault="00F452D5"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1.</w:t>
      </w:r>
      <w:r w:rsidRPr="002F7F0E">
        <w:rPr>
          <w:rFonts w:ascii="仿宋_GB2312" w:eastAsia="仿宋_GB2312" w:hint="eastAsia"/>
          <w:sz w:val="32"/>
          <w:szCs w:val="32"/>
        </w:rPr>
        <w:t>《民用建筑节能条例》《北京市民用建筑节能管理办</w:t>
      </w:r>
      <w:r w:rsidRPr="002F7F0E">
        <w:rPr>
          <w:rFonts w:ascii="仿宋_GB2312" w:eastAsia="仿宋_GB2312" w:hint="eastAsia"/>
          <w:sz w:val="32"/>
          <w:szCs w:val="32"/>
        </w:rPr>
        <w:lastRenderedPageBreak/>
        <w:t>法》《民用建筑节能信息公示办法》《老旧小区综合整治工作方案（</w:t>
      </w:r>
      <w:r w:rsidRPr="002F7F0E">
        <w:rPr>
          <w:rFonts w:ascii="仿宋_GB2312" w:eastAsia="仿宋_GB2312"/>
          <w:sz w:val="32"/>
          <w:szCs w:val="32"/>
        </w:rPr>
        <w:t>2018-2020</w:t>
      </w:r>
      <w:r w:rsidRPr="002F7F0E">
        <w:rPr>
          <w:rFonts w:ascii="仿宋_GB2312" w:eastAsia="仿宋_GB2312" w:hint="eastAsia"/>
          <w:sz w:val="32"/>
          <w:szCs w:val="32"/>
        </w:rPr>
        <w:t>年）》</w:t>
      </w:r>
      <w:r w:rsidR="00954A28" w:rsidRPr="002F7F0E">
        <w:rPr>
          <w:rFonts w:ascii="仿宋_GB2312" w:eastAsia="仿宋_GB2312" w:hint="eastAsia"/>
          <w:sz w:val="32"/>
          <w:szCs w:val="32"/>
        </w:rPr>
        <w:t>《建筑节能工程施工质量验收标准》</w:t>
      </w:r>
      <w:r w:rsidRPr="002F7F0E">
        <w:rPr>
          <w:rFonts w:ascii="仿宋_GB2312" w:eastAsia="仿宋_GB2312" w:hint="eastAsia"/>
          <w:sz w:val="32"/>
          <w:szCs w:val="32"/>
        </w:rPr>
        <w:t>《既有居住建筑节能改造技术规程》等政策标准落实情况。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2.</w:t>
      </w:r>
      <w:r w:rsidRPr="002F7F0E">
        <w:rPr>
          <w:rFonts w:ascii="仿宋_GB2312" w:eastAsia="仿宋_GB2312" w:hint="eastAsia"/>
          <w:sz w:val="32"/>
          <w:szCs w:val="32"/>
        </w:rPr>
        <w:t>《关于进一步做好老旧小区综合改造工程外保温材料使用管理工作的通知》（京建法〔</w:t>
      </w:r>
      <w:r w:rsidRPr="002F7F0E">
        <w:rPr>
          <w:rFonts w:ascii="仿宋_GB2312" w:eastAsia="仿宋_GB2312"/>
          <w:sz w:val="32"/>
          <w:szCs w:val="32"/>
        </w:rPr>
        <w:t>2018</w:t>
      </w:r>
      <w:r w:rsidRPr="002F7F0E">
        <w:rPr>
          <w:rFonts w:ascii="仿宋_GB2312" w:eastAsia="仿宋_GB2312" w:hint="eastAsia"/>
          <w:sz w:val="32"/>
          <w:szCs w:val="32"/>
        </w:rPr>
        <w:t>〕</w:t>
      </w:r>
      <w:r w:rsidRPr="002F7F0E">
        <w:rPr>
          <w:rFonts w:ascii="仿宋_GB2312" w:eastAsia="仿宋_GB2312"/>
          <w:sz w:val="32"/>
          <w:szCs w:val="32"/>
        </w:rPr>
        <w:t>20</w:t>
      </w:r>
      <w:r w:rsidRPr="002F7F0E">
        <w:rPr>
          <w:rFonts w:ascii="仿宋_GB2312" w:eastAsia="仿宋_GB2312" w:hint="eastAsia"/>
          <w:sz w:val="32"/>
          <w:szCs w:val="32"/>
        </w:rPr>
        <w:t>号）贯彻实施情况。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3.</w:t>
      </w:r>
      <w:r w:rsidRPr="002F7F0E">
        <w:rPr>
          <w:rFonts w:ascii="仿宋_GB2312" w:eastAsia="仿宋_GB2312" w:hint="eastAsia"/>
          <w:sz w:val="32"/>
          <w:szCs w:val="32"/>
        </w:rPr>
        <w:t>现场抽检建筑外保温材料等建材实物。</w:t>
      </w:r>
    </w:p>
    <w:p w:rsidR="00A43026" w:rsidRPr="00ED2B73" w:rsidRDefault="00A43026" w:rsidP="00ED2B73">
      <w:pPr>
        <w:adjustRightInd w:val="0"/>
        <w:snapToGrid w:val="0"/>
        <w:spacing w:line="560" w:lineRule="exact"/>
        <w:ind w:firstLineChars="150" w:firstLine="480"/>
        <w:rPr>
          <w:rFonts w:ascii="楷体_GB2312" w:eastAsia="楷体_GB2312" w:hAnsi="楷体"/>
          <w:sz w:val="32"/>
          <w:szCs w:val="32"/>
        </w:rPr>
      </w:pPr>
      <w:r w:rsidRPr="00ED2B73">
        <w:rPr>
          <w:rFonts w:ascii="楷体_GB2312" w:eastAsia="楷体_GB2312" w:hAnsi="楷体" w:hint="eastAsia"/>
          <w:sz w:val="32"/>
          <w:szCs w:val="32"/>
        </w:rPr>
        <w:t>（三）</w:t>
      </w:r>
      <w:r w:rsidR="006376DE" w:rsidRPr="00ED2B73">
        <w:rPr>
          <w:rFonts w:ascii="楷体_GB2312" w:eastAsia="楷体_GB2312" w:hAnsi="楷体" w:hint="eastAsia"/>
          <w:sz w:val="32"/>
          <w:szCs w:val="32"/>
        </w:rPr>
        <w:t>预拌混凝土生产企业原材料使用、资质</w:t>
      </w:r>
      <w:r w:rsidR="0071365A" w:rsidRPr="00ED2B73">
        <w:rPr>
          <w:rFonts w:ascii="楷体_GB2312" w:eastAsia="楷体_GB2312" w:hAnsi="楷体" w:hint="eastAsia"/>
          <w:sz w:val="32"/>
          <w:szCs w:val="32"/>
        </w:rPr>
        <w:t>及绿色生产管理专项检查</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1.</w:t>
      </w:r>
      <w:r w:rsidRPr="002F7F0E">
        <w:rPr>
          <w:rFonts w:ascii="仿宋_GB2312" w:eastAsia="仿宋_GB2312" w:hint="eastAsia"/>
          <w:sz w:val="32"/>
          <w:szCs w:val="32"/>
        </w:rPr>
        <w:t>《关于加强预拌混凝土生产使用管理的若干意见》（京建法〔</w:t>
      </w:r>
      <w:r w:rsidRPr="002F7F0E">
        <w:rPr>
          <w:rFonts w:ascii="仿宋_GB2312" w:eastAsia="仿宋_GB2312"/>
          <w:sz w:val="32"/>
          <w:szCs w:val="32"/>
        </w:rPr>
        <w:t>2011</w:t>
      </w:r>
      <w:r w:rsidRPr="002F7F0E">
        <w:rPr>
          <w:rFonts w:ascii="仿宋_GB2312" w:eastAsia="仿宋_GB2312" w:hint="eastAsia"/>
          <w:sz w:val="32"/>
          <w:szCs w:val="32"/>
        </w:rPr>
        <w:t>〕</w:t>
      </w:r>
      <w:r w:rsidRPr="002F7F0E">
        <w:rPr>
          <w:rFonts w:ascii="仿宋_GB2312" w:eastAsia="仿宋_GB2312"/>
          <w:sz w:val="32"/>
          <w:szCs w:val="32"/>
        </w:rPr>
        <w:t>3</w:t>
      </w:r>
      <w:r w:rsidRPr="002F7F0E">
        <w:rPr>
          <w:rFonts w:ascii="仿宋_GB2312" w:eastAsia="仿宋_GB2312" w:hint="eastAsia"/>
          <w:sz w:val="32"/>
          <w:szCs w:val="32"/>
        </w:rPr>
        <w:t>号）有关规定执行情况。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2.</w:t>
      </w:r>
      <w:r w:rsidRPr="002F7F0E">
        <w:rPr>
          <w:rFonts w:ascii="仿宋_GB2312" w:eastAsia="仿宋_GB2312" w:hint="eastAsia"/>
          <w:sz w:val="32"/>
          <w:szCs w:val="32"/>
        </w:rPr>
        <w:t>《关于开展建设工程材料采购信息填报有关事项的通知》（京建法〔</w:t>
      </w:r>
      <w:r w:rsidRPr="002F7F0E">
        <w:rPr>
          <w:rFonts w:ascii="仿宋_GB2312" w:eastAsia="仿宋_GB2312"/>
          <w:sz w:val="32"/>
          <w:szCs w:val="32"/>
        </w:rPr>
        <w:t>2018</w:t>
      </w:r>
      <w:r w:rsidRPr="002F7F0E">
        <w:rPr>
          <w:rFonts w:ascii="仿宋_GB2312" w:eastAsia="仿宋_GB2312" w:hint="eastAsia"/>
          <w:sz w:val="32"/>
          <w:szCs w:val="32"/>
        </w:rPr>
        <w:t>〕</w:t>
      </w:r>
      <w:r w:rsidRPr="002F7F0E">
        <w:rPr>
          <w:rFonts w:ascii="仿宋_GB2312" w:eastAsia="仿宋_GB2312"/>
          <w:sz w:val="32"/>
          <w:szCs w:val="32"/>
        </w:rPr>
        <w:t>19</w:t>
      </w:r>
      <w:r w:rsidRPr="002F7F0E">
        <w:rPr>
          <w:rFonts w:ascii="仿宋_GB2312" w:eastAsia="仿宋_GB2312" w:hint="eastAsia"/>
          <w:sz w:val="32"/>
          <w:szCs w:val="32"/>
        </w:rPr>
        <w:t>号）政策执行情况。</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sz w:val="32"/>
          <w:szCs w:val="32"/>
        </w:rPr>
        <w:t>3.</w:t>
      </w:r>
      <w:r w:rsidRPr="002F7F0E">
        <w:rPr>
          <w:rFonts w:ascii="仿宋_GB2312" w:eastAsia="仿宋_GB2312" w:hint="eastAsia"/>
          <w:sz w:val="32"/>
          <w:szCs w:val="32"/>
        </w:rPr>
        <w:t>《关于进一步加强建设工程砂石料采购使用管理严厉打击建设领域使用非法开采砂石行为的通知》（京建材〔</w:t>
      </w:r>
      <w:r w:rsidRPr="002F7F0E">
        <w:rPr>
          <w:rFonts w:ascii="仿宋_GB2312" w:eastAsia="仿宋_GB2312"/>
          <w:sz w:val="32"/>
          <w:szCs w:val="32"/>
        </w:rPr>
        <w:t>2005</w:t>
      </w:r>
      <w:r w:rsidRPr="002F7F0E">
        <w:rPr>
          <w:rFonts w:ascii="仿宋_GB2312" w:eastAsia="仿宋_GB2312" w:hint="eastAsia"/>
          <w:sz w:val="32"/>
          <w:szCs w:val="32"/>
        </w:rPr>
        <w:t>〕</w:t>
      </w:r>
      <w:r w:rsidRPr="002F7F0E">
        <w:rPr>
          <w:rFonts w:ascii="仿宋_GB2312" w:eastAsia="仿宋_GB2312"/>
          <w:sz w:val="32"/>
          <w:szCs w:val="32"/>
        </w:rPr>
        <w:t>708</w:t>
      </w:r>
      <w:r w:rsidRPr="002F7F0E">
        <w:rPr>
          <w:rFonts w:ascii="仿宋_GB2312" w:eastAsia="仿宋_GB2312" w:hint="eastAsia"/>
          <w:sz w:val="32"/>
          <w:szCs w:val="32"/>
        </w:rPr>
        <w:t>号）政策执行情况。</w:t>
      </w:r>
    </w:p>
    <w:p w:rsidR="0071365A" w:rsidRPr="002F7F0E" w:rsidRDefault="0071365A"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4</w:t>
      </w:r>
      <w:r w:rsidR="00FA115D" w:rsidRPr="002F7F0E">
        <w:rPr>
          <w:rFonts w:ascii="仿宋_GB2312" w:eastAsia="仿宋_GB2312" w:hint="eastAsia"/>
          <w:sz w:val="32"/>
          <w:szCs w:val="32"/>
        </w:rPr>
        <w:t>．《北京市人民政府办公厅关于印发</w:t>
      </w:r>
      <w:r w:rsidR="00FA115D" w:rsidRPr="002F7F0E">
        <w:rPr>
          <w:rFonts w:ascii="仿宋_GB2312" w:eastAsia="仿宋_GB2312"/>
          <w:sz w:val="32"/>
          <w:szCs w:val="32"/>
        </w:rPr>
        <w:t>&lt;</w:t>
      </w:r>
      <w:r w:rsidR="00FA115D" w:rsidRPr="002F7F0E">
        <w:rPr>
          <w:rFonts w:ascii="仿宋_GB2312" w:eastAsia="仿宋_GB2312" w:hint="eastAsia"/>
          <w:sz w:val="32"/>
          <w:szCs w:val="32"/>
        </w:rPr>
        <w:t>北京市污染防治攻坚战2020年行动计划</w:t>
      </w:r>
      <w:r w:rsidR="00FA115D" w:rsidRPr="002F7F0E">
        <w:rPr>
          <w:rFonts w:ascii="仿宋_GB2312" w:eastAsia="仿宋_GB2312"/>
          <w:sz w:val="32"/>
          <w:szCs w:val="32"/>
        </w:rPr>
        <w:t>&gt;</w:t>
      </w:r>
      <w:r w:rsidR="00FA115D" w:rsidRPr="002F7F0E">
        <w:rPr>
          <w:rFonts w:ascii="仿宋_GB2312" w:eastAsia="仿宋_GB2312" w:hint="eastAsia"/>
          <w:sz w:val="32"/>
          <w:szCs w:val="32"/>
        </w:rPr>
        <w:t>的通知》（京政办发〔</w:t>
      </w:r>
      <w:r w:rsidR="00FA115D" w:rsidRPr="002F7F0E">
        <w:rPr>
          <w:rFonts w:ascii="仿宋_GB2312" w:eastAsia="仿宋_GB2312"/>
          <w:sz w:val="32"/>
          <w:szCs w:val="32"/>
        </w:rPr>
        <w:t>20</w:t>
      </w:r>
      <w:r w:rsidR="00FA115D" w:rsidRPr="002F7F0E">
        <w:rPr>
          <w:rFonts w:ascii="仿宋_GB2312" w:eastAsia="仿宋_GB2312" w:hint="eastAsia"/>
          <w:sz w:val="32"/>
          <w:szCs w:val="32"/>
        </w:rPr>
        <w:t>20〕8</w:t>
      </w:r>
      <w:r w:rsidR="00FE628B">
        <w:rPr>
          <w:rFonts w:ascii="仿宋_GB2312" w:eastAsia="仿宋_GB2312" w:hint="eastAsia"/>
          <w:sz w:val="32"/>
          <w:szCs w:val="32"/>
        </w:rPr>
        <w:t>号）</w:t>
      </w:r>
      <w:r w:rsidR="00FA115D" w:rsidRPr="002F7F0E">
        <w:rPr>
          <w:rFonts w:ascii="仿宋_GB2312" w:eastAsia="仿宋_GB2312" w:hint="eastAsia"/>
          <w:sz w:val="32"/>
          <w:szCs w:val="32"/>
        </w:rPr>
        <w:t>《关于开展2020年度北京市地方标准</w:t>
      </w:r>
      <w:r w:rsidR="00FA115D" w:rsidRPr="002F7F0E">
        <w:rPr>
          <w:rFonts w:ascii="仿宋_GB2312" w:eastAsia="仿宋_GB2312"/>
          <w:sz w:val="32"/>
          <w:szCs w:val="32"/>
        </w:rPr>
        <w:t>&lt;</w:t>
      </w:r>
      <w:r w:rsidR="00FA115D" w:rsidRPr="002F7F0E">
        <w:rPr>
          <w:rFonts w:ascii="仿宋_GB2312" w:eastAsia="仿宋_GB2312" w:hint="eastAsia"/>
          <w:sz w:val="32"/>
          <w:szCs w:val="32"/>
        </w:rPr>
        <w:t>预拌混凝土绿色生产管理规程</w:t>
      </w:r>
      <w:r w:rsidR="00FA115D" w:rsidRPr="002F7F0E">
        <w:rPr>
          <w:rFonts w:ascii="仿宋_GB2312" w:eastAsia="仿宋_GB2312"/>
          <w:sz w:val="32"/>
          <w:szCs w:val="32"/>
        </w:rPr>
        <w:t>&gt;</w:t>
      </w:r>
      <w:r w:rsidR="00FA115D" w:rsidRPr="002F7F0E">
        <w:rPr>
          <w:rFonts w:ascii="仿宋_GB2312" w:eastAsia="仿宋_GB2312" w:hint="eastAsia"/>
          <w:sz w:val="32"/>
          <w:szCs w:val="32"/>
        </w:rPr>
        <w:t>执行情况专项执法检查的通知》（京建发〔</w:t>
      </w:r>
      <w:r w:rsidR="00FA115D" w:rsidRPr="002F7F0E">
        <w:rPr>
          <w:rFonts w:ascii="仿宋_GB2312" w:eastAsia="仿宋_GB2312"/>
          <w:sz w:val="32"/>
          <w:szCs w:val="32"/>
        </w:rPr>
        <w:t>20</w:t>
      </w:r>
      <w:r w:rsidR="00FA115D" w:rsidRPr="002F7F0E">
        <w:rPr>
          <w:rFonts w:ascii="仿宋_GB2312" w:eastAsia="仿宋_GB2312" w:hint="eastAsia"/>
          <w:sz w:val="32"/>
          <w:szCs w:val="32"/>
        </w:rPr>
        <w:t>20〕122号）政策执行情况。</w:t>
      </w:r>
    </w:p>
    <w:p w:rsidR="00A43026" w:rsidRPr="002F7F0E" w:rsidRDefault="0071365A"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5</w:t>
      </w:r>
      <w:r w:rsidR="00A43026" w:rsidRPr="002F7F0E">
        <w:rPr>
          <w:rFonts w:ascii="仿宋_GB2312" w:eastAsia="仿宋_GB2312"/>
          <w:sz w:val="32"/>
          <w:szCs w:val="32"/>
        </w:rPr>
        <w:t>.</w:t>
      </w:r>
      <w:r w:rsidR="00A43026" w:rsidRPr="002F7F0E">
        <w:rPr>
          <w:rFonts w:ascii="仿宋_GB2312" w:eastAsia="仿宋_GB2312" w:hint="eastAsia"/>
          <w:sz w:val="32"/>
          <w:szCs w:val="32"/>
        </w:rPr>
        <w:t>现场抽检水泥等混凝土原材料。</w:t>
      </w:r>
    </w:p>
    <w:p w:rsidR="00A43026" w:rsidRPr="002F7F0E" w:rsidRDefault="00A43026" w:rsidP="00ED2B73">
      <w:pPr>
        <w:adjustRightInd w:val="0"/>
        <w:snapToGrid w:val="0"/>
        <w:spacing w:line="560" w:lineRule="exact"/>
        <w:ind w:firstLineChars="200" w:firstLine="640"/>
        <w:jc w:val="left"/>
        <w:rPr>
          <w:rFonts w:ascii="黑体" w:eastAsia="黑体" w:hAnsi="黑体"/>
          <w:sz w:val="32"/>
          <w:szCs w:val="32"/>
        </w:rPr>
      </w:pPr>
      <w:r w:rsidRPr="002F7F0E">
        <w:rPr>
          <w:rFonts w:ascii="黑体" w:eastAsia="黑体" w:hAnsi="黑体" w:hint="eastAsia"/>
          <w:sz w:val="32"/>
          <w:szCs w:val="32"/>
        </w:rPr>
        <w:t>二、组织安排</w:t>
      </w:r>
    </w:p>
    <w:p w:rsidR="00A43026" w:rsidRPr="00ED2B73" w:rsidRDefault="00A43026" w:rsidP="00ED2B73">
      <w:pPr>
        <w:adjustRightInd w:val="0"/>
        <w:snapToGrid w:val="0"/>
        <w:spacing w:line="560" w:lineRule="exact"/>
        <w:ind w:firstLineChars="150" w:firstLine="480"/>
        <w:jc w:val="left"/>
        <w:rPr>
          <w:rFonts w:ascii="楷体_GB2312" w:eastAsia="楷体_GB2312" w:hAnsi="楷体"/>
          <w:sz w:val="32"/>
          <w:szCs w:val="32"/>
        </w:rPr>
      </w:pPr>
      <w:r w:rsidRPr="00ED2B73">
        <w:rPr>
          <w:rFonts w:ascii="楷体_GB2312" w:eastAsia="楷体_GB2312" w:hAnsi="楷体" w:cs="宋体" w:hint="eastAsia"/>
          <w:kern w:val="0"/>
          <w:sz w:val="32"/>
          <w:szCs w:val="32"/>
        </w:rPr>
        <w:t>（一）新建建设工程</w:t>
      </w:r>
      <w:r w:rsidRPr="00ED2B73">
        <w:rPr>
          <w:rFonts w:ascii="楷体_GB2312" w:eastAsia="楷体_GB2312" w:hAnsi="楷体" w:hint="eastAsia"/>
          <w:sz w:val="32"/>
          <w:szCs w:val="32"/>
        </w:rPr>
        <w:t>专项检查</w:t>
      </w:r>
    </w:p>
    <w:p w:rsidR="00A43026" w:rsidRPr="002F7F0E" w:rsidRDefault="00A43026" w:rsidP="00ED2B73">
      <w:pPr>
        <w:adjustRightInd w:val="0"/>
        <w:snapToGrid w:val="0"/>
        <w:spacing w:line="560" w:lineRule="exact"/>
        <w:ind w:firstLineChars="200" w:firstLine="640"/>
        <w:jc w:val="left"/>
        <w:rPr>
          <w:rFonts w:ascii="仿宋_GB2312" w:eastAsia="仿宋_GB2312" w:hAnsi="楷体"/>
          <w:sz w:val="32"/>
          <w:szCs w:val="32"/>
        </w:rPr>
      </w:pPr>
      <w:r w:rsidRPr="002F7F0E">
        <w:rPr>
          <w:rFonts w:ascii="仿宋_GB2312" w:eastAsia="仿宋_GB2312" w:hAnsi="楷体"/>
          <w:sz w:val="32"/>
          <w:szCs w:val="32"/>
        </w:rPr>
        <w:lastRenderedPageBreak/>
        <w:t>1.</w:t>
      </w:r>
      <w:r w:rsidRPr="002F7F0E">
        <w:rPr>
          <w:rFonts w:ascii="仿宋_GB2312" w:eastAsia="仿宋_GB2312" w:hAnsi="楷体" w:hint="eastAsia"/>
          <w:sz w:val="32"/>
          <w:szCs w:val="32"/>
        </w:rPr>
        <w:t>组织实施</w:t>
      </w:r>
    </w:p>
    <w:p w:rsidR="00A43026" w:rsidRPr="002F7F0E" w:rsidRDefault="00A43026" w:rsidP="00ED2B73">
      <w:pPr>
        <w:adjustRightInd w:val="0"/>
        <w:snapToGrid w:val="0"/>
        <w:spacing w:line="560" w:lineRule="exact"/>
        <w:ind w:firstLineChars="200" w:firstLine="640"/>
        <w:rPr>
          <w:rFonts w:ascii="楷体" w:eastAsia="楷体" w:hAnsi="楷体"/>
          <w:sz w:val="32"/>
          <w:szCs w:val="32"/>
        </w:rPr>
      </w:pPr>
      <w:r w:rsidRPr="002F7F0E">
        <w:rPr>
          <w:rFonts w:ascii="仿宋_GB2312" w:eastAsia="仿宋_GB2312" w:hint="eastAsia"/>
          <w:sz w:val="32"/>
          <w:szCs w:val="32"/>
        </w:rPr>
        <w:t>第一阶段，各</w:t>
      </w:r>
      <w:r w:rsidR="00ED1619" w:rsidRPr="00ED1619">
        <w:rPr>
          <w:rFonts w:ascii="仿宋_GB2312" w:eastAsia="仿宋_GB2312" w:hint="eastAsia"/>
          <w:sz w:val="32"/>
          <w:szCs w:val="32"/>
        </w:rPr>
        <w:t>区住房城乡（市）建设委</w:t>
      </w:r>
      <w:r w:rsidRPr="002F7F0E">
        <w:rPr>
          <w:rFonts w:ascii="仿宋_GB2312" w:eastAsia="仿宋_GB2312" w:hint="eastAsia"/>
          <w:sz w:val="32"/>
          <w:szCs w:val="32"/>
        </w:rPr>
        <w:t>、经济技术开发区</w:t>
      </w:r>
      <w:r w:rsidR="0010797D" w:rsidRPr="002F7F0E">
        <w:rPr>
          <w:rFonts w:ascii="仿宋_GB2312" w:eastAsia="仿宋_GB2312" w:hint="eastAsia"/>
          <w:sz w:val="32"/>
          <w:szCs w:val="32"/>
        </w:rPr>
        <w:t>开发</w:t>
      </w:r>
      <w:r w:rsidRPr="002F7F0E">
        <w:rPr>
          <w:rFonts w:ascii="仿宋_GB2312" w:eastAsia="仿宋_GB2312" w:hint="eastAsia"/>
          <w:sz w:val="32"/>
          <w:szCs w:val="32"/>
        </w:rPr>
        <w:t>建设局明确相应负责部门及人员，按照检查内容完成自查。各单位应于</w:t>
      </w:r>
      <w:r w:rsidRPr="002F7F0E">
        <w:rPr>
          <w:rFonts w:ascii="仿宋_GB2312" w:eastAsia="仿宋_GB2312"/>
          <w:sz w:val="32"/>
          <w:szCs w:val="32"/>
        </w:rPr>
        <w:t>20</w:t>
      </w:r>
      <w:r w:rsidR="00872720" w:rsidRPr="002F7F0E">
        <w:rPr>
          <w:rFonts w:ascii="仿宋_GB2312" w:eastAsia="仿宋_GB2312" w:hint="eastAsia"/>
          <w:sz w:val="32"/>
          <w:szCs w:val="32"/>
        </w:rPr>
        <w:t>20</w:t>
      </w:r>
      <w:r w:rsidRPr="002F7F0E">
        <w:rPr>
          <w:rFonts w:ascii="仿宋_GB2312" w:eastAsia="仿宋_GB2312" w:hint="eastAsia"/>
          <w:sz w:val="32"/>
          <w:szCs w:val="32"/>
        </w:rPr>
        <w:t>年</w:t>
      </w:r>
      <w:r w:rsidR="004B2A66" w:rsidRPr="002F7F0E">
        <w:rPr>
          <w:rFonts w:ascii="仿宋_GB2312" w:eastAsia="仿宋_GB2312" w:hint="eastAsia"/>
          <w:sz w:val="32"/>
          <w:szCs w:val="32"/>
        </w:rPr>
        <w:t>8</w:t>
      </w:r>
      <w:r w:rsidRPr="002F7F0E">
        <w:rPr>
          <w:rFonts w:ascii="仿宋_GB2312" w:eastAsia="仿宋_GB2312" w:hint="eastAsia"/>
          <w:sz w:val="32"/>
          <w:szCs w:val="32"/>
        </w:rPr>
        <w:t>月</w:t>
      </w:r>
      <w:r w:rsidR="00614D33" w:rsidRPr="002F7F0E">
        <w:rPr>
          <w:rFonts w:ascii="仿宋_GB2312" w:eastAsia="仿宋_GB2312" w:hint="eastAsia"/>
          <w:sz w:val="32"/>
          <w:szCs w:val="32"/>
        </w:rPr>
        <w:t>28</w:t>
      </w:r>
      <w:r w:rsidRPr="002F7F0E">
        <w:rPr>
          <w:rFonts w:ascii="仿宋_GB2312" w:eastAsia="仿宋_GB2312" w:hint="eastAsia"/>
          <w:sz w:val="32"/>
          <w:szCs w:val="32"/>
        </w:rPr>
        <w:t>日前完成辖区内</w:t>
      </w:r>
      <w:r w:rsidRPr="002F7F0E">
        <w:rPr>
          <w:rFonts w:ascii="仿宋_GB2312" w:eastAsia="仿宋_GB2312" w:hAnsi="仿宋_GB2312" w:cs="仿宋_GB2312" w:hint="eastAsia"/>
          <w:kern w:val="0"/>
          <w:sz w:val="32"/>
          <w:szCs w:val="32"/>
        </w:rPr>
        <w:t>建筑节能与建筑材料</w:t>
      </w:r>
      <w:r w:rsidRPr="002F7F0E">
        <w:rPr>
          <w:rFonts w:ascii="仿宋_GB2312" w:eastAsia="仿宋_GB2312" w:hint="eastAsia"/>
          <w:sz w:val="32"/>
          <w:szCs w:val="32"/>
        </w:rPr>
        <w:t>使用管理的自查工作，并将自查项目清单（详见附件</w:t>
      </w:r>
      <w:r w:rsidRPr="002F7F0E">
        <w:rPr>
          <w:rFonts w:ascii="仿宋_GB2312" w:eastAsia="仿宋_GB2312"/>
          <w:sz w:val="32"/>
          <w:szCs w:val="32"/>
        </w:rPr>
        <w:t>3</w:t>
      </w:r>
      <w:r w:rsidRPr="002F7F0E">
        <w:rPr>
          <w:rFonts w:ascii="仿宋_GB2312" w:eastAsia="仿宋_GB2312" w:hint="eastAsia"/>
          <w:sz w:val="32"/>
          <w:szCs w:val="32"/>
        </w:rPr>
        <w:t>）报送</w:t>
      </w:r>
      <w:r w:rsidRPr="002F7F0E">
        <w:rPr>
          <w:rFonts w:ascii="仿宋_GB2312" w:eastAsia="仿宋_GB2312" w:hAnsi="仿宋_GB2312" w:cs="仿宋_GB2312" w:hint="eastAsia"/>
          <w:kern w:val="0"/>
          <w:sz w:val="32"/>
          <w:szCs w:val="32"/>
        </w:rPr>
        <w:t>北京市建筑节能与建筑材料管理办公室（以下简称“市建筑节能建材办”）</w:t>
      </w:r>
      <w:r w:rsidRPr="002F7F0E">
        <w:rPr>
          <w:rFonts w:ascii="仿宋_GB2312" w:eastAsia="仿宋_GB2312" w:hint="eastAsia"/>
          <w:sz w:val="32"/>
          <w:szCs w:val="32"/>
        </w:rPr>
        <w:t>。</w:t>
      </w:r>
    </w:p>
    <w:p w:rsidR="00A43026" w:rsidRPr="002F7F0E" w:rsidRDefault="00A43026" w:rsidP="00ED2B73">
      <w:pPr>
        <w:adjustRightInd w:val="0"/>
        <w:snapToGrid w:val="0"/>
        <w:spacing w:line="560" w:lineRule="exact"/>
        <w:ind w:firstLineChars="200" w:firstLine="640"/>
        <w:rPr>
          <w:rFonts w:ascii="仿宋_GB2312" w:eastAsia="仿宋_GB2312" w:hAnsi="Times New Roman"/>
          <w:sz w:val="32"/>
          <w:szCs w:val="32"/>
        </w:rPr>
      </w:pPr>
      <w:r w:rsidRPr="002F7F0E">
        <w:rPr>
          <w:rFonts w:ascii="仿宋_GB2312" w:eastAsia="仿宋_GB2312" w:hint="eastAsia"/>
          <w:sz w:val="32"/>
          <w:szCs w:val="32"/>
        </w:rPr>
        <w:t>第二阶段，由市建筑节能建材办</w:t>
      </w:r>
      <w:r w:rsidRPr="002F7F0E">
        <w:rPr>
          <w:rFonts w:ascii="仿宋_GB2312" w:eastAsia="仿宋_GB2312" w:hAnsi="仿宋_GB2312" w:cs="仿宋_GB2312" w:hint="eastAsia"/>
          <w:kern w:val="0"/>
          <w:sz w:val="32"/>
          <w:szCs w:val="32"/>
        </w:rPr>
        <w:t>、北京市建设工程安全质量监督总站（以下简称“市安全质量监督总站”）、北京市住房和城乡建设执法总队</w:t>
      </w:r>
      <w:r w:rsidRPr="002F7F0E">
        <w:rPr>
          <w:rFonts w:ascii="仿宋_GB2312" w:eastAsia="仿宋_GB2312" w:hint="eastAsia"/>
          <w:sz w:val="32"/>
          <w:szCs w:val="32"/>
        </w:rPr>
        <w:t>组成联合检查组，</w:t>
      </w:r>
      <w:r w:rsidR="00924A2D" w:rsidRPr="002F7F0E">
        <w:rPr>
          <w:rFonts w:ascii="仿宋_GB2312" w:eastAsia="仿宋_GB2312" w:hint="eastAsia"/>
          <w:sz w:val="32"/>
          <w:szCs w:val="32"/>
        </w:rPr>
        <w:t>对</w:t>
      </w:r>
      <w:r w:rsidR="00913A39" w:rsidRPr="002F7F0E">
        <w:rPr>
          <w:rFonts w:ascii="仿宋_GB2312" w:eastAsia="仿宋_GB2312" w:hint="eastAsia"/>
          <w:sz w:val="32"/>
          <w:szCs w:val="32"/>
        </w:rPr>
        <w:t>各区</w:t>
      </w:r>
      <w:r w:rsidR="00614F3E" w:rsidRPr="002F7F0E">
        <w:rPr>
          <w:rFonts w:ascii="仿宋_GB2312" w:eastAsia="仿宋_GB2312" w:hAnsi="仿宋_GB2312" w:cs="仿宋_GB2312" w:hint="eastAsia"/>
          <w:kern w:val="0"/>
          <w:sz w:val="32"/>
          <w:szCs w:val="32"/>
        </w:rPr>
        <w:t>建筑节能与建筑材料</w:t>
      </w:r>
      <w:r w:rsidR="00614F3E" w:rsidRPr="002F7F0E">
        <w:rPr>
          <w:rFonts w:ascii="仿宋_GB2312" w:eastAsia="仿宋_GB2312" w:hint="eastAsia"/>
          <w:sz w:val="32"/>
          <w:szCs w:val="32"/>
        </w:rPr>
        <w:t>使用管理工作</w:t>
      </w:r>
      <w:r w:rsidR="00924A2D" w:rsidRPr="002F7F0E">
        <w:rPr>
          <w:rFonts w:ascii="仿宋_GB2312" w:eastAsia="仿宋_GB2312" w:hint="eastAsia"/>
          <w:sz w:val="32"/>
          <w:szCs w:val="32"/>
        </w:rPr>
        <w:t>进行督导</w:t>
      </w:r>
      <w:r w:rsidR="00614F3E" w:rsidRPr="002F7F0E">
        <w:rPr>
          <w:rFonts w:ascii="仿宋_GB2312" w:eastAsia="仿宋_GB2312" w:hint="eastAsia"/>
          <w:sz w:val="32"/>
          <w:szCs w:val="32"/>
        </w:rPr>
        <w:t>，并采用“双随机一公开”的方式抽查各区在施工程项目</w:t>
      </w:r>
      <w:r w:rsidRPr="002F7F0E">
        <w:rPr>
          <w:rFonts w:ascii="仿宋_GB2312" w:eastAsia="仿宋_GB2312" w:hint="eastAsia"/>
          <w:sz w:val="32"/>
          <w:szCs w:val="32"/>
        </w:rPr>
        <w:t>。</w:t>
      </w:r>
    </w:p>
    <w:p w:rsidR="00A43026" w:rsidRPr="002F7F0E" w:rsidRDefault="00A43026" w:rsidP="00ED2B73">
      <w:pPr>
        <w:adjustRightInd w:val="0"/>
        <w:snapToGrid w:val="0"/>
        <w:spacing w:line="560" w:lineRule="exact"/>
        <w:ind w:firstLineChars="200" w:firstLine="640"/>
        <w:rPr>
          <w:rFonts w:ascii="仿宋_GB2312" w:eastAsia="仿宋_GB2312" w:hAnsi="宋体" w:cs="宋体"/>
          <w:kern w:val="0"/>
          <w:sz w:val="32"/>
          <w:szCs w:val="32"/>
        </w:rPr>
      </w:pPr>
      <w:r w:rsidRPr="002F7F0E">
        <w:rPr>
          <w:rFonts w:ascii="仿宋_GB2312" w:eastAsia="仿宋_GB2312" w:hint="eastAsia"/>
          <w:sz w:val="32"/>
          <w:szCs w:val="32"/>
        </w:rPr>
        <w:t>联合检查时间为</w:t>
      </w:r>
      <w:r w:rsidRPr="002F7F0E">
        <w:rPr>
          <w:rFonts w:ascii="仿宋_GB2312" w:eastAsia="仿宋_GB2312" w:hAnsi="仿宋_GB2312" w:cs="仿宋_GB2312"/>
          <w:sz w:val="32"/>
          <w:szCs w:val="32"/>
        </w:rPr>
        <w:t>20</w:t>
      </w:r>
      <w:r w:rsidR="00872720" w:rsidRPr="002F7F0E">
        <w:rPr>
          <w:rFonts w:ascii="仿宋_GB2312" w:eastAsia="仿宋_GB2312" w:hAnsi="仿宋_GB2312" w:cs="仿宋_GB2312" w:hint="eastAsia"/>
          <w:sz w:val="32"/>
          <w:szCs w:val="32"/>
        </w:rPr>
        <w:t>20</w:t>
      </w:r>
      <w:r w:rsidRPr="002F7F0E">
        <w:rPr>
          <w:rFonts w:ascii="仿宋_GB2312" w:eastAsia="仿宋_GB2312" w:hAnsi="仿宋_GB2312" w:cs="仿宋_GB2312" w:hint="eastAsia"/>
          <w:sz w:val="32"/>
          <w:szCs w:val="32"/>
        </w:rPr>
        <w:t>年</w:t>
      </w:r>
      <w:r w:rsidR="00614D33" w:rsidRPr="002F7F0E">
        <w:rPr>
          <w:rFonts w:ascii="仿宋_GB2312" w:eastAsia="仿宋_GB2312" w:hAnsi="仿宋_GB2312" w:cs="仿宋_GB2312" w:hint="eastAsia"/>
          <w:sz w:val="32"/>
          <w:szCs w:val="32"/>
        </w:rPr>
        <w:t>8</w:t>
      </w:r>
      <w:r w:rsidRPr="002F7F0E">
        <w:rPr>
          <w:rFonts w:ascii="仿宋_GB2312" w:eastAsia="仿宋_GB2312" w:hAnsi="仿宋_GB2312" w:cs="仿宋_GB2312" w:hint="eastAsia"/>
          <w:sz w:val="32"/>
          <w:szCs w:val="32"/>
        </w:rPr>
        <w:t>月</w:t>
      </w:r>
      <w:r w:rsidR="00614D33" w:rsidRPr="002F7F0E">
        <w:rPr>
          <w:rFonts w:ascii="仿宋_GB2312" w:eastAsia="仿宋_GB2312" w:hAnsi="仿宋_GB2312" w:cs="仿宋_GB2312" w:hint="eastAsia"/>
          <w:sz w:val="32"/>
          <w:szCs w:val="32"/>
        </w:rPr>
        <w:t>3</w:t>
      </w:r>
      <w:r w:rsidR="003A4970" w:rsidRPr="002F7F0E">
        <w:rPr>
          <w:rFonts w:ascii="仿宋_GB2312" w:eastAsia="仿宋_GB2312" w:hAnsi="仿宋_GB2312" w:cs="仿宋_GB2312" w:hint="eastAsia"/>
          <w:sz w:val="32"/>
          <w:szCs w:val="32"/>
        </w:rPr>
        <w:t>1</w:t>
      </w:r>
      <w:r w:rsidRPr="002F7F0E">
        <w:rPr>
          <w:rFonts w:ascii="仿宋_GB2312" w:eastAsia="仿宋_GB2312" w:hAnsi="仿宋_GB2312" w:cs="仿宋_GB2312" w:hint="eastAsia"/>
          <w:sz w:val="32"/>
          <w:szCs w:val="32"/>
        </w:rPr>
        <w:t>日至</w:t>
      </w:r>
      <w:r w:rsidR="002E0FA3" w:rsidRPr="002F7F0E">
        <w:rPr>
          <w:rFonts w:ascii="仿宋_GB2312" w:eastAsia="仿宋_GB2312" w:hAnsi="仿宋_GB2312" w:cs="仿宋_GB2312" w:hint="eastAsia"/>
          <w:sz w:val="32"/>
          <w:szCs w:val="32"/>
        </w:rPr>
        <w:t>9</w:t>
      </w:r>
      <w:r w:rsidRPr="002F7F0E">
        <w:rPr>
          <w:rFonts w:ascii="仿宋_GB2312" w:eastAsia="仿宋_GB2312" w:hAnsi="仿宋_GB2312" w:cs="仿宋_GB2312" w:hint="eastAsia"/>
          <w:sz w:val="32"/>
          <w:szCs w:val="32"/>
        </w:rPr>
        <w:t>月</w:t>
      </w:r>
      <w:r w:rsidR="00614D33" w:rsidRPr="002F7F0E">
        <w:rPr>
          <w:rFonts w:ascii="仿宋_GB2312" w:eastAsia="仿宋_GB2312" w:hAnsi="仿宋_GB2312" w:cs="仿宋_GB2312" w:hint="eastAsia"/>
          <w:sz w:val="32"/>
          <w:szCs w:val="32"/>
        </w:rPr>
        <w:t>14</w:t>
      </w:r>
      <w:r w:rsidRPr="002F7F0E">
        <w:rPr>
          <w:rFonts w:ascii="仿宋_GB2312" w:eastAsia="仿宋_GB2312" w:hAnsi="仿宋_GB2312" w:cs="仿宋_GB2312" w:hint="eastAsia"/>
          <w:sz w:val="32"/>
          <w:szCs w:val="32"/>
        </w:rPr>
        <w:t>日（</w:t>
      </w:r>
      <w:r w:rsidR="00924A2D" w:rsidRPr="002F7F0E">
        <w:rPr>
          <w:rFonts w:ascii="仿宋_GB2312" w:eastAsia="仿宋_GB2312" w:hAnsi="仿宋_GB2312" w:cs="仿宋_GB2312" w:hint="eastAsia"/>
          <w:sz w:val="32"/>
          <w:szCs w:val="32"/>
        </w:rPr>
        <w:t>具体</w:t>
      </w:r>
      <w:r w:rsidR="00DB02EA" w:rsidRPr="002F7F0E">
        <w:rPr>
          <w:rFonts w:ascii="仿宋_GB2312" w:eastAsia="仿宋_GB2312" w:hAnsi="仿宋_GB2312" w:cs="仿宋_GB2312" w:hint="eastAsia"/>
          <w:sz w:val="32"/>
          <w:szCs w:val="32"/>
        </w:rPr>
        <w:t>时间</w:t>
      </w:r>
      <w:r w:rsidR="00924A2D" w:rsidRPr="002F7F0E">
        <w:rPr>
          <w:rFonts w:ascii="仿宋_GB2312" w:eastAsia="仿宋_GB2312" w:hAnsi="仿宋_GB2312" w:cs="仿宋_GB2312" w:hint="eastAsia"/>
          <w:sz w:val="32"/>
          <w:szCs w:val="32"/>
        </w:rPr>
        <w:t>安排</w:t>
      </w:r>
      <w:r w:rsidRPr="002F7F0E">
        <w:rPr>
          <w:rFonts w:ascii="仿宋_GB2312" w:eastAsia="仿宋_GB2312" w:hint="eastAsia"/>
          <w:sz w:val="32"/>
          <w:szCs w:val="32"/>
        </w:rPr>
        <w:t>详见附件</w:t>
      </w:r>
      <w:r w:rsidRPr="002F7F0E">
        <w:rPr>
          <w:rFonts w:ascii="仿宋_GB2312" w:eastAsia="仿宋_GB2312"/>
          <w:sz w:val="32"/>
          <w:szCs w:val="32"/>
        </w:rPr>
        <w:t>2</w:t>
      </w:r>
      <w:r w:rsidRPr="002F7F0E">
        <w:rPr>
          <w:rFonts w:ascii="仿宋_GB2312" w:eastAsia="仿宋_GB2312" w:hint="eastAsia"/>
          <w:sz w:val="32"/>
          <w:szCs w:val="32"/>
        </w:rPr>
        <w:t>）。</w:t>
      </w:r>
    </w:p>
    <w:p w:rsidR="00A43026" w:rsidRPr="002F7F0E" w:rsidRDefault="00A43026" w:rsidP="00ED2B73">
      <w:pPr>
        <w:adjustRightInd w:val="0"/>
        <w:snapToGrid w:val="0"/>
        <w:spacing w:line="560" w:lineRule="exact"/>
        <w:ind w:firstLineChars="200" w:firstLine="640"/>
        <w:jc w:val="left"/>
        <w:rPr>
          <w:rFonts w:ascii="仿宋_GB2312" w:eastAsia="仿宋_GB2312" w:hAnsi="楷体"/>
          <w:sz w:val="32"/>
          <w:szCs w:val="32"/>
        </w:rPr>
      </w:pPr>
      <w:r w:rsidRPr="002F7F0E">
        <w:rPr>
          <w:rFonts w:ascii="仿宋_GB2312" w:eastAsia="仿宋_GB2312" w:hAnsi="楷体"/>
          <w:sz w:val="32"/>
          <w:szCs w:val="32"/>
        </w:rPr>
        <w:t>2.</w:t>
      </w:r>
      <w:r w:rsidRPr="002F7F0E">
        <w:rPr>
          <w:rFonts w:ascii="仿宋_GB2312" w:eastAsia="仿宋_GB2312" w:hAnsi="楷体" w:hint="eastAsia"/>
          <w:sz w:val="32"/>
          <w:szCs w:val="32"/>
        </w:rPr>
        <w:t>项目要求</w:t>
      </w:r>
    </w:p>
    <w:p w:rsidR="00A43026" w:rsidRPr="002F7F0E" w:rsidRDefault="00A43026" w:rsidP="00ED2B73">
      <w:pPr>
        <w:adjustRightInd w:val="0"/>
        <w:snapToGrid w:val="0"/>
        <w:spacing w:line="560" w:lineRule="exact"/>
        <w:ind w:firstLineChars="200" w:firstLine="640"/>
        <w:rPr>
          <w:rFonts w:ascii="仿宋_GB2312" w:eastAsia="仿宋_GB2312"/>
          <w:sz w:val="32"/>
          <w:szCs w:val="32"/>
        </w:rPr>
      </w:pPr>
      <w:r w:rsidRPr="002F7F0E">
        <w:rPr>
          <w:rFonts w:ascii="仿宋_GB2312" w:eastAsia="仿宋_GB2312" w:hint="eastAsia"/>
          <w:sz w:val="32"/>
          <w:szCs w:val="32"/>
        </w:rPr>
        <w:t>第一阶段：各</w:t>
      </w:r>
      <w:r w:rsidR="00ED1619" w:rsidRPr="00ED1619">
        <w:rPr>
          <w:rFonts w:ascii="仿宋_GB2312" w:eastAsia="仿宋_GB2312" w:hint="eastAsia"/>
          <w:sz w:val="32"/>
          <w:szCs w:val="32"/>
        </w:rPr>
        <w:t>区住房城乡（市）建设委</w:t>
      </w:r>
      <w:r w:rsidRPr="002F7F0E">
        <w:rPr>
          <w:rFonts w:ascii="仿宋_GB2312" w:eastAsia="仿宋_GB2312" w:hint="eastAsia"/>
          <w:sz w:val="32"/>
          <w:szCs w:val="32"/>
        </w:rPr>
        <w:t>、经济技术开发区</w:t>
      </w:r>
      <w:r w:rsidR="00D713D5" w:rsidRPr="002F7F0E">
        <w:rPr>
          <w:rFonts w:ascii="仿宋_GB2312" w:eastAsia="仿宋_GB2312" w:hint="eastAsia"/>
          <w:sz w:val="32"/>
          <w:szCs w:val="32"/>
        </w:rPr>
        <w:t>开发</w:t>
      </w:r>
      <w:r w:rsidRPr="002F7F0E">
        <w:rPr>
          <w:rFonts w:ascii="仿宋_GB2312" w:eastAsia="仿宋_GB2312" w:hint="eastAsia"/>
          <w:sz w:val="32"/>
          <w:szCs w:val="32"/>
        </w:rPr>
        <w:t>建设局对辖区内新建民用建筑执行</w:t>
      </w:r>
      <w:r w:rsidRPr="002F7F0E">
        <w:rPr>
          <w:rFonts w:ascii="仿宋_GB2312" w:eastAsia="仿宋_GB2312" w:hAnsi="仿宋_GB2312" w:cs="仿宋_GB2312" w:hint="eastAsia"/>
          <w:kern w:val="0"/>
          <w:sz w:val="32"/>
          <w:szCs w:val="32"/>
        </w:rPr>
        <w:t>建筑节能与建筑材料</w:t>
      </w:r>
      <w:r w:rsidRPr="002F7F0E">
        <w:rPr>
          <w:rFonts w:ascii="仿宋_GB2312" w:eastAsia="仿宋_GB2312" w:hint="eastAsia"/>
          <w:sz w:val="32"/>
          <w:szCs w:val="32"/>
        </w:rPr>
        <w:t>使用管理强制性标准的检查项目不少于</w:t>
      </w:r>
      <w:r w:rsidR="00D90546" w:rsidRPr="002F7F0E">
        <w:rPr>
          <w:rFonts w:ascii="仿宋_GB2312" w:eastAsia="仿宋_GB2312" w:hint="eastAsia"/>
          <w:sz w:val="32"/>
          <w:szCs w:val="32"/>
        </w:rPr>
        <w:t>12</w:t>
      </w:r>
      <w:r w:rsidRPr="002F7F0E">
        <w:rPr>
          <w:rFonts w:ascii="仿宋_GB2312" w:eastAsia="仿宋_GB2312" w:hint="eastAsia"/>
          <w:sz w:val="32"/>
          <w:szCs w:val="32"/>
        </w:rPr>
        <w:t>个。</w:t>
      </w:r>
    </w:p>
    <w:p w:rsidR="00913A39" w:rsidRPr="002F7F0E" w:rsidRDefault="00A43026" w:rsidP="00ED2B73">
      <w:pPr>
        <w:pStyle w:val="1"/>
        <w:shd w:val="clear" w:color="auto" w:fill="FFFFFF"/>
        <w:spacing w:before="0" w:beforeAutospacing="0" w:after="0" w:afterAutospacing="0" w:line="560" w:lineRule="exact"/>
        <w:ind w:firstLineChars="200" w:firstLine="640"/>
        <w:rPr>
          <w:rFonts w:asciiTheme="minorHAnsi" w:eastAsia="仿宋_GB2312" w:hAnsiTheme="minorHAnsi" w:cstheme="minorBidi"/>
          <w:b w:val="0"/>
          <w:bCs w:val="0"/>
          <w:kern w:val="2"/>
          <w:sz w:val="32"/>
          <w:szCs w:val="32"/>
        </w:rPr>
      </w:pPr>
      <w:r w:rsidRPr="002F7F0E">
        <w:rPr>
          <w:rFonts w:ascii="仿宋_GB2312" w:eastAsia="仿宋_GB2312" w:hAnsiTheme="minorHAnsi" w:cstheme="minorBidi" w:hint="eastAsia"/>
          <w:b w:val="0"/>
          <w:bCs w:val="0"/>
          <w:kern w:val="2"/>
          <w:sz w:val="32"/>
          <w:szCs w:val="32"/>
        </w:rPr>
        <w:t>第二阶段：</w:t>
      </w:r>
      <w:r w:rsidR="00913A39" w:rsidRPr="002F7F0E">
        <w:rPr>
          <w:rFonts w:ascii="仿宋_GB2312" w:eastAsia="仿宋_GB2312" w:hAnsiTheme="minorHAnsi" w:cstheme="minorBidi" w:hint="eastAsia"/>
          <w:b w:val="0"/>
          <w:bCs w:val="0"/>
          <w:kern w:val="2"/>
          <w:sz w:val="32"/>
          <w:szCs w:val="32"/>
        </w:rPr>
        <w:t>按照</w:t>
      </w:r>
      <w:r w:rsidR="000E4E08" w:rsidRPr="002F7F0E">
        <w:rPr>
          <w:rFonts w:ascii="仿宋_GB2312" w:eastAsia="仿宋_GB2312" w:hAnsiTheme="minorHAnsi" w:cstheme="minorBidi" w:hint="eastAsia"/>
          <w:b w:val="0"/>
          <w:bCs w:val="0"/>
          <w:kern w:val="2"/>
          <w:sz w:val="32"/>
          <w:szCs w:val="32"/>
        </w:rPr>
        <w:t>《北京市人民政府办公厅关于推广随机抽查规范事中事后监管工作的实施意见》（京政办发〔2015〕58号）</w:t>
      </w:r>
      <w:r w:rsidR="00913A39" w:rsidRPr="002F7F0E">
        <w:rPr>
          <w:rFonts w:ascii="仿宋_GB2312" w:eastAsia="仿宋_GB2312" w:hAnsiTheme="minorHAnsi" w:cstheme="minorBidi" w:hint="eastAsia"/>
          <w:b w:val="0"/>
          <w:bCs w:val="0"/>
          <w:kern w:val="2"/>
          <w:sz w:val="32"/>
          <w:szCs w:val="32"/>
        </w:rPr>
        <w:t>的要求,检查组通过</w:t>
      </w:r>
      <w:r w:rsidR="00913A39" w:rsidRPr="002F7F0E">
        <w:rPr>
          <w:rFonts w:asciiTheme="minorHAnsi" w:eastAsia="仿宋_GB2312" w:hAnsiTheme="minorHAnsi" w:cstheme="minorBidi" w:hint="eastAsia"/>
          <w:b w:val="0"/>
          <w:bCs w:val="0"/>
          <w:kern w:val="2"/>
          <w:sz w:val="32"/>
          <w:szCs w:val="32"/>
        </w:rPr>
        <w:t>“双随机</w:t>
      </w:r>
      <w:proofErr w:type="gramStart"/>
      <w:r w:rsidR="00E07D49" w:rsidRPr="002F7F0E">
        <w:rPr>
          <w:rFonts w:asciiTheme="minorHAnsi" w:eastAsia="仿宋_GB2312" w:hAnsiTheme="minorHAnsi" w:cstheme="minorBidi" w:hint="eastAsia"/>
          <w:b w:val="0"/>
          <w:bCs w:val="0"/>
          <w:kern w:val="2"/>
          <w:sz w:val="32"/>
          <w:szCs w:val="32"/>
        </w:rPr>
        <w:t>一</w:t>
      </w:r>
      <w:proofErr w:type="gramEnd"/>
      <w:r w:rsidR="00E07D49" w:rsidRPr="002F7F0E">
        <w:rPr>
          <w:rFonts w:asciiTheme="minorHAnsi" w:eastAsia="仿宋_GB2312" w:hAnsiTheme="minorHAnsi" w:cstheme="minorBidi" w:hint="eastAsia"/>
          <w:b w:val="0"/>
          <w:bCs w:val="0"/>
          <w:kern w:val="2"/>
          <w:sz w:val="32"/>
          <w:szCs w:val="32"/>
        </w:rPr>
        <w:t>公开</w:t>
      </w:r>
      <w:r w:rsidR="00913A39" w:rsidRPr="002F7F0E">
        <w:rPr>
          <w:rFonts w:asciiTheme="minorHAnsi" w:eastAsia="仿宋_GB2312" w:hAnsiTheme="minorHAnsi" w:cstheme="minorBidi" w:hint="eastAsia"/>
          <w:b w:val="0"/>
          <w:bCs w:val="0"/>
          <w:kern w:val="2"/>
          <w:sz w:val="32"/>
          <w:szCs w:val="32"/>
        </w:rPr>
        <w:t>”方式确定受检项目。</w:t>
      </w:r>
    </w:p>
    <w:p w:rsidR="00A43026" w:rsidRPr="00ED2B73" w:rsidRDefault="00A43026" w:rsidP="00ED2B73">
      <w:pPr>
        <w:adjustRightInd w:val="0"/>
        <w:snapToGrid w:val="0"/>
        <w:spacing w:line="560" w:lineRule="exact"/>
        <w:ind w:firstLineChars="150" w:firstLine="480"/>
        <w:rPr>
          <w:rFonts w:ascii="楷体_GB2312" w:eastAsia="楷体_GB2312" w:hAnsi="楷体" w:cs="仿宋_GB2312"/>
          <w:sz w:val="32"/>
          <w:szCs w:val="32"/>
        </w:rPr>
      </w:pPr>
      <w:r w:rsidRPr="00ED2B73">
        <w:rPr>
          <w:rFonts w:ascii="楷体_GB2312" w:eastAsia="楷体_GB2312" w:hAnsi="楷体" w:cs="仿宋_GB2312" w:hint="eastAsia"/>
          <w:sz w:val="32"/>
          <w:szCs w:val="32"/>
        </w:rPr>
        <w:t>（二）</w:t>
      </w:r>
      <w:r w:rsidRPr="00ED2B73">
        <w:rPr>
          <w:rFonts w:ascii="楷体_GB2312" w:eastAsia="楷体_GB2312" w:hAnsi="楷体" w:cs="宋体" w:hint="eastAsia"/>
          <w:kern w:val="0"/>
          <w:sz w:val="32"/>
          <w:szCs w:val="32"/>
        </w:rPr>
        <w:t>老旧小区综合整治工程</w:t>
      </w:r>
      <w:r w:rsidRPr="00ED2B73">
        <w:rPr>
          <w:rFonts w:ascii="楷体_GB2312" w:eastAsia="楷体_GB2312" w:hAnsi="楷体" w:hint="eastAsia"/>
          <w:sz w:val="32"/>
          <w:szCs w:val="32"/>
        </w:rPr>
        <w:t>专项检查</w:t>
      </w:r>
    </w:p>
    <w:p w:rsidR="00A43026" w:rsidRPr="002F7F0E" w:rsidRDefault="00A43026" w:rsidP="00ED2B73">
      <w:pPr>
        <w:adjustRightInd w:val="0"/>
        <w:snapToGrid w:val="0"/>
        <w:spacing w:line="560" w:lineRule="exact"/>
        <w:ind w:firstLineChars="200" w:firstLine="640"/>
        <w:rPr>
          <w:rFonts w:ascii="仿宋_GB2312" w:eastAsia="仿宋_GB2312" w:hAnsi="Times New Roman"/>
          <w:sz w:val="32"/>
          <w:szCs w:val="32"/>
        </w:rPr>
      </w:pPr>
      <w:r w:rsidRPr="002F7F0E">
        <w:rPr>
          <w:rFonts w:ascii="仿宋_GB2312" w:eastAsia="仿宋_GB2312" w:hAnsi="仿宋" w:hint="eastAsia"/>
          <w:sz w:val="32"/>
          <w:szCs w:val="32"/>
        </w:rPr>
        <w:t>市建筑节能建材办会同相关</w:t>
      </w:r>
      <w:r w:rsidRPr="002F7F0E">
        <w:rPr>
          <w:rFonts w:ascii="仿宋_GB2312" w:eastAsia="仿宋_GB2312" w:hint="eastAsia"/>
          <w:sz w:val="32"/>
          <w:szCs w:val="32"/>
        </w:rPr>
        <w:t>区</w:t>
      </w:r>
      <w:r w:rsidR="00954A28" w:rsidRPr="002F7F0E">
        <w:rPr>
          <w:rFonts w:ascii="仿宋_GB2312" w:eastAsia="仿宋_GB2312" w:hint="eastAsia"/>
          <w:sz w:val="32"/>
          <w:szCs w:val="32"/>
        </w:rPr>
        <w:t>老旧</w:t>
      </w:r>
      <w:r w:rsidR="00954A28" w:rsidRPr="002F7F0E">
        <w:rPr>
          <w:rFonts w:ascii="仿宋_GB2312" w:eastAsia="仿宋_GB2312"/>
          <w:sz w:val="32"/>
          <w:szCs w:val="32"/>
        </w:rPr>
        <w:t>小区</w:t>
      </w:r>
      <w:r w:rsidR="00954A28" w:rsidRPr="002F7F0E">
        <w:rPr>
          <w:rFonts w:ascii="仿宋_GB2312" w:eastAsia="仿宋_GB2312" w:hint="eastAsia"/>
          <w:sz w:val="32"/>
          <w:szCs w:val="32"/>
        </w:rPr>
        <w:t>综合</w:t>
      </w:r>
      <w:r w:rsidR="00954A28" w:rsidRPr="002F7F0E">
        <w:rPr>
          <w:rFonts w:ascii="仿宋_GB2312" w:eastAsia="仿宋_GB2312"/>
          <w:sz w:val="32"/>
          <w:szCs w:val="32"/>
        </w:rPr>
        <w:t>整治</w:t>
      </w:r>
      <w:r w:rsidR="00954A28" w:rsidRPr="002F7F0E">
        <w:rPr>
          <w:rFonts w:ascii="仿宋_GB2312" w:eastAsia="仿宋_GB2312" w:hint="eastAsia"/>
          <w:sz w:val="32"/>
          <w:szCs w:val="32"/>
        </w:rPr>
        <w:t>主管</w:t>
      </w:r>
      <w:r w:rsidR="00954A28" w:rsidRPr="002F7F0E">
        <w:rPr>
          <w:rFonts w:ascii="仿宋_GB2312" w:eastAsia="仿宋_GB2312"/>
          <w:sz w:val="32"/>
          <w:szCs w:val="32"/>
        </w:rPr>
        <w:lastRenderedPageBreak/>
        <w:t>部门</w:t>
      </w:r>
      <w:r w:rsidR="00954A28" w:rsidRPr="002F7F0E">
        <w:rPr>
          <w:rFonts w:ascii="仿宋_GB2312" w:eastAsia="仿宋_GB2312" w:hint="eastAsia"/>
          <w:sz w:val="32"/>
          <w:szCs w:val="32"/>
        </w:rPr>
        <w:t>,</w:t>
      </w:r>
      <w:r w:rsidRPr="002F7F0E">
        <w:rPr>
          <w:rFonts w:ascii="仿宋_GB2312" w:eastAsia="仿宋_GB2312" w:hAnsi="仿宋" w:hint="eastAsia"/>
          <w:sz w:val="32"/>
          <w:szCs w:val="32"/>
        </w:rPr>
        <w:t>抽查各区老旧小区综合整治工程</w:t>
      </w:r>
      <w:r w:rsidRPr="002F7F0E">
        <w:rPr>
          <w:rFonts w:ascii="仿宋_GB2312" w:eastAsia="仿宋_GB2312" w:hAnsi="仿宋_GB2312" w:cs="仿宋_GB2312" w:hint="eastAsia"/>
          <w:kern w:val="0"/>
          <w:sz w:val="32"/>
          <w:szCs w:val="32"/>
        </w:rPr>
        <w:t>建筑节能与建筑材料使用管理</w:t>
      </w:r>
      <w:r w:rsidRPr="002F7F0E">
        <w:rPr>
          <w:rFonts w:ascii="仿宋_GB2312" w:eastAsia="仿宋_GB2312" w:hAnsi="仿宋" w:hint="eastAsia"/>
          <w:sz w:val="32"/>
          <w:szCs w:val="32"/>
        </w:rPr>
        <w:t>情况。</w:t>
      </w:r>
      <w:r w:rsidR="00A5467D" w:rsidRPr="002F7F0E">
        <w:rPr>
          <w:rFonts w:ascii="仿宋_GB2312" w:eastAsia="仿宋_GB2312" w:hint="eastAsia"/>
          <w:sz w:val="32"/>
          <w:szCs w:val="32"/>
        </w:rPr>
        <w:t>检查时间为</w:t>
      </w:r>
      <w:r w:rsidR="00A5467D" w:rsidRPr="002F7F0E">
        <w:rPr>
          <w:rFonts w:ascii="仿宋_GB2312" w:eastAsia="仿宋_GB2312"/>
          <w:sz w:val="32"/>
          <w:szCs w:val="32"/>
        </w:rPr>
        <w:t>20</w:t>
      </w:r>
      <w:r w:rsidR="00A5467D" w:rsidRPr="002F7F0E">
        <w:rPr>
          <w:rFonts w:ascii="仿宋_GB2312" w:eastAsia="仿宋_GB2312" w:hint="eastAsia"/>
          <w:sz w:val="32"/>
          <w:szCs w:val="32"/>
        </w:rPr>
        <w:t>20年</w:t>
      </w:r>
      <w:r w:rsidR="002B7CC0" w:rsidRPr="002F7F0E">
        <w:rPr>
          <w:rFonts w:ascii="仿宋_GB2312" w:eastAsia="仿宋_GB2312" w:hint="eastAsia"/>
          <w:sz w:val="32"/>
          <w:szCs w:val="32"/>
        </w:rPr>
        <w:t>8</w:t>
      </w:r>
      <w:r w:rsidR="00A5467D" w:rsidRPr="002F7F0E">
        <w:rPr>
          <w:rFonts w:ascii="仿宋_GB2312" w:eastAsia="仿宋_GB2312" w:hint="eastAsia"/>
          <w:sz w:val="32"/>
          <w:szCs w:val="32"/>
        </w:rPr>
        <w:t>月至</w:t>
      </w:r>
      <w:r w:rsidR="00A5467D" w:rsidRPr="002F7F0E">
        <w:rPr>
          <w:rFonts w:ascii="仿宋_GB2312" w:eastAsia="仿宋_GB2312"/>
          <w:sz w:val="32"/>
          <w:szCs w:val="32"/>
        </w:rPr>
        <w:t>1</w:t>
      </w:r>
      <w:r w:rsidR="00F2426D" w:rsidRPr="002F7F0E">
        <w:rPr>
          <w:rFonts w:ascii="仿宋_GB2312" w:eastAsia="仿宋_GB2312" w:hint="eastAsia"/>
          <w:sz w:val="32"/>
          <w:szCs w:val="32"/>
        </w:rPr>
        <w:t>2</w:t>
      </w:r>
      <w:r w:rsidR="00A5467D" w:rsidRPr="002F7F0E">
        <w:rPr>
          <w:rFonts w:ascii="仿宋_GB2312" w:eastAsia="仿宋_GB2312" w:hint="eastAsia"/>
          <w:sz w:val="32"/>
          <w:szCs w:val="32"/>
        </w:rPr>
        <w:t>月，</w:t>
      </w:r>
      <w:r w:rsidR="00A5467D" w:rsidRPr="002F7F0E">
        <w:rPr>
          <w:rFonts w:ascii="仿宋_GB2312" w:eastAsia="仿宋_GB2312" w:hAnsi="仿宋_GB2312" w:cs="仿宋_GB2312" w:hint="eastAsia"/>
          <w:sz w:val="32"/>
          <w:szCs w:val="32"/>
        </w:rPr>
        <w:t>具体时间另行通知。</w:t>
      </w:r>
    </w:p>
    <w:p w:rsidR="00A43026" w:rsidRPr="002F7F0E" w:rsidRDefault="00A43026" w:rsidP="00ED2B73">
      <w:pPr>
        <w:adjustRightInd w:val="0"/>
        <w:snapToGrid w:val="0"/>
        <w:spacing w:line="560" w:lineRule="exact"/>
        <w:ind w:firstLineChars="150" w:firstLine="480"/>
        <w:rPr>
          <w:rFonts w:ascii="楷体" w:eastAsia="楷体" w:hAnsi="楷体"/>
          <w:sz w:val="32"/>
          <w:szCs w:val="32"/>
        </w:rPr>
      </w:pPr>
      <w:r w:rsidRPr="002F7F0E">
        <w:rPr>
          <w:rFonts w:ascii="楷体" w:eastAsia="楷体" w:hAnsi="楷体" w:hint="eastAsia"/>
          <w:sz w:val="32"/>
          <w:szCs w:val="32"/>
        </w:rPr>
        <w:t>（三）</w:t>
      </w:r>
      <w:r w:rsidR="0071365A" w:rsidRPr="002F7F0E">
        <w:rPr>
          <w:rFonts w:ascii="楷体" w:eastAsia="楷体" w:hAnsi="楷体" w:hint="eastAsia"/>
          <w:sz w:val="32"/>
          <w:szCs w:val="32"/>
        </w:rPr>
        <w:t>预拌混凝土生产企业原材料使用、资质专项及绿色生产管理专项检查</w:t>
      </w:r>
    </w:p>
    <w:p w:rsidR="0071365A" w:rsidRPr="002F7F0E" w:rsidRDefault="00A43026" w:rsidP="00ED2B73">
      <w:pPr>
        <w:adjustRightInd w:val="0"/>
        <w:snapToGrid w:val="0"/>
        <w:spacing w:line="560" w:lineRule="exact"/>
        <w:ind w:firstLineChars="200" w:firstLine="640"/>
        <w:rPr>
          <w:rFonts w:ascii="仿宋_GB2312" w:eastAsia="仿宋_GB2312" w:hAnsi="仿宋"/>
          <w:sz w:val="32"/>
          <w:szCs w:val="32"/>
        </w:rPr>
      </w:pPr>
      <w:r w:rsidRPr="002F7F0E">
        <w:rPr>
          <w:rFonts w:ascii="仿宋_GB2312" w:eastAsia="仿宋_GB2312" w:hAnsi="仿宋" w:hint="eastAsia"/>
          <w:sz w:val="32"/>
          <w:szCs w:val="32"/>
        </w:rPr>
        <w:t>由市建筑节能建材办牵头，市住房城乡建设委建筑业管理处、市安全质量监督总站、相关</w:t>
      </w:r>
      <w:r w:rsidR="00ED1619" w:rsidRPr="00ED1619">
        <w:rPr>
          <w:rFonts w:ascii="仿宋_GB2312" w:eastAsia="仿宋_GB2312" w:hint="eastAsia"/>
          <w:sz w:val="32"/>
          <w:szCs w:val="32"/>
        </w:rPr>
        <w:t>区住房城乡（市）建设委</w:t>
      </w:r>
      <w:r w:rsidRPr="002F7F0E">
        <w:rPr>
          <w:rFonts w:ascii="仿宋_GB2312" w:eastAsia="仿宋_GB2312" w:hAnsi="仿宋" w:hint="eastAsia"/>
          <w:sz w:val="32"/>
          <w:szCs w:val="32"/>
        </w:rPr>
        <w:t>、建材</w:t>
      </w:r>
      <w:r w:rsidR="00260D27" w:rsidRPr="002F7F0E">
        <w:rPr>
          <w:rFonts w:ascii="仿宋_GB2312" w:eastAsia="仿宋_GB2312" w:hAnsi="仿宋" w:hint="eastAsia"/>
          <w:sz w:val="32"/>
          <w:szCs w:val="32"/>
        </w:rPr>
        <w:t>质量</w:t>
      </w:r>
      <w:r w:rsidRPr="002F7F0E">
        <w:rPr>
          <w:rFonts w:ascii="仿宋_GB2312" w:eastAsia="仿宋_GB2312" w:hAnsi="仿宋" w:hint="eastAsia"/>
          <w:sz w:val="32"/>
          <w:szCs w:val="32"/>
        </w:rPr>
        <w:t>检测机构及行业专家联合组织实施</w:t>
      </w:r>
      <w:r w:rsidR="0071365A" w:rsidRPr="002F7F0E">
        <w:rPr>
          <w:rFonts w:ascii="仿宋_GB2312" w:eastAsia="仿宋_GB2312" w:hAnsi="仿宋" w:hint="eastAsia"/>
          <w:sz w:val="32"/>
          <w:szCs w:val="32"/>
        </w:rPr>
        <w:t>,</w:t>
      </w:r>
      <w:r w:rsidR="0071365A" w:rsidRPr="002F7F0E">
        <w:rPr>
          <w:rFonts w:ascii="仿宋_GB2312" w:eastAsia="仿宋_GB2312" w:hint="eastAsia"/>
          <w:sz w:val="32"/>
          <w:szCs w:val="32"/>
        </w:rPr>
        <w:t>采用“双随机</w:t>
      </w:r>
      <w:proofErr w:type="gramStart"/>
      <w:r w:rsidR="0071365A" w:rsidRPr="002F7F0E">
        <w:rPr>
          <w:rFonts w:ascii="仿宋_GB2312" w:eastAsia="仿宋_GB2312" w:hint="eastAsia"/>
          <w:sz w:val="32"/>
          <w:szCs w:val="32"/>
        </w:rPr>
        <w:t>一</w:t>
      </w:r>
      <w:proofErr w:type="gramEnd"/>
      <w:r w:rsidR="0071365A" w:rsidRPr="002F7F0E">
        <w:rPr>
          <w:rFonts w:ascii="仿宋_GB2312" w:eastAsia="仿宋_GB2312" w:hint="eastAsia"/>
          <w:sz w:val="32"/>
          <w:szCs w:val="32"/>
        </w:rPr>
        <w:t>公开”的方式确定检查站点</w:t>
      </w:r>
      <w:r w:rsidR="00D86EC1" w:rsidRPr="002F7F0E">
        <w:rPr>
          <w:rFonts w:ascii="仿宋_GB2312" w:eastAsia="仿宋_GB2312" w:hint="eastAsia"/>
          <w:sz w:val="32"/>
          <w:szCs w:val="32"/>
        </w:rPr>
        <w:t>和主要检查人员</w:t>
      </w:r>
      <w:r w:rsidRPr="002F7F0E">
        <w:rPr>
          <w:rFonts w:ascii="仿宋_GB2312" w:eastAsia="仿宋_GB2312" w:hAnsi="仿宋" w:hint="eastAsia"/>
          <w:sz w:val="32"/>
          <w:szCs w:val="32"/>
        </w:rPr>
        <w:t>。</w:t>
      </w:r>
      <w:r w:rsidR="00A5467D" w:rsidRPr="002F7F0E">
        <w:rPr>
          <w:rFonts w:ascii="仿宋_GB2312" w:eastAsia="仿宋_GB2312" w:hAnsi="仿宋" w:hint="eastAsia"/>
          <w:sz w:val="32"/>
          <w:szCs w:val="32"/>
        </w:rPr>
        <w:t>检查时间为</w:t>
      </w:r>
      <w:r w:rsidR="00A5467D" w:rsidRPr="002F7F0E">
        <w:rPr>
          <w:rFonts w:ascii="仿宋_GB2312" w:eastAsia="仿宋_GB2312" w:hAnsi="仿宋"/>
          <w:sz w:val="32"/>
          <w:szCs w:val="32"/>
        </w:rPr>
        <w:t>20</w:t>
      </w:r>
      <w:r w:rsidR="00A5467D" w:rsidRPr="002F7F0E">
        <w:rPr>
          <w:rFonts w:ascii="仿宋_GB2312" w:eastAsia="仿宋_GB2312" w:hAnsi="仿宋" w:hint="eastAsia"/>
          <w:sz w:val="32"/>
          <w:szCs w:val="32"/>
        </w:rPr>
        <w:t>20年</w:t>
      </w:r>
      <w:r w:rsidR="002B7CC0" w:rsidRPr="002F7F0E">
        <w:rPr>
          <w:rFonts w:ascii="仿宋_GB2312" w:eastAsia="仿宋_GB2312" w:hAnsi="仿宋" w:hint="eastAsia"/>
          <w:sz w:val="32"/>
          <w:szCs w:val="32"/>
        </w:rPr>
        <w:t>8</w:t>
      </w:r>
      <w:r w:rsidR="00A5467D" w:rsidRPr="002F7F0E">
        <w:rPr>
          <w:rFonts w:ascii="仿宋_GB2312" w:eastAsia="仿宋_GB2312" w:hint="eastAsia"/>
          <w:sz w:val="32"/>
          <w:szCs w:val="32"/>
        </w:rPr>
        <w:t>月至</w:t>
      </w:r>
      <w:r w:rsidR="00FA115D" w:rsidRPr="002F7F0E">
        <w:rPr>
          <w:rFonts w:ascii="仿宋_GB2312" w:eastAsia="仿宋_GB2312" w:hint="eastAsia"/>
          <w:sz w:val="32"/>
          <w:szCs w:val="32"/>
        </w:rPr>
        <w:t>12</w:t>
      </w:r>
      <w:r w:rsidR="00A5467D" w:rsidRPr="002F7F0E">
        <w:rPr>
          <w:rFonts w:ascii="仿宋_GB2312" w:eastAsia="仿宋_GB2312" w:hint="eastAsia"/>
          <w:sz w:val="32"/>
          <w:szCs w:val="32"/>
        </w:rPr>
        <w:t>月，</w:t>
      </w:r>
      <w:r w:rsidR="00A5467D" w:rsidRPr="002F7F0E">
        <w:rPr>
          <w:rFonts w:ascii="仿宋_GB2312" w:eastAsia="仿宋_GB2312" w:hAnsi="仿宋_GB2312" w:cs="仿宋_GB2312" w:hint="eastAsia"/>
          <w:sz w:val="32"/>
          <w:szCs w:val="32"/>
        </w:rPr>
        <w:t>具体时间</w:t>
      </w:r>
      <w:r w:rsidR="0071365A" w:rsidRPr="002F7F0E">
        <w:rPr>
          <w:rFonts w:ascii="仿宋_GB2312" w:eastAsia="仿宋_GB2312" w:hAnsi="仿宋_GB2312" w:cs="仿宋_GB2312" w:hint="eastAsia"/>
          <w:sz w:val="32"/>
          <w:szCs w:val="32"/>
        </w:rPr>
        <w:t>另行通知。</w:t>
      </w:r>
    </w:p>
    <w:p w:rsidR="00A43026" w:rsidRPr="002F7F0E" w:rsidRDefault="00A43026" w:rsidP="00ED2B73">
      <w:pPr>
        <w:adjustRightInd w:val="0"/>
        <w:snapToGrid w:val="0"/>
        <w:spacing w:line="560" w:lineRule="exact"/>
        <w:ind w:firstLineChars="200" w:firstLine="640"/>
        <w:jc w:val="left"/>
        <w:rPr>
          <w:rFonts w:ascii="黑体" w:eastAsia="黑体" w:hAnsi="黑体" w:cs="仿宋_GB2312"/>
          <w:bCs/>
          <w:sz w:val="32"/>
          <w:szCs w:val="32"/>
        </w:rPr>
      </w:pPr>
      <w:r w:rsidRPr="002F7F0E">
        <w:rPr>
          <w:rFonts w:ascii="黑体" w:eastAsia="黑体" w:hAnsi="黑体" w:cs="仿宋_GB2312" w:hint="eastAsia"/>
          <w:bCs/>
          <w:sz w:val="32"/>
          <w:szCs w:val="32"/>
        </w:rPr>
        <w:t>三、结果处理</w:t>
      </w:r>
    </w:p>
    <w:p w:rsidR="00F8668E" w:rsidRPr="002F7F0E" w:rsidRDefault="00ED2B73" w:rsidP="00ED2B73">
      <w:pPr>
        <w:adjustRightInd w:val="0"/>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市、</w:t>
      </w:r>
      <w:r w:rsidR="00ED1619">
        <w:rPr>
          <w:rFonts w:ascii="仿宋_GB2312" w:eastAsia="仿宋_GB2312" w:hint="eastAsia"/>
          <w:kern w:val="0"/>
          <w:sz w:val="32"/>
          <w:szCs w:val="32"/>
        </w:rPr>
        <w:t>区住房城乡（市）建设委</w:t>
      </w:r>
      <w:r w:rsidR="000F298E" w:rsidRPr="002F7F0E">
        <w:rPr>
          <w:rFonts w:ascii="仿宋_GB2312" w:eastAsia="仿宋_GB2312" w:hint="eastAsia"/>
          <w:kern w:val="0"/>
          <w:sz w:val="32"/>
          <w:szCs w:val="32"/>
        </w:rPr>
        <w:t>、经济技术开发区建设局建立对违法违规行为的联合查处机制，对建设工程参建单位或预拌混凝土生产企业违反法律法规和标准规范的行为予以纠正，按照各自职责，并按照相关规定和要求进行处理处罚，公开检查结果；对向本市建设工程供应不合格建材和提供虚假证明文件的建材供应企业，将按照《北京市建设工程材料使用监督管理若干规定》等文件进行处理，并予以公示。</w:t>
      </w:r>
    </w:p>
    <w:p w:rsidR="00F8668E" w:rsidRPr="002F7F0E" w:rsidRDefault="00F8668E" w:rsidP="00F8668E">
      <w:pPr>
        <w:adjustRightInd w:val="0"/>
        <w:snapToGrid w:val="0"/>
        <w:spacing w:line="560" w:lineRule="exact"/>
        <w:ind w:firstLineChars="200" w:firstLine="640"/>
        <w:rPr>
          <w:rFonts w:ascii="仿宋_GB2312" w:eastAsia="仿宋_GB2312"/>
          <w:kern w:val="0"/>
          <w:sz w:val="32"/>
          <w:szCs w:val="32"/>
        </w:rPr>
      </w:pPr>
    </w:p>
    <w:p w:rsidR="00FF2B1A" w:rsidRPr="002F7F0E" w:rsidRDefault="00FF2B1A" w:rsidP="004C6BEF">
      <w:pPr>
        <w:snapToGrid w:val="0"/>
        <w:spacing w:line="360" w:lineRule="auto"/>
        <w:jc w:val="left"/>
        <w:rPr>
          <w:rFonts w:ascii="仿宋_GB2312" w:eastAsia="仿宋_GB2312" w:hAnsi="仿宋_GB2312" w:cs="仿宋_GB2312"/>
          <w:spacing w:val="-8"/>
          <w:sz w:val="28"/>
          <w:szCs w:val="28"/>
        </w:rPr>
      </w:pPr>
      <w:bookmarkStart w:id="1" w:name="_GoBack"/>
      <w:bookmarkEnd w:id="1"/>
    </w:p>
    <w:sectPr w:rsidR="00FF2B1A" w:rsidRPr="002F7F0E" w:rsidSect="004C6BEF">
      <w:footerReference w:type="even" r:id="rId9"/>
      <w:footerReference w:type="default" r:id="rId10"/>
      <w:pgSz w:w="11906" w:h="16838"/>
      <w:pgMar w:top="1440" w:right="1797" w:bottom="1440" w:left="1797" w:header="851" w:footer="992" w:gutter="0"/>
      <w:pgNumType w:fmt="numberInDash"/>
      <w:cols w:space="720"/>
      <w:vAlign w:val="center"/>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3FC" w:rsidRDefault="003333FC" w:rsidP="00523AB1">
      <w:r>
        <w:separator/>
      </w:r>
    </w:p>
  </w:endnote>
  <w:endnote w:type="continuationSeparator" w:id="0">
    <w:p w:rsidR="003333FC" w:rsidRDefault="003333FC" w:rsidP="0052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992659"/>
      <w:docPartObj>
        <w:docPartGallery w:val="Page Numbers (Bottom of Page)"/>
        <w:docPartUnique/>
      </w:docPartObj>
    </w:sdtPr>
    <w:sdtEndPr>
      <w:rPr>
        <w:rFonts w:asciiTheme="majorEastAsia" w:eastAsiaTheme="majorEastAsia" w:hAnsiTheme="majorEastAsia"/>
        <w:sz w:val="28"/>
        <w:szCs w:val="28"/>
      </w:rPr>
    </w:sdtEndPr>
    <w:sdtContent>
      <w:p w:rsidR="00823A52" w:rsidRPr="000C4CC1" w:rsidRDefault="00823A52">
        <w:pPr>
          <w:pStyle w:val="a7"/>
          <w:rPr>
            <w:rFonts w:asciiTheme="majorEastAsia" w:eastAsiaTheme="majorEastAsia" w:hAnsiTheme="majorEastAsia"/>
            <w:sz w:val="28"/>
            <w:szCs w:val="28"/>
          </w:rPr>
        </w:pPr>
        <w:r w:rsidRPr="000C4CC1">
          <w:rPr>
            <w:rFonts w:asciiTheme="majorEastAsia" w:eastAsiaTheme="majorEastAsia" w:hAnsiTheme="majorEastAsia"/>
            <w:sz w:val="28"/>
            <w:szCs w:val="28"/>
          </w:rPr>
          <w:fldChar w:fldCharType="begin"/>
        </w:r>
        <w:r w:rsidRPr="000C4CC1">
          <w:rPr>
            <w:rFonts w:asciiTheme="majorEastAsia" w:eastAsiaTheme="majorEastAsia" w:hAnsiTheme="majorEastAsia"/>
            <w:sz w:val="28"/>
            <w:szCs w:val="28"/>
          </w:rPr>
          <w:instrText>PAGE   \* MERGEFORMAT</w:instrText>
        </w:r>
        <w:r w:rsidRPr="000C4CC1">
          <w:rPr>
            <w:rFonts w:asciiTheme="majorEastAsia" w:eastAsiaTheme="majorEastAsia" w:hAnsiTheme="majorEastAsia"/>
            <w:sz w:val="28"/>
            <w:szCs w:val="28"/>
          </w:rPr>
          <w:fldChar w:fldCharType="separate"/>
        </w:r>
        <w:r w:rsidR="004C6BEF" w:rsidRPr="004C6BEF">
          <w:rPr>
            <w:rFonts w:asciiTheme="majorEastAsia" w:eastAsiaTheme="majorEastAsia" w:hAnsiTheme="majorEastAsia"/>
            <w:noProof/>
            <w:sz w:val="28"/>
            <w:szCs w:val="28"/>
            <w:lang w:val="zh-CN" w:eastAsia="zh-CN"/>
          </w:rPr>
          <w:t>-</w:t>
        </w:r>
        <w:r w:rsidR="004C6BEF">
          <w:rPr>
            <w:rFonts w:asciiTheme="majorEastAsia" w:eastAsiaTheme="majorEastAsia" w:hAnsiTheme="majorEastAsia"/>
            <w:noProof/>
            <w:sz w:val="28"/>
            <w:szCs w:val="28"/>
          </w:rPr>
          <w:t xml:space="preserve"> 2 -</w:t>
        </w:r>
        <w:r w:rsidRPr="000C4CC1">
          <w:rPr>
            <w:rFonts w:asciiTheme="majorEastAsia" w:eastAsiaTheme="majorEastAsia" w:hAnsiTheme="majorEastAsia"/>
            <w:sz w:val="28"/>
            <w:szCs w:val="28"/>
          </w:rPr>
          <w:fldChar w:fldCharType="end"/>
        </w:r>
      </w:p>
    </w:sdtContent>
  </w:sdt>
  <w:p w:rsidR="00823A52" w:rsidRDefault="00823A5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1663"/>
      <w:docPartObj>
        <w:docPartGallery w:val="Page Numbers (Bottom of Page)"/>
        <w:docPartUnique/>
      </w:docPartObj>
    </w:sdtPr>
    <w:sdtEndPr>
      <w:rPr>
        <w:rFonts w:asciiTheme="majorEastAsia" w:eastAsiaTheme="majorEastAsia" w:hAnsiTheme="majorEastAsia"/>
        <w:sz w:val="28"/>
        <w:szCs w:val="28"/>
      </w:rPr>
    </w:sdtEndPr>
    <w:sdtContent>
      <w:p w:rsidR="00823A52" w:rsidRPr="000C4CC1" w:rsidRDefault="00823A52">
        <w:pPr>
          <w:pStyle w:val="a7"/>
          <w:jc w:val="right"/>
          <w:rPr>
            <w:rFonts w:asciiTheme="majorEastAsia" w:eastAsiaTheme="majorEastAsia" w:hAnsiTheme="majorEastAsia"/>
            <w:sz w:val="28"/>
            <w:szCs w:val="28"/>
          </w:rPr>
        </w:pPr>
        <w:r w:rsidRPr="000C4CC1">
          <w:rPr>
            <w:rFonts w:asciiTheme="majorEastAsia" w:eastAsiaTheme="majorEastAsia" w:hAnsiTheme="majorEastAsia"/>
            <w:sz w:val="28"/>
            <w:szCs w:val="28"/>
          </w:rPr>
          <w:fldChar w:fldCharType="begin"/>
        </w:r>
        <w:r w:rsidRPr="000C4CC1">
          <w:rPr>
            <w:rFonts w:asciiTheme="majorEastAsia" w:eastAsiaTheme="majorEastAsia" w:hAnsiTheme="majorEastAsia"/>
            <w:sz w:val="28"/>
            <w:szCs w:val="28"/>
          </w:rPr>
          <w:instrText>PAGE   \* MERGEFORMAT</w:instrText>
        </w:r>
        <w:r w:rsidRPr="000C4CC1">
          <w:rPr>
            <w:rFonts w:asciiTheme="majorEastAsia" w:eastAsiaTheme="majorEastAsia" w:hAnsiTheme="majorEastAsia"/>
            <w:sz w:val="28"/>
            <w:szCs w:val="28"/>
          </w:rPr>
          <w:fldChar w:fldCharType="separate"/>
        </w:r>
        <w:r w:rsidR="004C6BEF" w:rsidRPr="004C6BEF">
          <w:rPr>
            <w:rFonts w:asciiTheme="majorEastAsia" w:eastAsiaTheme="majorEastAsia" w:hAnsiTheme="majorEastAsia"/>
            <w:noProof/>
            <w:sz w:val="28"/>
            <w:szCs w:val="28"/>
            <w:lang w:val="zh-CN" w:eastAsia="zh-CN"/>
          </w:rPr>
          <w:t>-</w:t>
        </w:r>
        <w:r w:rsidR="004C6BEF">
          <w:rPr>
            <w:rFonts w:asciiTheme="majorEastAsia" w:eastAsiaTheme="majorEastAsia" w:hAnsiTheme="majorEastAsia"/>
            <w:noProof/>
            <w:sz w:val="28"/>
            <w:szCs w:val="28"/>
          </w:rPr>
          <w:t xml:space="preserve"> 1 -</w:t>
        </w:r>
        <w:r w:rsidRPr="000C4CC1">
          <w:rPr>
            <w:rFonts w:asciiTheme="majorEastAsia" w:eastAsiaTheme="majorEastAsia" w:hAnsiTheme="majorEastAsia"/>
            <w:sz w:val="28"/>
            <w:szCs w:val="28"/>
          </w:rPr>
          <w:fldChar w:fldCharType="end"/>
        </w:r>
      </w:p>
    </w:sdtContent>
  </w:sdt>
  <w:p w:rsidR="00823A52" w:rsidRDefault="00823A5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3FC" w:rsidRDefault="003333FC" w:rsidP="00523AB1">
      <w:r>
        <w:separator/>
      </w:r>
    </w:p>
  </w:footnote>
  <w:footnote w:type="continuationSeparator" w:id="0">
    <w:p w:rsidR="003333FC" w:rsidRDefault="003333FC" w:rsidP="00523A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42332"/>
    <w:multiLevelType w:val="multilevel"/>
    <w:tmpl w:val="41D42332"/>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65"/>
    <w:rsid w:val="000113B4"/>
    <w:rsid w:val="000237F5"/>
    <w:rsid w:val="00034528"/>
    <w:rsid w:val="00053987"/>
    <w:rsid w:val="00062592"/>
    <w:rsid w:val="000859BA"/>
    <w:rsid w:val="000C4CC1"/>
    <w:rsid w:val="000C6E7E"/>
    <w:rsid w:val="000D7C47"/>
    <w:rsid w:val="000E0BDC"/>
    <w:rsid w:val="000E4E08"/>
    <w:rsid w:val="000F07A5"/>
    <w:rsid w:val="000F298E"/>
    <w:rsid w:val="000F64BF"/>
    <w:rsid w:val="000F7EEF"/>
    <w:rsid w:val="00101776"/>
    <w:rsid w:val="0010797D"/>
    <w:rsid w:val="00114375"/>
    <w:rsid w:val="00131246"/>
    <w:rsid w:val="00162552"/>
    <w:rsid w:val="001736DA"/>
    <w:rsid w:val="001849B9"/>
    <w:rsid w:val="00187979"/>
    <w:rsid w:val="0019568E"/>
    <w:rsid w:val="00195AE8"/>
    <w:rsid w:val="001C25A6"/>
    <w:rsid w:val="001D3F69"/>
    <w:rsid w:val="001F319F"/>
    <w:rsid w:val="001F3CEA"/>
    <w:rsid w:val="00200F5D"/>
    <w:rsid w:val="002046EF"/>
    <w:rsid w:val="0021149A"/>
    <w:rsid w:val="002157A9"/>
    <w:rsid w:val="002237F9"/>
    <w:rsid w:val="0022582D"/>
    <w:rsid w:val="00260D27"/>
    <w:rsid w:val="00270FD9"/>
    <w:rsid w:val="00290D35"/>
    <w:rsid w:val="002B64D7"/>
    <w:rsid w:val="002B7CC0"/>
    <w:rsid w:val="002E0FA3"/>
    <w:rsid w:val="002E157A"/>
    <w:rsid w:val="002F7F0E"/>
    <w:rsid w:val="00312C67"/>
    <w:rsid w:val="003162FE"/>
    <w:rsid w:val="003333FC"/>
    <w:rsid w:val="00335D33"/>
    <w:rsid w:val="00351C88"/>
    <w:rsid w:val="00352C21"/>
    <w:rsid w:val="00364826"/>
    <w:rsid w:val="0038464E"/>
    <w:rsid w:val="0038520C"/>
    <w:rsid w:val="003A4970"/>
    <w:rsid w:val="003C76B0"/>
    <w:rsid w:val="003D1B19"/>
    <w:rsid w:val="003D1C7A"/>
    <w:rsid w:val="003D7F02"/>
    <w:rsid w:val="003E24C5"/>
    <w:rsid w:val="003E5649"/>
    <w:rsid w:val="00407CCF"/>
    <w:rsid w:val="0042445C"/>
    <w:rsid w:val="00432243"/>
    <w:rsid w:val="004454B8"/>
    <w:rsid w:val="00453AA7"/>
    <w:rsid w:val="0047163D"/>
    <w:rsid w:val="004B2A66"/>
    <w:rsid w:val="004C33E7"/>
    <w:rsid w:val="004C6BEF"/>
    <w:rsid w:val="004D4E5F"/>
    <w:rsid w:val="004F3BA7"/>
    <w:rsid w:val="0050003C"/>
    <w:rsid w:val="005027A2"/>
    <w:rsid w:val="00505F52"/>
    <w:rsid w:val="00510728"/>
    <w:rsid w:val="00512022"/>
    <w:rsid w:val="00523AB1"/>
    <w:rsid w:val="00560E35"/>
    <w:rsid w:val="00561EA6"/>
    <w:rsid w:val="00582DCD"/>
    <w:rsid w:val="005A1069"/>
    <w:rsid w:val="005A52B8"/>
    <w:rsid w:val="005B0F3D"/>
    <w:rsid w:val="005C4727"/>
    <w:rsid w:val="005D0C4E"/>
    <w:rsid w:val="005E438E"/>
    <w:rsid w:val="0060486E"/>
    <w:rsid w:val="00614D33"/>
    <w:rsid w:val="00614F3E"/>
    <w:rsid w:val="0062578C"/>
    <w:rsid w:val="006376DE"/>
    <w:rsid w:val="00646DB7"/>
    <w:rsid w:val="006474EA"/>
    <w:rsid w:val="00661F51"/>
    <w:rsid w:val="00667EC8"/>
    <w:rsid w:val="00676911"/>
    <w:rsid w:val="006B2A91"/>
    <w:rsid w:val="006C3A50"/>
    <w:rsid w:val="006E1952"/>
    <w:rsid w:val="006F6E57"/>
    <w:rsid w:val="00710D2F"/>
    <w:rsid w:val="0071365A"/>
    <w:rsid w:val="007535A3"/>
    <w:rsid w:val="00762E14"/>
    <w:rsid w:val="00763B92"/>
    <w:rsid w:val="00776BE3"/>
    <w:rsid w:val="00784898"/>
    <w:rsid w:val="007D2023"/>
    <w:rsid w:val="007D6105"/>
    <w:rsid w:val="00823A52"/>
    <w:rsid w:val="00831B7F"/>
    <w:rsid w:val="008351D1"/>
    <w:rsid w:val="00872720"/>
    <w:rsid w:val="008C2672"/>
    <w:rsid w:val="008F40BD"/>
    <w:rsid w:val="00900AA3"/>
    <w:rsid w:val="00913A39"/>
    <w:rsid w:val="00924A2D"/>
    <w:rsid w:val="00926969"/>
    <w:rsid w:val="009320DD"/>
    <w:rsid w:val="00954A28"/>
    <w:rsid w:val="00980F30"/>
    <w:rsid w:val="009C19F8"/>
    <w:rsid w:val="009C6D3B"/>
    <w:rsid w:val="009D622C"/>
    <w:rsid w:val="009E433E"/>
    <w:rsid w:val="009F4820"/>
    <w:rsid w:val="009F6952"/>
    <w:rsid w:val="00A12CD9"/>
    <w:rsid w:val="00A155B1"/>
    <w:rsid w:val="00A176EE"/>
    <w:rsid w:val="00A20015"/>
    <w:rsid w:val="00A23134"/>
    <w:rsid w:val="00A35FF8"/>
    <w:rsid w:val="00A43026"/>
    <w:rsid w:val="00A5467D"/>
    <w:rsid w:val="00A6294C"/>
    <w:rsid w:val="00A7644D"/>
    <w:rsid w:val="00AA3219"/>
    <w:rsid w:val="00AA35F4"/>
    <w:rsid w:val="00AE3265"/>
    <w:rsid w:val="00AE4732"/>
    <w:rsid w:val="00AF2416"/>
    <w:rsid w:val="00AF59B6"/>
    <w:rsid w:val="00B01EAC"/>
    <w:rsid w:val="00B26863"/>
    <w:rsid w:val="00B310FD"/>
    <w:rsid w:val="00B44A2C"/>
    <w:rsid w:val="00B46D6B"/>
    <w:rsid w:val="00B554B7"/>
    <w:rsid w:val="00B7621D"/>
    <w:rsid w:val="00B839B6"/>
    <w:rsid w:val="00B968B6"/>
    <w:rsid w:val="00BD5C0A"/>
    <w:rsid w:val="00BF02E4"/>
    <w:rsid w:val="00BF047E"/>
    <w:rsid w:val="00BF23BE"/>
    <w:rsid w:val="00BF2688"/>
    <w:rsid w:val="00C00C72"/>
    <w:rsid w:val="00C271A3"/>
    <w:rsid w:val="00C64C26"/>
    <w:rsid w:val="00C732A5"/>
    <w:rsid w:val="00C84136"/>
    <w:rsid w:val="00CA3F16"/>
    <w:rsid w:val="00CB038F"/>
    <w:rsid w:val="00CB3CB0"/>
    <w:rsid w:val="00CD573E"/>
    <w:rsid w:val="00D62970"/>
    <w:rsid w:val="00D632D3"/>
    <w:rsid w:val="00D713D5"/>
    <w:rsid w:val="00D72412"/>
    <w:rsid w:val="00D776C9"/>
    <w:rsid w:val="00D82265"/>
    <w:rsid w:val="00D83A3B"/>
    <w:rsid w:val="00D86EC1"/>
    <w:rsid w:val="00D878FA"/>
    <w:rsid w:val="00D90546"/>
    <w:rsid w:val="00DA7153"/>
    <w:rsid w:val="00DB02EA"/>
    <w:rsid w:val="00DB1E8C"/>
    <w:rsid w:val="00DD11ED"/>
    <w:rsid w:val="00E0665A"/>
    <w:rsid w:val="00E07D49"/>
    <w:rsid w:val="00E7186A"/>
    <w:rsid w:val="00E73878"/>
    <w:rsid w:val="00E747E5"/>
    <w:rsid w:val="00EC2E0C"/>
    <w:rsid w:val="00ED1619"/>
    <w:rsid w:val="00ED2B73"/>
    <w:rsid w:val="00EF05EF"/>
    <w:rsid w:val="00EF51FD"/>
    <w:rsid w:val="00F0201B"/>
    <w:rsid w:val="00F2426D"/>
    <w:rsid w:val="00F452D5"/>
    <w:rsid w:val="00F65FC0"/>
    <w:rsid w:val="00F808EC"/>
    <w:rsid w:val="00F8668E"/>
    <w:rsid w:val="00F94AF1"/>
    <w:rsid w:val="00FA115D"/>
    <w:rsid w:val="00FC223F"/>
    <w:rsid w:val="00FE628B"/>
    <w:rsid w:val="00FF2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Tencent" w:url="http://rtx.tencent.com" w:name="RTX"/>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3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uiPriority w:val="99"/>
    <w:semiHidden/>
    <w:unhideWhenUsed/>
    <w:rsid w:val="00561EA6"/>
  </w:style>
  <w:style w:type="character" w:styleId="a3">
    <w:name w:val="Hyperlink"/>
    <w:uiPriority w:val="99"/>
    <w:semiHidden/>
    <w:unhideWhenUsed/>
    <w:rsid w:val="00561EA6"/>
    <w:rPr>
      <w:color w:val="0000FF"/>
      <w:u w:val="single"/>
    </w:rPr>
  </w:style>
  <w:style w:type="character" w:styleId="a4">
    <w:name w:val="FollowedHyperlink"/>
    <w:uiPriority w:val="99"/>
    <w:semiHidden/>
    <w:unhideWhenUsed/>
    <w:rsid w:val="00561EA6"/>
    <w:rPr>
      <w:color w:val="954F72"/>
      <w:u w:val="single"/>
    </w:rPr>
  </w:style>
  <w:style w:type="paragraph" w:styleId="a5">
    <w:name w:val="annotation text"/>
    <w:basedOn w:val="a"/>
    <w:link w:val="Char"/>
    <w:uiPriority w:val="99"/>
    <w:semiHidden/>
    <w:unhideWhenUsed/>
    <w:rsid w:val="00561EA6"/>
    <w:pPr>
      <w:jc w:val="left"/>
    </w:pPr>
    <w:rPr>
      <w:rFonts w:ascii="Times New Roman" w:eastAsia="宋体" w:hAnsi="Times New Roman" w:cs="Times New Roman"/>
    </w:rPr>
  </w:style>
  <w:style w:type="character" w:customStyle="1" w:styleId="Char">
    <w:name w:val="批注文字 Char"/>
    <w:basedOn w:val="a0"/>
    <w:link w:val="a5"/>
    <w:uiPriority w:val="99"/>
    <w:semiHidden/>
    <w:rsid w:val="00561EA6"/>
    <w:rPr>
      <w:rFonts w:ascii="Times New Roman" w:eastAsia="宋体" w:hAnsi="Times New Roman" w:cs="Times New Roman"/>
    </w:rPr>
  </w:style>
  <w:style w:type="paragraph" w:styleId="a6">
    <w:name w:val="header"/>
    <w:basedOn w:val="a"/>
    <w:link w:val="Char0"/>
    <w:uiPriority w:val="99"/>
    <w:unhideWhenUsed/>
    <w:rsid w:val="00561EA6"/>
    <w:pPr>
      <w:tabs>
        <w:tab w:val="center" w:pos="4153"/>
        <w:tab w:val="right" w:pos="8306"/>
      </w:tabs>
      <w:snapToGrid w:val="0"/>
    </w:pPr>
    <w:rPr>
      <w:rFonts w:ascii="Times New Roman" w:eastAsia="宋体" w:hAnsi="Times New Roman" w:cs="Times New Roman"/>
      <w:sz w:val="18"/>
      <w:lang w:val="x-none" w:eastAsia="x-none"/>
    </w:rPr>
  </w:style>
  <w:style w:type="character" w:customStyle="1" w:styleId="Char0">
    <w:name w:val="页眉 Char"/>
    <w:basedOn w:val="a0"/>
    <w:link w:val="a6"/>
    <w:uiPriority w:val="99"/>
    <w:rsid w:val="00561EA6"/>
    <w:rPr>
      <w:rFonts w:ascii="Times New Roman" w:eastAsia="宋体" w:hAnsi="Times New Roman" w:cs="Times New Roman"/>
      <w:sz w:val="18"/>
      <w:lang w:val="x-none" w:eastAsia="x-none"/>
    </w:rPr>
  </w:style>
  <w:style w:type="paragraph" w:styleId="a7">
    <w:name w:val="footer"/>
    <w:basedOn w:val="a"/>
    <w:link w:val="Char1"/>
    <w:uiPriority w:val="99"/>
    <w:unhideWhenUsed/>
    <w:rsid w:val="00561EA6"/>
    <w:pPr>
      <w:tabs>
        <w:tab w:val="center" w:pos="4153"/>
        <w:tab w:val="right" w:pos="8306"/>
      </w:tabs>
      <w:snapToGrid w:val="0"/>
      <w:jc w:val="left"/>
    </w:pPr>
    <w:rPr>
      <w:rFonts w:ascii="Times New Roman" w:eastAsia="宋体" w:hAnsi="Times New Roman" w:cs="Times New Roman"/>
      <w:sz w:val="18"/>
      <w:lang w:val="x-none" w:eastAsia="x-none"/>
    </w:rPr>
  </w:style>
  <w:style w:type="character" w:customStyle="1" w:styleId="Char1">
    <w:name w:val="页脚 Char"/>
    <w:basedOn w:val="a0"/>
    <w:link w:val="a7"/>
    <w:uiPriority w:val="99"/>
    <w:rsid w:val="00561EA6"/>
    <w:rPr>
      <w:rFonts w:ascii="Times New Roman" w:eastAsia="宋体" w:hAnsi="Times New Roman" w:cs="Times New Roman"/>
      <w:sz w:val="18"/>
      <w:lang w:val="x-none" w:eastAsia="x-none"/>
    </w:rPr>
  </w:style>
  <w:style w:type="paragraph" w:styleId="2">
    <w:name w:val="Body Text Indent 2"/>
    <w:basedOn w:val="a"/>
    <w:link w:val="2Char"/>
    <w:uiPriority w:val="99"/>
    <w:semiHidden/>
    <w:unhideWhenUsed/>
    <w:rsid w:val="00561EA6"/>
    <w:pPr>
      <w:ind w:firstLineChars="200" w:firstLine="720"/>
      <w:jc w:val="center"/>
    </w:pPr>
    <w:rPr>
      <w:rFonts w:ascii="Times New Roman" w:eastAsia="宋体" w:hAnsi="Times New Roman" w:cs="Times New Roman"/>
      <w:color w:val="000000"/>
      <w:sz w:val="36"/>
      <w:szCs w:val="24"/>
      <w:lang w:val="x-none" w:eastAsia="x-none"/>
    </w:rPr>
  </w:style>
  <w:style w:type="character" w:customStyle="1" w:styleId="2Char">
    <w:name w:val="正文文本缩进 2 Char"/>
    <w:basedOn w:val="a0"/>
    <w:link w:val="2"/>
    <w:uiPriority w:val="99"/>
    <w:semiHidden/>
    <w:rsid w:val="00561EA6"/>
    <w:rPr>
      <w:rFonts w:ascii="Times New Roman" w:eastAsia="宋体" w:hAnsi="Times New Roman" w:cs="Times New Roman"/>
      <w:color w:val="000000"/>
      <w:sz w:val="36"/>
      <w:szCs w:val="24"/>
      <w:lang w:val="x-none" w:eastAsia="x-none"/>
    </w:rPr>
  </w:style>
  <w:style w:type="paragraph" w:styleId="a8">
    <w:name w:val="annotation subject"/>
    <w:basedOn w:val="a5"/>
    <w:next w:val="a5"/>
    <w:link w:val="Char2"/>
    <w:uiPriority w:val="99"/>
    <w:semiHidden/>
    <w:unhideWhenUsed/>
    <w:rsid w:val="00561EA6"/>
    <w:rPr>
      <w:b/>
      <w:bCs/>
    </w:rPr>
  </w:style>
  <w:style w:type="character" w:customStyle="1" w:styleId="Char2">
    <w:name w:val="批注主题 Char"/>
    <w:basedOn w:val="Char"/>
    <w:link w:val="a8"/>
    <w:uiPriority w:val="99"/>
    <w:semiHidden/>
    <w:rsid w:val="00561EA6"/>
    <w:rPr>
      <w:rFonts w:ascii="Times New Roman" w:eastAsia="宋体" w:hAnsi="Times New Roman" w:cs="Times New Roman"/>
      <w:b/>
      <w:bCs/>
    </w:rPr>
  </w:style>
  <w:style w:type="paragraph" w:styleId="a9">
    <w:name w:val="Balloon Text"/>
    <w:basedOn w:val="a"/>
    <w:link w:val="Char3"/>
    <w:uiPriority w:val="99"/>
    <w:semiHidden/>
    <w:unhideWhenUsed/>
    <w:rsid w:val="00561EA6"/>
    <w:rPr>
      <w:rFonts w:ascii="Times New Roman" w:eastAsia="宋体" w:hAnsi="Times New Roman" w:cs="Times New Roman"/>
      <w:sz w:val="18"/>
      <w:szCs w:val="18"/>
    </w:rPr>
  </w:style>
  <w:style w:type="character" w:customStyle="1" w:styleId="Char3">
    <w:name w:val="批注框文本 Char"/>
    <w:basedOn w:val="a0"/>
    <w:link w:val="a9"/>
    <w:uiPriority w:val="99"/>
    <w:semiHidden/>
    <w:rsid w:val="00561EA6"/>
    <w:rPr>
      <w:rFonts w:ascii="Times New Roman" w:eastAsia="宋体" w:hAnsi="Times New Roman" w:cs="Times New Roman"/>
      <w:sz w:val="18"/>
      <w:szCs w:val="18"/>
    </w:rPr>
  </w:style>
  <w:style w:type="paragraph" w:customStyle="1" w:styleId="msonormal0">
    <w:name w:val="msonormal"/>
    <w:basedOn w:val="a"/>
    <w:uiPriority w:val="99"/>
    <w:rsid w:val="00561EA6"/>
    <w:pPr>
      <w:widowControl/>
      <w:spacing w:before="100" w:beforeAutospacing="1" w:after="100" w:afterAutospacing="1"/>
      <w:jc w:val="left"/>
    </w:pPr>
    <w:rPr>
      <w:rFonts w:ascii="宋体" w:eastAsia="宋体" w:hAnsi="宋体" w:cs="宋体"/>
      <w:kern w:val="0"/>
      <w:sz w:val="24"/>
      <w:szCs w:val="24"/>
    </w:rPr>
  </w:style>
  <w:style w:type="paragraph" w:customStyle="1" w:styleId="WW-1">
    <w:name w:val="WW-日期1"/>
    <w:basedOn w:val="a"/>
    <w:uiPriority w:val="99"/>
    <w:rsid w:val="00561EA6"/>
    <w:rPr>
      <w:rFonts w:ascii="Times New Roman" w:eastAsia="宋体" w:hAnsi="Times New Roman" w:cs="Times New Roman"/>
      <w:spacing w:val="20"/>
      <w:sz w:val="32"/>
      <w:szCs w:val="20"/>
    </w:rPr>
  </w:style>
  <w:style w:type="character" w:styleId="aa">
    <w:name w:val="annotation reference"/>
    <w:uiPriority w:val="99"/>
    <w:semiHidden/>
    <w:unhideWhenUsed/>
    <w:rsid w:val="00561EA6"/>
    <w:rPr>
      <w:sz w:val="21"/>
      <w:szCs w:val="21"/>
    </w:rPr>
  </w:style>
  <w:style w:type="character" w:customStyle="1" w:styleId="Char10">
    <w:name w:val="批注框文本 Char1"/>
    <w:basedOn w:val="a0"/>
    <w:uiPriority w:val="99"/>
    <w:semiHidden/>
    <w:rsid w:val="00561EA6"/>
    <w:rPr>
      <w:kern w:val="2"/>
      <w:sz w:val="18"/>
      <w:szCs w:val="18"/>
    </w:rPr>
  </w:style>
  <w:style w:type="character" w:customStyle="1" w:styleId="Char11">
    <w:name w:val="批注文字 Char1"/>
    <w:basedOn w:val="a0"/>
    <w:uiPriority w:val="99"/>
    <w:semiHidden/>
    <w:rsid w:val="00561EA6"/>
    <w:rPr>
      <w:kern w:val="2"/>
      <w:sz w:val="21"/>
      <w:szCs w:val="22"/>
    </w:rPr>
  </w:style>
  <w:style w:type="character" w:customStyle="1" w:styleId="Char12">
    <w:name w:val="批注主题 Char1"/>
    <w:basedOn w:val="Char11"/>
    <w:uiPriority w:val="99"/>
    <w:semiHidden/>
    <w:rsid w:val="00561EA6"/>
    <w:rPr>
      <w:b/>
      <w:bCs/>
      <w:kern w:val="2"/>
      <w:sz w:val="21"/>
      <w:szCs w:val="22"/>
    </w:rPr>
  </w:style>
  <w:style w:type="character" w:customStyle="1" w:styleId="normal1">
    <w:name w:val="normal1"/>
    <w:uiPriority w:val="99"/>
    <w:rsid w:val="00561EA6"/>
    <w:rPr>
      <w:rFonts w:ascii="Tahoma" w:eastAsia="宋体" w:hAnsi="Tahoma" w:cs="Tahoma" w:hint="default"/>
      <w:b w:val="0"/>
      <w:bCs w:val="0"/>
      <w:sz w:val="18"/>
      <w:szCs w:val="18"/>
      <w:bdr w:val="none" w:sz="0" w:space="0" w:color="auto" w:frame="1"/>
    </w:rPr>
  </w:style>
  <w:style w:type="character" w:customStyle="1" w:styleId="ab">
    <w:name w:val="批注文字 字符"/>
    <w:uiPriority w:val="99"/>
    <w:semiHidden/>
    <w:rsid w:val="00561EA6"/>
    <w:rPr>
      <w:rFonts w:ascii="Times New Roman" w:hAnsi="Times New Roman" w:cs="Times New Roman" w:hint="default"/>
      <w:kern w:val="2"/>
      <w:sz w:val="21"/>
      <w:szCs w:val="22"/>
    </w:rPr>
  </w:style>
  <w:style w:type="character" w:customStyle="1" w:styleId="ac">
    <w:name w:val="页眉 字符"/>
    <w:uiPriority w:val="99"/>
    <w:semiHidden/>
    <w:rsid w:val="00561EA6"/>
    <w:rPr>
      <w:rFonts w:ascii="Times New Roman" w:hAnsi="Times New Roman" w:cs="Times New Roman" w:hint="default"/>
      <w:kern w:val="2"/>
      <w:sz w:val="18"/>
      <w:szCs w:val="18"/>
    </w:rPr>
  </w:style>
  <w:style w:type="character" w:customStyle="1" w:styleId="ad">
    <w:name w:val="页脚 字符"/>
    <w:uiPriority w:val="99"/>
    <w:semiHidden/>
    <w:rsid w:val="00561EA6"/>
    <w:rPr>
      <w:rFonts w:ascii="Times New Roman" w:hAnsi="Times New Roman" w:cs="Times New Roman" w:hint="default"/>
      <w:kern w:val="2"/>
      <w:sz w:val="18"/>
      <w:szCs w:val="18"/>
    </w:rPr>
  </w:style>
  <w:style w:type="character" w:customStyle="1" w:styleId="20">
    <w:name w:val="正文文本缩进 2 字符"/>
    <w:uiPriority w:val="99"/>
    <w:semiHidden/>
    <w:rsid w:val="00561EA6"/>
    <w:rPr>
      <w:rFonts w:ascii="Times New Roman" w:hAnsi="Times New Roman" w:cs="Times New Roman" w:hint="default"/>
      <w:color w:val="000000"/>
      <w:kern w:val="2"/>
      <w:sz w:val="36"/>
      <w:szCs w:val="24"/>
    </w:rPr>
  </w:style>
  <w:style w:type="character" w:customStyle="1" w:styleId="ae">
    <w:name w:val="批注主题 字符"/>
    <w:uiPriority w:val="99"/>
    <w:semiHidden/>
    <w:rsid w:val="00561EA6"/>
    <w:rPr>
      <w:rFonts w:ascii="Times New Roman" w:hAnsi="Times New Roman" w:cs="Times New Roman" w:hint="default"/>
      <w:b/>
      <w:bCs/>
      <w:kern w:val="2"/>
      <w:sz w:val="21"/>
      <w:szCs w:val="22"/>
    </w:rPr>
  </w:style>
  <w:style w:type="character" w:customStyle="1" w:styleId="af">
    <w:name w:val="批注框文本 字符"/>
    <w:uiPriority w:val="99"/>
    <w:semiHidden/>
    <w:rsid w:val="00561EA6"/>
    <w:rPr>
      <w:rFonts w:ascii="Times New Roman" w:hAnsi="Times New Roman" w:cs="Times New Roman" w:hint="default"/>
      <w:kern w:val="2"/>
      <w:sz w:val="18"/>
      <w:szCs w:val="18"/>
    </w:rPr>
  </w:style>
  <w:style w:type="table" w:styleId="af0">
    <w:name w:val="Table Grid"/>
    <w:basedOn w:val="a1"/>
    <w:uiPriority w:val="99"/>
    <w:rsid w:val="00561EA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semiHidden/>
    <w:unhideWhenUsed/>
    <w:rsid w:val="00561EA6"/>
  </w:style>
  <w:style w:type="character" w:customStyle="1" w:styleId="1Char">
    <w:name w:val="标题 1 Char"/>
    <w:basedOn w:val="a0"/>
    <w:link w:val="1"/>
    <w:uiPriority w:val="9"/>
    <w:rsid w:val="00913A39"/>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13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无列表1"/>
    <w:next w:val="a2"/>
    <w:uiPriority w:val="99"/>
    <w:semiHidden/>
    <w:unhideWhenUsed/>
    <w:rsid w:val="00561EA6"/>
  </w:style>
  <w:style w:type="character" w:styleId="a3">
    <w:name w:val="Hyperlink"/>
    <w:uiPriority w:val="99"/>
    <w:semiHidden/>
    <w:unhideWhenUsed/>
    <w:rsid w:val="00561EA6"/>
    <w:rPr>
      <w:color w:val="0000FF"/>
      <w:u w:val="single"/>
    </w:rPr>
  </w:style>
  <w:style w:type="character" w:styleId="a4">
    <w:name w:val="FollowedHyperlink"/>
    <w:uiPriority w:val="99"/>
    <w:semiHidden/>
    <w:unhideWhenUsed/>
    <w:rsid w:val="00561EA6"/>
    <w:rPr>
      <w:color w:val="954F72"/>
      <w:u w:val="single"/>
    </w:rPr>
  </w:style>
  <w:style w:type="paragraph" w:styleId="a5">
    <w:name w:val="annotation text"/>
    <w:basedOn w:val="a"/>
    <w:link w:val="Char"/>
    <w:uiPriority w:val="99"/>
    <w:semiHidden/>
    <w:unhideWhenUsed/>
    <w:rsid w:val="00561EA6"/>
    <w:pPr>
      <w:jc w:val="left"/>
    </w:pPr>
    <w:rPr>
      <w:rFonts w:ascii="Times New Roman" w:eastAsia="宋体" w:hAnsi="Times New Roman" w:cs="Times New Roman"/>
    </w:rPr>
  </w:style>
  <w:style w:type="character" w:customStyle="1" w:styleId="Char">
    <w:name w:val="批注文字 Char"/>
    <w:basedOn w:val="a0"/>
    <w:link w:val="a5"/>
    <w:uiPriority w:val="99"/>
    <w:semiHidden/>
    <w:rsid w:val="00561EA6"/>
    <w:rPr>
      <w:rFonts w:ascii="Times New Roman" w:eastAsia="宋体" w:hAnsi="Times New Roman" w:cs="Times New Roman"/>
    </w:rPr>
  </w:style>
  <w:style w:type="paragraph" w:styleId="a6">
    <w:name w:val="header"/>
    <w:basedOn w:val="a"/>
    <w:link w:val="Char0"/>
    <w:uiPriority w:val="99"/>
    <w:unhideWhenUsed/>
    <w:rsid w:val="00561EA6"/>
    <w:pPr>
      <w:tabs>
        <w:tab w:val="center" w:pos="4153"/>
        <w:tab w:val="right" w:pos="8306"/>
      </w:tabs>
      <w:snapToGrid w:val="0"/>
    </w:pPr>
    <w:rPr>
      <w:rFonts w:ascii="Times New Roman" w:eastAsia="宋体" w:hAnsi="Times New Roman" w:cs="Times New Roman"/>
      <w:sz w:val="18"/>
      <w:lang w:val="x-none" w:eastAsia="x-none"/>
    </w:rPr>
  </w:style>
  <w:style w:type="character" w:customStyle="1" w:styleId="Char0">
    <w:name w:val="页眉 Char"/>
    <w:basedOn w:val="a0"/>
    <w:link w:val="a6"/>
    <w:uiPriority w:val="99"/>
    <w:rsid w:val="00561EA6"/>
    <w:rPr>
      <w:rFonts w:ascii="Times New Roman" w:eastAsia="宋体" w:hAnsi="Times New Roman" w:cs="Times New Roman"/>
      <w:sz w:val="18"/>
      <w:lang w:val="x-none" w:eastAsia="x-none"/>
    </w:rPr>
  </w:style>
  <w:style w:type="paragraph" w:styleId="a7">
    <w:name w:val="footer"/>
    <w:basedOn w:val="a"/>
    <w:link w:val="Char1"/>
    <w:uiPriority w:val="99"/>
    <w:unhideWhenUsed/>
    <w:rsid w:val="00561EA6"/>
    <w:pPr>
      <w:tabs>
        <w:tab w:val="center" w:pos="4153"/>
        <w:tab w:val="right" w:pos="8306"/>
      </w:tabs>
      <w:snapToGrid w:val="0"/>
      <w:jc w:val="left"/>
    </w:pPr>
    <w:rPr>
      <w:rFonts w:ascii="Times New Roman" w:eastAsia="宋体" w:hAnsi="Times New Roman" w:cs="Times New Roman"/>
      <w:sz w:val="18"/>
      <w:lang w:val="x-none" w:eastAsia="x-none"/>
    </w:rPr>
  </w:style>
  <w:style w:type="character" w:customStyle="1" w:styleId="Char1">
    <w:name w:val="页脚 Char"/>
    <w:basedOn w:val="a0"/>
    <w:link w:val="a7"/>
    <w:uiPriority w:val="99"/>
    <w:rsid w:val="00561EA6"/>
    <w:rPr>
      <w:rFonts w:ascii="Times New Roman" w:eastAsia="宋体" w:hAnsi="Times New Roman" w:cs="Times New Roman"/>
      <w:sz w:val="18"/>
      <w:lang w:val="x-none" w:eastAsia="x-none"/>
    </w:rPr>
  </w:style>
  <w:style w:type="paragraph" w:styleId="2">
    <w:name w:val="Body Text Indent 2"/>
    <w:basedOn w:val="a"/>
    <w:link w:val="2Char"/>
    <w:uiPriority w:val="99"/>
    <w:semiHidden/>
    <w:unhideWhenUsed/>
    <w:rsid w:val="00561EA6"/>
    <w:pPr>
      <w:ind w:firstLineChars="200" w:firstLine="720"/>
      <w:jc w:val="center"/>
    </w:pPr>
    <w:rPr>
      <w:rFonts w:ascii="Times New Roman" w:eastAsia="宋体" w:hAnsi="Times New Roman" w:cs="Times New Roman"/>
      <w:color w:val="000000"/>
      <w:sz w:val="36"/>
      <w:szCs w:val="24"/>
      <w:lang w:val="x-none" w:eastAsia="x-none"/>
    </w:rPr>
  </w:style>
  <w:style w:type="character" w:customStyle="1" w:styleId="2Char">
    <w:name w:val="正文文本缩进 2 Char"/>
    <w:basedOn w:val="a0"/>
    <w:link w:val="2"/>
    <w:uiPriority w:val="99"/>
    <w:semiHidden/>
    <w:rsid w:val="00561EA6"/>
    <w:rPr>
      <w:rFonts w:ascii="Times New Roman" w:eastAsia="宋体" w:hAnsi="Times New Roman" w:cs="Times New Roman"/>
      <w:color w:val="000000"/>
      <w:sz w:val="36"/>
      <w:szCs w:val="24"/>
      <w:lang w:val="x-none" w:eastAsia="x-none"/>
    </w:rPr>
  </w:style>
  <w:style w:type="paragraph" w:styleId="a8">
    <w:name w:val="annotation subject"/>
    <w:basedOn w:val="a5"/>
    <w:next w:val="a5"/>
    <w:link w:val="Char2"/>
    <w:uiPriority w:val="99"/>
    <w:semiHidden/>
    <w:unhideWhenUsed/>
    <w:rsid w:val="00561EA6"/>
    <w:rPr>
      <w:b/>
      <w:bCs/>
    </w:rPr>
  </w:style>
  <w:style w:type="character" w:customStyle="1" w:styleId="Char2">
    <w:name w:val="批注主题 Char"/>
    <w:basedOn w:val="Char"/>
    <w:link w:val="a8"/>
    <w:uiPriority w:val="99"/>
    <w:semiHidden/>
    <w:rsid w:val="00561EA6"/>
    <w:rPr>
      <w:rFonts w:ascii="Times New Roman" w:eastAsia="宋体" w:hAnsi="Times New Roman" w:cs="Times New Roman"/>
      <w:b/>
      <w:bCs/>
    </w:rPr>
  </w:style>
  <w:style w:type="paragraph" w:styleId="a9">
    <w:name w:val="Balloon Text"/>
    <w:basedOn w:val="a"/>
    <w:link w:val="Char3"/>
    <w:uiPriority w:val="99"/>
    <w:semiHidden/>
    <w:unhideWhenUsed/>
    <w:rsid w:val="00561EA6"/>
    <w:rPr>
      <w:rFonts w:ascii="Times New Roman" w:eastAsia="宋体" w:hAnsi="Times New Roman" w:cs="Times New Roman"/>
      <w:sz w:val="18"/>
      <w:szCs w:val="18"/>
    </w:rPr>
  </w:style>
  <w:style w:type="character" w:customStyle="1" w:styleId="Char3">
    <w:name w:val="批注框文本 Char"/>
    <w:basedOn w:val="a0"/>
    <w:link w:val="a9"/>
    <w:uiPriority w:val="99"/>
    <w:semiHidden/>
    <w:rsid w:val="00561EA6"/>
    <w:rPr>
      <w:rFonts w:ascii="Times New Roman" w:eastAsia="宋体" w:hAnsi="Times New Roman" w:cs="Times New Roman"/>
      <w:sz w:val="18"/>
      <w:szCs w:val="18"/>
    </w:rPr>
  </w:style>
  <w:style w:type="paragraph" w:customStyle="1" w:styleId="msonormal0">
    <w:name w:val="msonormal"/>
    <w:basedOn w:val="a"/>
    <w:uiPriority w:val="99"/>
    <w:rsid w:val="00561EA6"/>
    <w:pPr>
      <w:widowControl/>
      <w:spacing w:before="100" w:beforeAutospacing="1" w:after="100" w:afterAutospacing="1"/>
      <w:jc w:val="left"/>
    </w:pPr>
    <w:rPr>
      <w:rFonts w:ascii="宋体" w:eastAsia="宋体" w:hAnsi="宋体" w:cs="宋体"/>
      <w:kern w:val="0"/>
      <w:sz w:val="24"/>
      <w:szCs w:val="24"/>
    </w:rPr>
  </w:style>
  <w:style w:type="paragraph" w:customStyle="1" w:styleId="WW-1">
    <w:name w:val="WW-日期1"/>
    <w:basedOn w:val="a"/>
    <w:uiPriority w:val="99"/>
    <w:rsid w:val="00561EA6"/>
    <w:rPr>
      <w:rFonts w:ascii="Times New Roman" w:eastAsia="宋体" w:hAnsi="Times New Roman" w:cs="Times New Roman"/>
      <w:spacing w:val="20"/>
      <w:sz w:val="32"/>
      <w:szCs w:val="20"/>
    </w:rPr>
  </w:style>
  <w:style w:type="character" w:styleId="aa">
    <w:name w:val="annotation reference"/>
    <w:uiPriority w:val="99"/>
    <w:semiHidden/>
    <w:unhideWhenUsed/>
    <w:rsid w:val="00561EA6"/>
    <w:rPr>
      <w:sz w:val="21"/>
      <w:szCs w:val="21"/>
    </w:rPr>
  </w:style>
  <w:style w:type="character" w:customStyle="1" w:styleId="Char10">
    <w:name w:val="批注框文本 Char1"/>
    <w:basedOn w:val="a0"/>
    <w:uiPriority w:val="99"/>
    <w:semiHidden/>
    <w:rsid w:val="00561EA6"/>
    <w:rPr>
      <w:kern w:val="2"/>
      <w:sz w:val="18"/>
      <w:szCs w:val="18"/>
    </w:rPr>
  </w:style>
  <w:style w:type="character" w:customStyle="1" w:styleId="Char11">
    <w:name w:val="批注文字 Char1"/>
    <w:basedOn w:val="a0"/>
    <w:uiPriority w:val="99"/>
    <w:semiHidden/>
    <w:rsid w:val="00561EA6"/>
    <w:rPr>
      <w:kern w:val="2"/>
      <w:sz w:val="21"/>
      <w:szCs w:val="22"/>
    </w:rPr>
  </w:style>
  <w:style w:type="character" w:customStyle="1" w:styleId="Char12">
    <w:name w:val="批注主题 Char1"/>
    <w:basedOn w:val="Char11"/>
    <w:uiPriority w:val="99"/>
    <w:semiHidden/>
    <w:rsid w:val="00561EA6"/>
    <w:rPr>
      <w:b/>
      <w:bCs/>
      <w:kern w:val="2"/>
      <w:sz w:val="21"/>
      <w:szCs w:val="22"/>
    </w:rPr>
  </w:style>
  <w:style w:type="character" w:customStyle="1" w:styleId="normal1">
    <w:name w:val="normal1"/>
    <w:uiPriority w:val="99"/>
    <w:rsid w:val="00561EA6"/>
    <w:rPr>
      <w:rFonts w:ascii="Tahoma" w:eastAsia="宋体" w:hAnsi="Tahoma" w:cs="Tahoma" w:hint="default"/>
      <w:b w:val="0"/>
      <w:bCs w:val="0"/>
      <w:sz w:val="18"/>
      <w:szCs w:val="18"/>
      <w:bdr w:val="none" w:sz="0" w:space="0" w:color="auto" w:frame="1"/>
    </w:rPr>
  </w:style>
  <w:style w:type="character" w:customStyle="1" w:styleId="ab">
    <w:name w:val="批注文字 字符"/>
    <w:uiPriority w:val="99"/>
    <w:semiHidden/>
    <w:rsid w:val="00561EA6"/>
    <w:rPr>
      <w:rFonts w:ascii="Times New Roman" w:hAnsi="Times New Roman" w:cs="Times New Roman" w:hint="default"/>
      <w:kern w:val="2"/>
      <w:sz w:val="21"/>
      <w:szCs w:val="22"/>
    </w:rPr>
  </w:style>
  <w:style w:type="character" w:customStyle="1" w:styleId="ac">
    <w:name w:val="页眉 字符"/>
    <w:uiPriority w:val="99"/>
    <w:semiHidden/>
    <w:rsid w:val="00561EA6"/>
    <w:rPr>
      <w:rFonts w:ascii="Times New Roman" w:hAnsi="Times New Roman" w:cs="Times New Roman" w:hint="default"/>
      <w:kern w:val="2"/>
      <w:sz w:val="18"/>
      <w:szCs w:val="18"/>
    </w:rPr>
  </w:style>
  <w:style w:type="character" w:customStyle="1" w:styleId="ad">
    <w:name w:val="页脚 字符"/>
    <w:uiPriority w:val="99"/>
    <w:semiHidden/>
    <w:rsid w:val="00561EA6"/>
    <w:rPr>
      <w:rFonts w:ascii="Times New Roman" w:hAnsi="Times New Roman" w:cs="Times New Roman" w:hint="default"/>
      <w:kern w:val="2"/>
      <w:sz w:val="18"/>
      <w:szCs w:val="18"/>
    </w:rPr>
  </w:style>
  <w:style w:type="character" w:customStyle="1" w:styleId="20">
    <w:name w:val="正文文本缩进 2 字符"/>
    <w:uiPriority w:val="99"/>
    <w:semiHidden/>
    <w:rsid w:val="00561EA6"/>
    <w:rPr>
      <w:rFonts w:ascii="Times New Roman" w:hAnsi="Times New Roman" w:cs="Times New Roman" w:hint="default"/>
      <w:color w:val="000000"/>
      <w:kern w:val="2"/>
      <w:sz w:val="36"/>
      <w:szCs w:val="24"/>
    </w:rPr>
  </w:style>
  <w:style w:type="character" w:customStyle="1" w:styleId="ae">
    <w:name w:val="批注主题 字符"/>
    <w:uiPriority w:val="99"/>
    <w:semiHidden/>
    <w:rsid w:val="00561EA6"/>
    <w:rPr>
      <w:rFonts w:ascii="Times New Roman" w:hAnsi="Times New Roman" w:cs="Times New Roman" w:hint="default"/>
      <w:b/>
      <w:bCs/>
      <w:kern w:val="2"/>
      <w:sz w:val="21"/>
      <w:szCs w:val="22"/>
    </w:rPr>
  </w:style>
  <w:style w:type="character" w:customStyle="1" w:styleId="af">
    <w:name w:val="批注框文本 字符"/>
    <w:uiPriority w:val="99"/>
    <w:semiHidden/>
    <w:rsid w:val="00561EA6"/>
    <w:rPr>
      <w:rFonts w:ascii="Times New Roman" w:hAnsi="Times New Roman" w:cs="Times New Roman" w:hint="default"/>
      <w:kern w:val="2"/>
      <w:sz w:val="18"/>
      <w:szCs w:val="18"/>
    </w:rPr>
  </w:style>
  <w:style w:type="table" w:styleId="af0">
    <w:name w:val="Table Grid"/>
    <w:basedOn w:val="a1"/>
    <w:uiPriority w:val="99"/>
    <w:rsid w:val="00561EA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page number"/>
    <w:basedOn w:val="a0"/>
    <w:uiPriority w:val="99"/>
    <w:semiHidden/>
    <w:unhideWhenUsed/>
    <w:rsid w:val="00561EA6"/>
  </w:style>
  <w:style w:type="character" w:customStyle="1" w:styleId="1Char">
    <w:name w:val="标题 1 Char"/>
    <w:basedOn w:val="a0"/>
    <w:link w:val="1"/>
    <w:uiPriority w:val="9"/>
    <w:rsid w:val="00913A39"/>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766099">
      <w:bodyDiv w:val="1"/>
      <w:marLeft w:val="0"/>
      <w:marRight w:val="0"/>
      <w:marTop w:val="0"/>
      <w:marBottom w:val="0"/>
      <w:divBdr>
        <w:top w:val="none" w:sz="0" w:space="0" w:color="auto"/>
        <w:left w:val="none" w:sz="0" w:space="0" w:color="auto"/>
        <w:bottom w:val="none" w:sz="0" w:space="0" w:color="auto"/>
        <w:right w:val="none" w:sz="0" w:space="0" w:color="auto"/>
      </w:divBdr>
    </w:div>
    <w:div w:id="98809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09A9-3979-4313-911A-73CCAFFF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陈慧娜</dc:creator>
  <cp:lastModifiedBy>王晟旭</cp:lastModifiedBy>
  <cp:revision>10</cp:revision>
  <cp:lastPrinted>2020-08-14T01:20:00Z</cp:lastPrinted>
  <dcterms:created xsi:type="dcterms:W3CDTF">2020-08-13T02:07:00Z</dcterms:created>
  <dcterms:modified xsi:type="dcterms:W3CDTF">2020-08-14T09:06:00Z</dcterms:modified>
</cp:coreProperties>
</file>