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预拌混凝土原材料管理情况专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项检查单</w:t>
      </w:r>
    </w:p>
    <w:p>
      <w:pPr>
        <w:rPr>
          <w:rFonts w:ascii="宋体" w:hAnsi="宋体" w:cs="黑体"/>
          <w:szCs w:val="21"/>
          <w:highlight w:val="none"/>
        </w:rPr>
      </w:pPr>
      <w:r>
        <w:rPr>
          <w:rFonts w:hint="eastAsia" w:ascii="宋体" w:hAnsi="宋体" w:cs="黑体"/>
          <w:szCs w:val="21"/>
          <w:highlight w:val="none"/>
        </w:rPr>
        <w:t>检查时间：</w:t>
      </w:r>
      <w:r>
        <w:rPr>
          <w:rFonts w:hint="eastAsia" w:ascii="宋体" w:hAnsi="宋体" w:cs="黑体"/>
          <w:szCs w:val="21"/>
          <w:highlight w:val="none"/>
          <w:lang w:val="en-US" w:eastAsia="zh-CN"/>
        </w:rPr>
        <w:t xml:space="preserve">    </w:t>
      </w:r>
      <w:r>
        <w:rPr>
          <w:rFonts w:hint="eastAsia" w:ascii="宋体" w:hAnsi="宋体" w:cs="黑体"/>
          <w:szCs w:val="21"/>
          <w:highlight w:val="none"/>
        </w:rPr>
        <w:t>年</w:t>
      </w:r>
      <w:r>
        <w:rPr>
          <w:rFonts w:hint="eastAsia" w:ascii="宋体" w:hAnsi="宋体" w:cs="黑体"/>
          <w:szCs w:val="21"/>
          <w:highlight w:val="none"/>
          <w:lang w:val="en-US" w:eastAsia="zh-CN"/>
        </w:rPr>
        <w:t xml:space="preserve">   </w:t>
      </w:r>
      <w:r>
        <w:rPr>
          <w:rFonts w:hint="eastAsia" w:ascii="宋体" w:hAnsi="宋体" w:cs="黑体"/>
          <w:szCs w:val="21"/>
          <w:highlight w:val="none"/>
        </w:rPr>
        <w:t>月</w:t>
      </w:r>
      <w:r>
        <w:rPr>
          <w:rFonts w:hint="eastAsia" w:ascii="宋体" w:hAnsi="宋体" w:cs="黑体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cs="黑体"/>
          <w:szCs w:val="21"/>
          <w:highlight w:val="none"/>
        </w:rPr>
        <w:t>日</w:t>
      </w:r>
      <w:r>
        <w:rPr>
          <w:rFonts w:hint="eastAsia" w:ascii="宋体" w:hAnsi="宋体" w:cs="黑体"/>
          <w:szCs w:val="21"/>
          <w:highlight w:val="none"/>
          <w:lang w:val="en-US" w:eastAsia="zh-CN"/>
        </w:rPr>
        <w:t xml:space="preserve">   </w:t>
      </w:r>
      <w:r>
        <w:rPr>
          <w:rFonts w:hint="eastAsia" w:ascii="宋体" w:hAnsi="宋体" w:cs="黑体"/>
          <w:szCs w:val="21"/>
          <w:highlight w:val="none"/>
        </w:rPr>
        <w:t>时</w:t>
      </w:r>
      <w:r>
        <w:rPr>
          <w:rFonts w:hint="eastAsia" w:ascii="宋体" w:hAnsi="宋体" w:cs="黑体"/>
          <w:szCs w:val="21"/>
          <w:highlight w:val="none"/>
          <w:lang w:val="en-US" w:eastAsia="zh-CN"/>
        </w:rPr>
        <w:t xml:space="preserve">   </w:t>
      </w:r>
      <w:r>
        <w:rPr>
          <w:rFonts w:hint="eastAsia" w:ascii="宋体" w:hAnsi="宋体" w:cs="黑体"/>
          <w:szCs w:val="21"/>
          <w:highlight w:val="none"/>
        </w:rPr>
        <w:t>分 ——</w:t>
      </w:r>
      <w:r>
        <w:rPr>
          <w:rFonts w:hint="eastAsia" w:ascii="宋体" w:hAnsi="宋体" w:cs="黑体"/>
          <w:szCs w:val="21"/>
          <w:highlight w:val="none"/>
          <w:lang w:val="en-US" w:eastAsia="zh-CN"/>
        </w:rPr>
        <w:t xml:space="preserve">   </w:t>
      </w:r>
      <w:r>
        <w:rPr>
          <w:rFonts w:hint="eastAsia" w:ascii="宋体" w:hAnsi="宋体" w:cs="黑体"/>
          <w:szCs w:val="21"/>
          <w:highlight w:val="none"/>
        </w:rPr>
        <w:t>时</w:t>
      </w:r>
      <w:r>
        <w:rPr>
          <w:rFonts w:hint="eastAsia" w:ascii="宋体" w:hAnsi="宋体" w:cs="黑体"/>
          <w:szCs w:val="21"/>
          <w:highlight w:val="none"/>
          <w:lang w:val="en-US" w:eastAsia="zh-CN"/>
        </w:rPr>
        <w:t xml:space="preserve">   </w:t>
      </w:r>
      <w:r>
        <w:rPr>
          <w:rFonts w:hint="eastAsia" w:ascii="宋体" w:hAnsi="宋体" w:cs="黑体"/>
          <w:szCs w:val="21"/>
          <w:highlight w:val="none"/>
        </w:rPr>
        <w:t xml:space="preserve">分        </w:t>
      </w:r>
      <w:r>
        <w:rPr>
          <w:rFonts w:hint="eastAsia" w:ascii="宋体" w:hAnsi="宋体" w:cs="黑体"/>
          <w:szCs w:val="21"/>
          <w:highlight w:val="none"/>
          <w:lang w:val="en-US" w:eastAsia="zh-CN"/>
        </w:rPr>
        <w:t xml:space="preserve">                </w:t>
      </w:r>
      <w:r>
        <w:rPr>
          <w:rFonts w:hint="eastAsia" w:ascii="宋体" w:hAnsi="宋体" w:cs="黑体"/>
          <w:szCs w:val="21"/>
          <w:highlight w:val="none"/>
        </w:rPr>
        <w:t xml:space="preserve">      单号：</w:t>
      </w:r>
    </w:p>
    <w:tbl>
      <w:tblPr>
        <w:tblStyle w:val="9"/>
        <w:tblW w:w="147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5"/>
        <w:gridCol w:w="3830"/>
        <w:gridCol w:w="962"/>
        <w:gridCol w:w="1700"/>
        <w:gridCol w:w="1497"/>
        <w:gridCol w:w="48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5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highlight w:val="none"/>
              </w:rPr>
            </w:pPr>
            <w:r>
              <w:rPr>
                <w:rFonts w:hint="eastAsia" w:ascii="宋体" w:hAnsi="宋体"/>
                <w:bCs/>
                <w:highlight w:val="none"/>
              </w:rPr>
              <w:t>名    称</w:t>
            </w:r>
          </w:p>
        </w:tc>
        <w:tc>
          <w:tcPr>
            <w:tcW w:w="4792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bCs/>
                <w:highlight w:val="none"/>
                <w:u w:val="single"/>
              </w:rPr>
            </w:pPr>
          </w:p>
        </w:tc>
        <w:tc>
          <w:tcPr>
            <w:tcW w:w="170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highlight w:val="none"/>
              </w:rPr>
            </w:pPr>
            <w:r>
              <w:rPr>
                <w:rFonts w:hint="eastAsia" w:ascii="宋体" w:hAnsi="宋体"/>
                <w:bCs/>
                <w:highlight w:val="none"/>
              </w:rPr>
              <w:t>社会统一代码</w:t>
            </w:r>
          </w:p>
        </w:tc>
        <w:tc>
          <w:tcPr>
            <w:tcW w:w="6395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bCs/>
                <w:highlight w:val="none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5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highlight w:val="none"/>
              </w:rPr>
            </w:pPr>
            <w:r>
              <w:rPr>
                <w:rFonts w:hint="eastAsia" w:ascii="宋体" w:hAnsi="宋体"/>
                <w:bCs/>
                <w:highlight w:val="none"/>
              </w:rPr>
              <w:t>负责人姓名</w:t>
            </w:r>
          </w:p>
        </w:tc>
        <w:tc>
          <w:tcPr>
            <w:tcW w:w="4792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bCs/>
                <w:highlight w:val="none"/>
                <w:u w:val="single"/>
              </w:rPr>
            </w:pPr>
          </w:p>
        </w:tc>
        <w:tc>
          <w:tcPr>
            <w:tcW w:w="170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highlight w:val="none"/>
              </w:rPr>
            </w:pPr>
            <w:r>
              <w:rPr>
                <w:rFonts w:hint="eastAsia" w:ascii="宋体" w:hAnsi="宋体"/>
                <w:bCs/>
                <w:highlight w:val="none"/>
              </w:rPr>
              <w:t>联系方式</w:t>
            </w:r>
          </w:p>
        </w:tc>
        <w:tc>
          <w:tcPr>
            <w:tcW w:w="6395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bCs/>
                <w:highlight w:val="none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5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highlight w:val="none"/>
              </w:rPr>
            </w:pPr>
            <w:r>
              <w:rPr>
                <w:rFonts w:hint="eastAsia" w:ascii="宋体" w:hAnsi="宋体"/>
                <w:bCs/>
                <w:highlight w:val="none"/>
              </w:rPr>
              <w:t>检查地点</w:t>
            </w:r>
          </w:p>
        </w:tc>
        <w:tc>
          <w:tcPr>
            <w:tcW w:w="12887" w:type="dxa"/>
            <w:gridSpan w:val="5"/>
            <w:noWrap w:val="0"/>
            <w:vAlign w:val="center"/>
          </w:tcPr>
          <w:p>
            <w:pPr>
              <w:rPr>
                <w:rFonts w:ascii="宋体" w:hAnsi="宋体"/>
                <w:bCs/>
                <w:highlight w:val="none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742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highlight w:val="none"/>
              </w:rPr>
            </w:pPr>
            <w:r>
              <w:rPr>
                <w:rFonts w:hint="eastAsia" w:ascii="宋体" w:hAnsi="宋体"/>
                <w:b/>
                <w:highlight w:val="none"/>
              </w:rPr>
              <w:t>检查事项、内容、方法及结果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highlight w:val="none"/>
              </w:rPr>
            </w:pPr>
            <w:r>
              <w:rPr>
                <w:rFonts w:hint="eastAsia" w:ascii="宋体" w:hAnsi="宋体"/>
                <w:bCs/>
                <w:highlight w:val="none"/>
              </w:rPr>
              <w:t>检查事项</w:t>
            </w:r>
          </w:p>
        </w:tc>
        <w:tc>
          <w:tcPr>
            <w:tcW w:w="649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highlight w:val="none"/>
              </w:rPr>
            </w:pPr>
            <w:r>
              <w:rPr>
                <w:rFonts w:hint="eastAsia" w:ascii="宋体" w:hAnsi="宋体"/>
                <w:bCs/>
                <w:highlight w:val="none"/>
              </w:rPr>
              <w:t>检查内容</w:t>
            </w:r>
          </w:p>
        </w:tc>
        <w:tc>
          <w:tcPr>
            <w:tcW w:w="1497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检查方法</w:t>
            </w:r>
          </w:p>
        </w:tc>
        <w:tc>
          <w:tcPr>
            <w:tcW w:w="489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检查结果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55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预拌混凝土原材料、资质和绿色生产管理检查</w:t>
            </w:r>
          </w:p>
        </w:tc>
        <w:tc>
          <w:tcPr>
            <w:tcW w:w="6492" w:type="dxa"/>
            <w:gridSpan w:val="3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07" w:rightChars="-51" w:firstLine="0" w:firstLineChars="0"/>
              <w:jc w:val="left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1.1 是否使用《北京市禁止使用建筑材料目录(2023年版)》中涉及的外加剂和砂等混凝土原材料。</w:t>
            </w:r>
          </w:p>
        </w:tc>
        <w:tc>
          <w:tcPr>
            <w:tcW w:w="14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□现场检查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□调阅资料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□其他</w:t>
            </w:r>
          </w:p>
        </w:tc>
        <w:tc>
          <w:tcPr>
            <w:tcW w:w="48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□</w:t>
            </w:r>
            <w:r>
              <w:rPr>
                <w:rFonts w:hint="eastAsia" w:ascii="宋体" w:hAnsi="宋体" w:cs="宋体"/>
                <w:szCs w:val="21"/>
                <w:highlight w:val="none"/>
                <w:lang w:eastAsia="zh-CN"/>
              </w:rPr>
              <w:t>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□</w:t>
            </w:r>
            <w:r>
              <w:rPr>
                <w:rFonts w:hint="eastAsia" w:ascii="宋体" w:hAnsi="宋体" w:cs="宋体"/>
                <w:szCs w:val="21"/>
                <w:highlight w:val="none"/>
                <w:lang w:eastAsia="zh-CN"/>
              </w:rPr>
              <w:t>有</w:t>
            </w:r>
            <w:r>
              <w:rPr>
                <w:rFonts w:hint="eastAsia" w:ascii="宋体" w:hAnsi="宋体" w:cs="宋体"/>
                <w:szCs w:val="21"/>
                <w:u w:val="none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5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  <w:tc>
          <w:tcPr>
            <w:tcW w:w="6492" w:type="dxa"/>
            <w:gridSpan w:val="3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07" w:rightChars="-51" w:firstLine="0" w:firstLineChars="0"/>
              <w:jc w:val="left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1.2 混凝土原材料采购信息填报情况</w:t>
            </w:r>
          </w:p>
        </w:tc>
        <w:tc>
          <w:tcPr>
            <w:tcW w:w="14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□现场检查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□调阅资料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□其他</w:t>
            </w:r>
          </w:p>
        </w:tc>
        <w:tc>
          <w:tcPr>
            <w:tcW w:w="48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</w:rPr>
              <w:sym w:font="Wingdings 2" w:char="00A3"/>
            </w:r>
            <w:r>
              <w:rPr>
                <w:rFonts w:hint="eastAsia" w:ascii="宋体" w:hAnsi="宋体"/>
              </w:rPr>
              <w:t>填报信息</w:t>
            </w:r>
            <w:r>
              <w:rPr>
                <w:rFonts w:hint="eastAsia" w:ascii="宋体" w:hAnsi="宋体"/>
                <w:lang w:eastAsia="zh-CN"/>
              </w:rPr>
              <w:t>准确、及时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</w:rPr>
              <w:sym w:font="Wingdings 2" w:char="00A3"/>
            </w:r>
            <w:r>
              <w:rPr>
                <w:rFonts w:hint="eastAsia" w:ascii="宋体" w:hAnsi="宋体"/>
              </w:rPr>
              <w:t>填报信息</w:t>
            </w:r>
            <w:r>
              <w:rPr>
                <w:rFonts w:hint="eastAsia" w:ascii="宋体" w:hAnsi="宋体"/>
                <w:lang w:eastAsia="zh-CN"/>
              </w:rPr>
              <w:t>存在问题</w:t>
            </w:r>
            <w:r>
              <w:rPr>
                <w:rFonts w:hint="eastAsia" w:ascii="宋体" w:hAnsi="宋体" w:cs="宋体"/>
                <w:szCs w:val="21"/>
                <w:u w:val="none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</w:rPr>
              <w:sym w:font="Wingdings 2" w:char="00A3"/>
            </w:r>
            <w:r>
              <w:rPr>
                <w:rFonts w:hint="eastAsia" w:ascii="宋体" w:hAnsi="宋体"/>
              </w:rPr>
              <w:t>未</w:t>
            </w:r>
            <w:r>
              <w:rPr>
                <w:rFonts w:hint="eastAsia" w:ascii="宋体" w:hAnsi="宋体"/>
                <w:lang w:eastAsia="zh-CN"/>
              </w:rPr>
              <w:t>填报信息</w:t>
            </w:r>
            <w:r>
              <w:rPr>
                <w:rFonts w:hint="eastAsia" w:ascii="宋体" w:hAnsi="宋体" w:cs="宋体"/>
                <w:szCs w:val="21"/>
                <w:u w:val="none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5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  <w:tc>
          <w:tcPr>
            <w:tcW w:w="6492" w:type="dxa"/>
            <w:gridSpan w:val="3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07" w:rightChars="-51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zh-CN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1.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水泥：营业执照、产品检验报告、磅单记录、采购合同</w:t>
            </w:r>
          </w:p>
        </w:tc>
        <w:tc>
          <w:tcPr>
            <w:tcW w:w="14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□现场检查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□调阅资料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□其他</w:t>
            </w:r>
          </w:p>
        </w:tc>
        <w:tc>
          <w:tcPr>
            <w:tcW w:w="48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资料齐全□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资料缺少：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 w:cs="宋体"/>
                <w:szCs w:val="21"/>
                <w:highlight w:val="none"/>
                <w:u w:val="singl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产品规格：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供应企业名称：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55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6492" w:type="dxa"/>
            <w:gridSpan w:val="3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07" w:rightChars="-51" w:firstLine="0" w:firstLineChars="0"/>
              <w:jc w:val="left"/>
              <w:textAlignment w:val="auto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1.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粉煤灰：营业执照、产品检验报告、磅单记录、采购合同</w:t>
            </w:r>
          </w:p>
        </w:tc>
        <w:tc>
          <w:tcPr>
            <w:tcW w:w="14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□现场检查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□调阅资料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□其他</w:t>
            </w:r>
          </w:p>
        </w:tc>
        <w:tc>
          <w:tcPr>
            <w:tcW w:w="48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资料齐全□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资料缺少：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产品规格：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供应企业名称：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55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6492" w:type="dxa"/>
            <w:gridSpan w:val="3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07" w:rightChars="-51" w:firstLine="0" w:firstLineChars="0"/>
              <w:jc w:val="left"/>
              <w:textAlignment w:val="auto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1.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矿粉：营业执照、产品检验报告、磅单记录、采购合同</w:t>
            </w:r>
          </w:p>
        </w:tc>
        <w:tc>
          <w:tcPr>
            <w:tcW w:w="14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□现场检查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□调阅资料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□其他</w:t>
            </w:r>
          </w:p>
        </w:tc>
        <w:tc>
          <w:tcPr>
            <w:tcW w:w="48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资料齐全□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资料缺少：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产品规格：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供应企业名称：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55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6492" w:type="dxa"/>
            <w:gridSpan w:val="3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07" w:rightChars="-51" w:firstLine="0" w:firstLineChars="0"/>
              <w:jc w:val="left"/>
              <w:textAlignment w:val="auto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1.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砂：营业执照、产品检验报告、磅单记录、采购合同</w:t>
            </w:r>
          </w:p>
        </w:tc>
        <w:tc>
          <w:tcPr>
            <w:tcW w:w="14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□现场检查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□调阅资料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□其他</w:t>
            </w:r>
          </w:p>
        </w:tc>
        <w:tc>
          <w:tcPr>
            <w:tcW w:w="48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资料齐全□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资料缺少：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产品规格：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供应企业名称：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55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6492" w:type="dxa"/>
            <w:gridSpan w:val="3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07" w:rightChars="-51" w:firstLine="0" w:firstLineChars="0"/>
              <w:jc w:val="left"/>
              <w:textAlignment w:val="auto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1.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石子：营业执照、产品检验报告、磅单记录、采购合同</w:t>
            </w:r>
          </w:p>
        </w:tc>
        <w:tc>
          <w:tcPr>
            <w:tcW w:w="14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□现场检查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□调阅资料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□其他</w:t>
            </w:r>
          </w:p>
        </w:tc>
        <w:tc>
          <w:tcPr>
            <w:tcW w:w="48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资料齐全□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资料缺少：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产品规格：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供应企业名称：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55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6492" w:type="dxa"/>
            <w:gridSpan w:val="3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07" w:rightChars="-51" w:firstLine="0" w:firstLineChars="0"/>
              <w:jc w:val="left"/>
              <w:textAlignment w:val="auto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1.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外加剂：营业执照、产品检验报告、磅单记录、采购合同</w:t>
            </w:r>
          </w:p>
        </w:tc>
        <w:tc>
          <w:tcPr>
            <w:tcW w:w="14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□现场检查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□调阅资料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□其他</w:t>
            </w:r>
          </w:p>
        </w:tc>
        <w:tc>
          <w:tcPr>
            <w:tcW w:w="48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资料齐全□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资料缺少：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产品规格：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供应企业名称：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85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检查结论</w:t>
            </w:r>
          </w:p>
        </w:tc>
        <w:tc>
          <w:tcPr>
            <w:tcW w:w="12887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line="360" w:lineRule="auto"/>
              <w:textAlignment w:val="auto"/>
              <w:rPr>
                <w:rFonts w:hint="eastAsia" w:ascii="宋体" w:hAnsi="宋体" w:eastAsia="宋体" w:cs="宋体"/>
                <w:szCs w:val="21"/>
                <w:highlight w:val="none"/>
                <w:u w:val="singl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□合格□不合格（</w:t>
            </w:r>
            <w:r>
              <w:rPr>
                <w:rFonts w:hint="eastAsia" w:ascii="宋体" w:hAnsi="宋体" w:cs="宋体"/>
                <w:szCs w:val="21"/>
                <w:highlight w:val="none"/>
                <w:u w:val="single"/>
              </w:rPr>
              <w:t xml:space="preserve">检查人意见： 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u w:val="single"/>
              </w:rPr>
              <w:t xml:space="preserve">                                         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宋体" w:hAnsi="宋体" w:cs="宋体"/>
                <w:szCs w:val="21"/>
                <w:highlight w:val="none"/>
                <w:u w:val="singl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u w:val="single"/>
              </w:rPr>
              <w:t xml:space="preserve">                                                                                                                       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55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检查人</w:t>
            </w:r>
          </w:p>
        </w:tc>
        <w:tc>
          <w:tcPr>
            <w:tcW w:w="3830" w:type="dxa"/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1</w:t>
            </w:r>
            <w:r>
              <w:rPr>
                <w:rFonts w:hint="default" w:ascii="宋体" w:hAnsi="宋体" w:cs="宋体"/>
                <w:szCs w:val="21"/>
                <w:highlight w:val="none"/>
                <w:lang w:val="en"/>
              </w:rPr>
              <w:t>.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（姓  名）（执法证号）</w:t>
            </w:r>
          </w:p>
        </w:tc>
        <w:tc>
          <w:tcPr>
            <w:tcW w:w="4159" w:type="dxa"/>
            <w:gridSpan w:val="3"/>
            <w:vMerge w:val="restart"/>
            <w:noWrap w:val="0"/>
            <w:vAlign w:val="center"/>
          </w:tcPr>
          <w:p>
            <w:pPr>
              <w:spacing w:line="320" w:lineRule="exact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记录人：</w:t>
            </w:r>
          </w:p>
        </w:tc>
        <w:tc>
          <w:tcPr>
            <w:tcW w:w="4898" w:type="dxa"/>
            <w:vMerge w:val="restart"/>
            <w:noWrap w:val="0"/>
            <w:vAlign w:val="center"/>
          </w:tcPr>
          <w:p>
            <w:pPr>
              <w:spacing w:line="320" w:lineRule="exact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被检查人：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5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3830" w:type="dxa"/>
            <w:noWrap w:val="0"/>
            <w:vAlign w:val="center"/>
          </w:tcPr>
          <w:p>
            <w:pPr>
              <w:ind w:firstLine="0" w:firstLineChars="0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2</w:t>
            </w:r>
            <w:r>
              <w:rPr>
                <w:rFonts w:hint="default" w:ascii="宋体" w:hAnsi="宋体" w:cs="宋体"/>
                <w:szCs w:val="21"/>
                <w:highlight w:val="none"/>
                <w:lang w:val="en"/>
              </w:rPr>
              <w:t>.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（姓  名）（执法证号）</w:t>
            </w:r>
          </w:p>
        </w:tc>
        <w:tc>
          <w:tcPr>
            <w:tcW w:w="4159" w:type="dxa"/>
            <w:gridSpan w:val="3"/>
            <w:vMerge w:val="continue"/>
            <w:noWrap w:val="0"/>
            <w:vAlign w:val="center"/>
          </w:tcPr>
          <w:p>
            <w:pPr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4898" w:type="dxa"/>
            <w:vMerge w:val="continue"/>
            <w:noWrap w:val="0"/>
            <w:vAlign w:val="center"/>
          </w:tcPr>
          <w:p>
            <w:pPr>
              <w:rPr>
                <w:rFonts w:ascii="宋体" w:hAnsi="宋体" w:cs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85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备  注</w:t>
            </w:r>
          </w:p>
        </w:tc>
        <w:tc>
          <w:tcPr>
            <w:tcW w:w="12887" w:type="dxa"/>
            <w:gridSpan w:val="5"/>
            <w:noWrap w:val="0"/>
            <w:vAlign w:val="center"/>
          </w:tcPr>
          <w:p>
            <w:pPr>
              <w:rPr>
                <w:rFonts w:ascii="宋体" w:hAnsi="宋体" w:cs="宋体"/>
                <w:szCs w:val="21"/>
                <w:highlight w:val="none"/>
              </w:rPr>
            </w:pPr>
          </w:p>
        </w:tc>
      </w:tr>
    </w:tbl>
    <w:p>
      <w:pPr>
        <w:rPr>
          <w:rFonts w:ascii="宋体" w:hAnsi="宋体"/>
          <w:vanish/>
          <w:highlight w:val="none"/>
        </w:rPr>
      </w:pPr>
    </w:p>
    <w:p>
      <w:pPr>
        <w:spacing w:line="320" w:lineRule="exact"/>
        <w:ind w:left="420" w:hanging="420" w:hangingChars="200"/>
        <w:rPr>
          <w:rFonts w:hint="eastAsia" w:ascii="宋体" w:hAnsi="宋体" w:cs="宋体"/>
          <w:szCs w:val="21"/>
          <w:highlight w:val="none"/>
          <w:lang w:eastAsia="zh-CN"/>
        </w:rPr>
      </w:pPr>
      <w:r>
        <w:rPr>
          <w:rFonts w:hint="eastAsia" w:ascii="宋体" w:hAnsi="宋体" w:cs="宋体"/>
          <w:szCs w:val="21"/>
          <w:highlight w:val="none"/>
        </w:rPr>
        <w:t>注：1.采取调阅案件卷宗方法检查时，应当根据被检查对象办案量抽取检查样本：办案量不足3件的全部抽取，3—10件的抽取3本，10—50件的抽取5本，50件以上的抽取10本</w:t>
      </w:r>
      <w:r>
        <w:rPr>
          <w:rFonts w:hint="eastAsia" w:ascii="宋体" w:hAnsi="宋体" w:cs="宋体"/>
          <w:szCs w:val="21"/>
          <w:highlight w:val="none"/>
          <w:lang w:eastAsia="zh-CN"/>
        </w:rPr>
        <w:t>。</w:t>
      </w:r>
    </w:p>
    <w:p>
      <w:pPr>
        <w:spacing w:line="320" w:lineRule="exact"/>
        <w:ind w:firstLine="420" w:firstLineChars="200"/>
        <w:rPr>
          <w:rFonts w:hint="eastAsia" w:ascii="宋体" w:hAnsi="宋体" w:cs="宋体"/>
          <w:szCs w:val="21"/>
          <w:highlight w:val="none"/>
          <w:lang w:eastAsia="zh-CN"/>
        </w:rPr>
      </w:pPr>
      <w:r>
        <w:rPr>
          <w:rFonts w:hint="eastAsia" w:ascii="宋体" w:hAnsi="宋体" w:cs="宋体"/>
          <w:szCs w:val="21"/>
          <w:highlight w:val="none"/>
        </w:rPr>
        <w:t>2.采取向有关单位或人员询问方法检查时，应当按照执法文书统一规范制作询问笔录留存</w:t>
      </w:r>
      <w:r>
        <w:rPr>
          <w:rFonts w:hint="eastAsia" w:ascii="宋体" w:hAnsi="宋体" w:cs="宋体"/>
          <w:szCs w:val="21"/>
          <w:highlight w:val="none"/>
          <w:lang w:eastAsia="zh-CN"/>
        </w:rPr>
        <w:t>。</w:t>
      </w:r>
    </w:p>
    <w:p>
      <w:pPr>
        <w:spacing w:line="320" w:lineRule="exact"/>
        <w:ind w:firstLine="420" w:firstLineChars="200"/>
        <w:rPr>
          <w:rFonts w:hint="eastAsia" w:ascii="宋体" w:hAnsi="宋体" w:cs="宋体"/>
          <w:szCs w:val="21"/>
          <w:highlight w:val="none"/>
          <w:lang w:eastAsia="zh-CN"/>
        </w:rPr>
      </w:pPr>
      <w:r>
        <w:rPr>
          <w:rFonts w:hint="eastAsia" w:ascii="宋体" w:hAnsi="宋体" w:cs="宋体"/>
          <w:szCs w:val="21"/>
          <w:highlight w:val="none"/>
        </w:rPr>
        <w:t>3.采取向有关单位或人员核实情况方法检查时，应当有电话录音或工作记录留存</w:t>
      </w:r>
      <w:r>
        <w:rPr>
          <w:rFonts w:hint="eastAsia" w:ascii="宋体" w:hAnsi="宋体" w:cs="宋体"/>
          <w:szCs w:val="21"/>
          <w:highlight w:val="none"/>
          <w:lang w:eastAsia="zh-CN"/>
        </w:rPr>
        <w:t>。</w:t>
      </w:r>
    </w:p>
    <w:p>
      <w:pPr>
        <w:spacing w:line="320" w:lineRule="exact"/>
        <w:ind w:firstLine="420" w:firstLineChars="200"/>
        <w:rPr>
          <w:rFonts w:hint="eastAsia" w:ascii="宋体" w:hAnsi="宋体" w:cs="宋体"/>
          <w:szCs w:val="21"/>
          <w:highlight w:val="none"/>
          <w:lang w:eastAsia="zh-CN"/>
        </w:rPr>
      </w:pPr>
      <w:r>
        <w:rPr>
          <w:rFonts w:hint="eastAsia" w:ascii="宋体" w:hAnsi="宋体" w:cs="宋体"/>
          <w:szCs w:val="21"/>
          <w:highlight w:val="none"/>
        </w:rPr>
        <w:t>4.检查结果中有相应违法行为的，请填写检查内容中相应情形编号或简要描述违法行为</w:t>
      </w:r>
      <w:r>
        <w:rPr>
          <w:rFonts w:hint="eastAsia" w:ascii="宋体" w:hAnsi="宋体" w:cs="宋体"/>
          <w:szCs w:val="21"/>
          <w:highlight w:val="none"/>
          <w:lang w:eastAsia="zh-CN"/>
        </w:rPr>
        <w:t>。</w:t>
      </w:r>
    </w:p>
    <w:p>
      <w:r>
        <w:rPr>
          <w:rFonts w:hint="eastAsia" w:ascii="宋体" w:hAnsi="宋体" w:cs="宋体"/>
          <w:szCs w:val="21"/>
          <w:highlight w:val="none"/>
        </w:rPr>
        <w:t>5.被检查人拒绝签名的，应当在备注栏内如实记载相关情况。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4MGFkYTkwNjZjODA3YTU3OGUyNDFjZDZiMjMyMWMifQ=="/>
  </w:docVars>
  <w:rsids>
    <w:rsidRoot w:val="1E3540E5"/>
    <w:rsid w:val="017B65FA"/>
    <w:rsid w:val="01BE5ED5"/>
    <w:rsid w:val="0BAA15ED"/>
    <w:rsid w:val="0E1C2936"/>
    <w:rsid w:val="11280219"/>
    <w:rsid w:val="140569FD"/>
    <w:rsid w:val="1BAF5A37"/>
    <w:rsid w:val="1E3540E5"/>
    <w:rsid w:val="343145BF"/>
    <w:rsid w:val="3F17428F"/>
    <w:rsid w:val="426042E3"/>
    <w:rsid w:val="49B31E09"/>
    <w:rsid w:val="4AA509ED"/>
    <w:rsid w:val="4D541496"/>
    <w:rsid w:val="55B27DD9"/>
    <w:rsid w:val="58EE26DB"/>
    <w:rsid w:val="6DBE449A"/>
    <w:rsid w:val="71FF6EA4"/>
    <w:rsid w:val="729C5C2A"/>
    <w:rsid w:val="72D03C09"/>
    <w:rsid w:val="7AD86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Lines="0" w:beforeAutospacing="0" w:afterLines="0" w:afterAutospacing="0" w:line="560" w:lineRule="exact"/>
      <w:outlineLvl w:val="0"/>
    </w:pPr>
    <w:rPr>
      <w:rFonts w:eastAsia="黑体" w:asciiTheme="minorAscii" w:hAnsiTheme="minorAscii" w:cstheme="minorBidi"/>
      <w:kern w:val="44"/>
      <w:sz w:val="32"/>
    </w:rPr>
  </w:style>
  <w:style w:type="paragraph" w:styleId="3">
    <w:name w:val="heading 2"/>
    <w:next w:val="1"/>
    <w:link w:val="11"/>
    <w:semiHidden/>
    <w:unhideWhenUsed/>
    <w:qFormat/>
    <w:uiPriority w:val="0"/>
    <w:pPr>
      <w:widowControl/>
      <w:bidi w:val="0"/>
      <w:adjustRightInd w:val="0"/>
      <w:spacing w:line="560" w:lineRule="exact"/>
      <w:ind w:left="0" w:firstLine="1134" w:firstLineChars="0"/>
      <w:jc w:val="left"/>
      <w:outlineLvl w:val="1"/>
    </w:pPr>
    <w:rPr>
      <w:rFonts w:ascii="Arial" w:hAnsi="Arial" w:eastAsia="仿宋_GB2312" w:cstheme="minorBidi"/>
      <w:sz w:val="30"/>
    </w:rPr>
  </w:style>
  <w:style w:type="paragraph" w:styleId="4">
    <w:name w:val="heading 3"/>
    <w:basedOn w:val="1"/>
    <w:next w:val="1"/>
    <w:link w:val="12"/>
    <w:autoRedefine/>
    <w:semiHidden/>
    <w:unhideWhenUsed/>
    <w:qFormat/>
    <w:uiPriority w:val="0"/>
    <w:pPr>
      <w:keepNext/>
      <w:keepLines/>
      <w:widowControl/>
      <w:spacing w:before="260" w:after="260" w:line="416" w:lineRule="auto"/>
      <w:jc w:val="left"/>
      <w:outlineLvl w:val="2"/>
    </w:pPr>
    <w:rPr>
      <w:rFonts w:ascii="Calibri" w:hAnsi="Calibri" w:eastAsia="黑体" w:cs="Times New Roman"/>
      <w:b/>
      <w:bCs/>
      <w:sz w:val="32"/>
      <w:szCs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 2"/>
    <w:basedOn w:val="1"/>
    <w:unhideWhenUsed/>
    <w:qFormat/>
    <w:uiPriority w:val="99"/>
    <w:pPr>
      <w:ind w:firstLine="720" w:firstLineChars="200"/>
      <w:jc w:val="center"/>
    </w:pPr>
    <w:rPr>
      <w:rFonts w:ascii="Times New Roman" w:hAnsi="Times New Roman" w:eastAsia="宋体" w:cs="Times New Roman"/>
      <w:color w:val="000000"/>
      <w:sz w:val="36"/>
      <w:szCs w:val="24"/>
      <w:lang w:val="zh-CN" w:eastAsia="zh-CN"/>
    </w:rPr>
  </w:style>
  <w:style w:type="paragraph" w:styleId="6">
    <w:name w:val="toc 1"/>
    <w:basedOn w:val="1"/>
    <w:next w:val="1"/>
    <w:uiPriority w:val="0"/>
    <w:rPr>
      <w:rFonts w:ascii="仿宋_GB2312" w:hAnsi="仿宋_GB2312" w:eastAsia="仿宋_GB2312" w:cs="仿宋_GB2312"/>
      <w:sz w:val="32"/>
      <w:szCs w:val="32"/>
    </w:rPr>
  </w:style>
  <w:style w:type="paragraph" w:styleId="7">
    <w:name w:val="toc 2"/>
    <w:basedOn w:val="1"/>
    <w:next w:val="1"/>
    <w:autoRedefine/>
    <w:qFormat/>
    <w:uiPriority w:val="0"/>
    <w:pPr>
      <w:spacing w:line="560" w:lineRule="exact"/>
      <w:ind w:left="0" w:leftChars="0"/>
    </w:pPr>
    <w:rPr>
      <w:rFonts w:ascii="Times New Roman" w:hAnsi="Times New Roman" w:eastAsia="宋体" w:cs="Times New Roman"/>
      <w:sz w:val="21"/>
    </w:rPr>
  </w:style>
  <w:style w:type="paragraph" w:styleId="8">
    <w:name w:val="Title"/>
    <w:next w:val="1"/>
    <w:qFormat/>
    <w:uiPriority w:val="0"/>
    <w:pPr>
      <w:spacing w:beforeLines="0" w:beforeAutospacing="0" w:afterLines="0" w:afterAutospacing="0" w:line="560" w:lineRule="exact"/>
      <w:jc w:val="left"/>
      <w:outlineLvl w:val="0"/>
    </w:pPr>
    <w:rPr>
      <w:rFonts w:ascii="Arial" w:hAnsi="Arial" w:eastAsia="宋体" w:cstheme="minorBidi"/>
      <w:b/>
      <w:sz w:val="32"/>
    </w:rPr>
  </w:style>
  <w:style w:type="character" w:customStyle="1" w:styleId="11">
    <w:name w:val="标题 2 Char"/>
    <w:link w:val="3"/>
    <w:autoRedefine/>
    <w:qFormat/>
    <w:uiPriority w:val="0"/>
    <w:rPr>
      <w:rFonts w:ascii="Arial" w:hAnsi="Arial" w:eastAsia="仿宋_GB2312"/>
      <w:kern w:val="2"/>
      <w:sz w:val="30"/>
      <w:szCs w:val="24"/>
    </w:rPr>
  </w:style>
  <w:style w:type="character" w:customStyle="1" w:styleId="12">
    <w:name w:val="标题 3 Char"/>
    <w:basedOn w:val="10"/>
    <w:link w:val="4"/>
    <w:autoRedefine/>
    <w:qFormat/>
    <w:uiPriority w:val="0"/>
    <w:rPr>
      <w:rFonts w:ascii="Calibri" w:hAnsi="Calibri" w:eastAsia="黑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2026-04-30T11:18:00Z</dcterms:created>
  <dc:creator>wx</dc:creator>
  <cp:lastModifiedBy>wx</cp:lastModifiedBy>
  <dcterms:modified xsi:type="dcterms:W3CDTF">2026-04-30T11:18:27Z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1ECEA74CAE134ED19CA095DDD6432881_11</vt:lpwstr>
  </property>
</Properties>
</file>