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A4D1">
      <w:pPr>
        <w:pStyle w:val="14"/>
      </w:pPr>
      <w:bookmarkStart w:id="10" w:name="_GoBack"/>
      <w:bookmarkEnd w:id="10"/>
    </w:p>
    <w:p w14:paraId="0EF95B3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06B692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C8CD95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93F39B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2BC950B">
      <w:pPr>
        <w:spacing w:line="720" w:lineRule="auto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北京市装配式建筑项目管理服务平台</w:t>
      </w:r>
    </w:p>
    <w:p w14:paraId="08F13D55">
      <w:pPr>
        <w:spacing w:line="720" w:lineRule="auto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操作手册（专家端）</w:t>
      </w:r>
    </w:p>
    <w:p w14:paraId="69F2A58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CF216B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FDDCDB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075A31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F13293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4DB259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E9D628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0B0738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245B0EA">
      <w:pPr>
        <w:rPr>
          <w:rFonts w:ascii="黑体" w:hAnsi="黑体" w:eastAsia="黑体" w:cs="黑体"/>
          <w:b/>
          <w:bCs/>
          <w:sz w:val="44"/>
          <w:szCs w:val="44"/>
        </w:rPr>
      </w:pPr>
    </w:p>
    <w:p w14:paraId="53E3E3E2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北京理正人信息技术有限公司</w:t>
      </w:r>
    </w:p>
    <w:p w14:paraId="5098C6AA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2023年8月</w:t>
      </w:r>
    </w:p>
    <w:p w14:paraId="4D0F8D2B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 w14:paraId="2347AEED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 w14:paraId="5E0814D6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 w14:paraId="7A10AA30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 w14:paraId="463ADCFA">
      <w:pPr>
        <w:pStyle w:val="14"/>
        <w:tabs>
          <w:tab w:val="left" w:pos="420"/>
          <w:tab w:val="right" w:leader="dot" w:pos="8296"/>
        </w:tabs>
        <w:rPr>
          <w:rFonts w:eastAsiaTheme="minorEastAsia"/>
          <w:sz w:val="21"/>
          <w:szCs w:val="22"/>
        </w:rPr>
      </w:pPr>
      <w:r>
        <w:rPr>
          <w:rFonts w:hint="eastAsia" w:ascii="黑体" w:hAnsi="黑体" w:cs="黑体"/>
          <w:b/>
          <w:bCs/>
          <w:sz w:val="32"/>
          <w:szCs w:val="32"/>
        </w:rPr>
        <w:fldChar w:fldCharType="begin"/>
      </w:r>
      <w:r>
        <w:rPr>
          <w:rFonts w:hint="eastAsia" w:ascii="黑体" w:hAnsi="黑体" w:cs="黑体"/>
          <w:b/>
          <w:bCs/>
          <w:sz w:val="32"/>
          <w:szCs w:val="32"/>
        </w:rPr>
        <w:instrText xml:space="preserve">TOC \o "1-3" \h \u </w:instrText>
      </w:r>
      <w:r>
        <w:rPr>
          <w:rFonts w:hint="eastAsia" w:ascii="黑体" w:hAnsi="黑体" w:cs="黑体"/>
          <w:b/>
          <w:bCs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"_Toc144887626" </w:instrText>
      </w:r>
      <w:r>
        <w:fldChar w:fldCharType="separate"/>
      </w:r>
      <w:r>
        <w:rPr>
          <w:rStyle w:val="18"/>
        </w:rPr>
        <w:t>1.</w:t>
      </w:r>
      <w:r>
        <w:rPr>
          <w:rFonts w:eastAsiaTheme="minorEastAsia"/>
          <w:sz w:val="21"/>
          <w:szCs w:val="22"/>
        </w:rPr>
        <w:tab/>
      </w:r>
      <w:r>
        <w:rPr>
          <w:rStyle w:val="18"/>
        </w:rPr>
        <w:t>系统登录</w:t>
      </w:r>
      <w:r>
        <w:tab/>
      </w:r>
      <w:r>
        <w:fldChar w:fldCharType="begin"/>
      </w:r>
      <w:r>
        <w:instrText xml:space="preserve"> PAGEREF _Toc144887626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740002D">
      <w:pPr>
        <w:pStyle w:val="14"/>
        <w:tabs>
          <w:tab w:val="left" w:pos="420"/>
          <w:tab w:val="right" w:leader="dot" w:pos="829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"_Toc144887627" </w:instrText>
      </w:r>
      <w:r>
        <w:fldChar w:fldCharType="separate"/>
      </w:r>
      <w:r>
        <w:rPr>
          <w:rStyle w:val="18"/>
        </w:rPr>
        <w:t>2.</w:t>
      </w:r>
      <w:r>
        <w:rPr>
          <w:rFonts w:eastAsiaTheme="minorEastAsia"/>
          <w:sz w:val="21"/>
          <w:szCs w:val="22"/>
        </w:rPr>
        <w:tab/>
      </w:r>
      <w:r>
        <w:rPr>
          <w:rStyle w:val="18"/>
        </w:rPr>
        <w:t>专家端操作说明</w:t>
      </w:r>
      <w:r>
        <w:tab/>
      </w:r>
      <w:r>
        <w:fldChar w:fldCharType="begin"/>
      </w:r>
      <w:r>
        <w:instrText xml:space="preserve"> PAGEREF _Toc144887627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DF691C0">
      <w:pPr>
        <w:pStyle w:val="15"/>
        <w:tabs>
          <w:tab w:val="left" w:pos="1050"/>
          <w:tab w:val="right" w:leader="dot" w:pos="8296"/>
        </w:tabs>
        <w:ind w:left="480"/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"_Toc144887628" </w:instrText>
      </w:r>
      <w:r>
        <w:fldChar w:fldCharType="separate"/>
      </w:r>
      <w:r>
        <w:rPr>
          <w:rStyle w:val="18"/>
        </w:rPr>
        <w:t>2.1.</w:t>
      </w:r>
      <w:r>
        <w:rPr>
          <w:rFonts w:eastAsiaTheme="minorEastAsia"/>
          <w:sz w:val="21"/>
          <w:szCs w:val="22"/>
        </w:rPr>
        <w:tab/>
      </w:r>
      <w:r>
        <w:rPr>
          <w:rStyle w:val="18"/>
        </w:rPr>
        <w:t>申请加入</w:t>
      </w:r>
      <w:r>
        <w:tab/>
      </w:r>
      <w:r>
        <w:fldChar w:fldCharType="begin"/>
      </w:r>
      <w:r>
        <w:instrText xml:space="preserve"> PAGEREF _Toc144887628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DA5031">
      <w:pPr>
        <w:pStyle w:val="15"/>
        <w:tabs>
          <w:tab w:val="left" w:pos="1050"/>
          <w:tab w:val="right" w:leader="dot" w:pos="8296"/>
        </w:tabs>
        <w:ind w:left="480"/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"_Toc144887629" </w:instrText>
      </w:r>
      <w:r>
        <w:fldChar w:fldCharType="separate"/>
      </w:r>
      <w:r>
        <w:rPr>
          <w:rStyle w:val="18"/>
        </w:rPr>
        <w:t>2.2.</w:t>
      </w:r>
      <w:r>
        <w:rPr>
          <w:rFonts w:eastAsiaTheme="minorEastAsia"/>
          <w:sz w:val="21"/>
          <w:szCs w:val="22"/>
        </w:rPr>
        <w:tab/>
      </w:r>
      <w:r>
        <w:rPr>
          <w:rStyle w:val="18"/>
        </w:rPr>
        <w:t>专家业务办理</w:t>
      </w:r>
      <w:r>
        <w:tab/>
      </w:r>
      <w:r>
        <w:fldChar w:fldCharType="begin"/>
      </w:r>
      <w:r>
        <w:instrText xml:space="preserve"> PAGEREF _Toc144887629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34721D8">
      <w:pPr>
        <w:pStyle w:val="11"/>
        <w:tabs>
          <w:tab w:val="left" w:pos="1680"/>
          <w:tab w:val="right" w:leader="dot" w:pos="8296"/>
        </w:tabs>
        <w:ind w:left="960"/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"_Toc144887630" </w:instrText>
      </w:r>
      <w:r>
        <w:fldChar w:fldCharType="separate"/>
      </w:r>
      <w:r>
        <w:rPr>
          <w:rStyle w:val="18"/>
        </w:rPr>
        <w:t>2.2.1.</w:t>
      </w:r>
      <w:r>
        <w:rPr>
          <w:rFonts w:eastAsiaTheme="minorEastAsia"/>
          <w:sz w:val="21"/>
          <w:szCs w:val="22"/>
        </w:rPr>
        <w:tab/>
      </w:r>
      <w:r>
        <w:rPr>
          <w:rStyle w:val="18"/>
        </w:rPr>
        <w:t>首页</w:t>
      </w:r>
      <w:r>
        <w:tab/>
      </w:r>
      <w:r>
        <w:fldChar w:fldCharType="begin"/>
      </w:r>
      <w:r>
        <w:instrText xml:space="preserve"> PAGEREF _Toc144887630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ABF24B7">
      <w:pPr>
        <w:pStyle w:val="11"/>
        <w:tabs>
          <w:tab w:val="left" w:pos="1680"/>
          <w:tab w:val="right" w:leader="dot" w:pos="8296"/>
        </w:tabs>
        <w:ind w:left="960"/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"_Toc144887631" </w:instrText>
      </w:r>
      <w:r>
        <w:fldChar w:fldCharType="separate"/>
      </w:r>
      <w:r>
        <w:rPr>
          <w:rStyle w:val="18"/>
        </w:rPr>
        <w:t>2.2.2.</w:t>
      </w:r>
      <w:r>
        <w:rPr>
          <w:rFonts w:eastAsiaTheme="minorEastAsia"/>
          <w:sz w:val="21"/>
          <w:szCs w:val="22"/>
        </w:rPr>
        <w:tab/>
      </w:r>
      <w:r>
        <w:rPr>
          <w:rStyle w:val="18"/>
        </w:rPr>
        <w:t>会议安排</w:t>
      </w:r>
      <w:r>
        <w:tab/>
      </w:r>
      <w:r>
        <w:fldChar w:fldCharType="begin"/>
      </w:r>
      <w:r>
        <w:instrText xml:space="preserve"> PAGEREF _Toc144887631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FB53187">
      <w:pPr>
        <w:pStyle w:val="11"/>
        <w:tabs>
          <w:tab w:val="left" w:pos="1680"/>
          <w:tab w:val="right" w:leader="dot" w:pos="8296"/>
        </w:tabs>
        <w:ind w:left="960"/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"_Toc144887632" </w:instrText>
      </w:r>
      <w:r>
        <w:fldChar w:fldCharType="separate"/>
      </w:r>
      <w:r>
        <w:rPr>
          <w:rStyle w:val="18"/>
        </w:rPr>
        <w:t>2.2.3.</w:t>
      </w:r>
      <w:r>
        <w:rPr>
          <w:rFonts w:eastAsiaTheme="minorEastAsia"/>
          <w:sz w:val="21"/>
          <w:szCs w:val="22"/>
        </w:rPr>
        <w:tab/>
      </w:r>
      <w:r>
        <w:rPr>
          <w:rStyle w:val="18"/>
        </w:rPr>
        <w:t>上传论证意见</w:t>
      </w:r>
      <w:r>
        <w:tab/>
      </w:r>
      <w:r>
        <w:fldChar w:fldCharType="begin"/>
      </w:r>
      <w:r>
        <w:instrText xml:space="preserve"> PAGEREF _Toc144887632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D9A443D">
      <w:pPr>
        <w:pStyle w:val="11"/>
        <w:tabs>
          <w:tab w:val="left" w:pos="1680"/>
          <w:tab w:val="right" w:leader="dot" w:pos="8296"/>
        </w:tabs>
        <w:ind w:left="960"/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"_Toc144887633" </w:instrText>
      </w:r>
      <w:r>
        <w:fldChar w:fldCharType="separate"/>
      </w:r>
      <w:r>
        <w:rPr>
          <w:rStyle w:val="18"/>
        </w:rPr>
        <w:t>2.2.4.</w:t>
      </w:r>
      <w:r>
        <w:rPr>
          <w:rFonts w:eastAsiaTheme="minorEastAsia"/>
          <w:sz w:val="21"/>
          <w:szCs w:val="22"/>
        </w:rPr>
        <w:tab/>
      </w:r>
      <w:r>
        <w:rPr>
          <w:rStyle w:val="18"/>
        </w:rPr>
        <w:t>工作业绩新增</w:t>
      </w:r>
      <w:r>
        <w:tab/>
      </w:r>
      <w:r>
        <w:fldChar w:fldCharType="begin"/>
      </w:r>
      <w:r>
        <w:instrText xml:space="preserve"> PAGEREF _Toc144887633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2B0A81">
      <w:pPr>
        <w:pStyle w:val="11"/>
        <w:tabs>
          <w:tab w:val="left" w:pos="1680"/>
          <w:tab w:val="right" w:leader="dot" w:pos="8296"/>
        </w:tabs>
        <w:ind w:left="960"/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"_Toc144887634" </w:instrText>
      </w:r>
      <w:r>
        <w:fldChar w:fldCharType="separate"/>
      </w:r>
      <w:r>
        <w:rPr>
          <w:rStyle w:val="18"/>
        </w:rPr>
        <w:t>2.2.5.</w:t>
      </w:r>
      <w:r>
        <w:rPr>
          <w:rFonts w:eastAsiaTheme="minorEastAsia"/>
          <w:sz w:val="21"/>
          <w:szCs w:val="22"/>
        </w:rPr>
        <w:tab/>
      </w:r>
      <w:r>
        <w:rPr>
          <w:rStyle w:val="18"/>
        </w:rPr>
        <w:t>专家信息变更</w:t>
      </w:r>
      <w:r>
        <w:tab/>
      </w:r>
      <w:r>
        <w:fldChar w:fldCharType="begin"/>
      </w:r>
      <w:r>
        <w:instrText xml:space="preserve"> PAGEREF _Toc144887634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7A575B">
      <w:pPr>
        <w:pStyle w:val="11"/>
        <w:tabs>
          <w:tab w:val="left" w:pos="1680"/>
          <w:tab w:val="right" w:leader="dot" w:pos="8296"/>
        </w:tabs>
        <w:ind w:left="960"/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"_Toc144887635" </w:instrText>
      </w:r>
      <w:r>
        <w:fldChar w:fldCharType="separate"/>
      </w:r>
      <w:r>
        <w:rPr>
          <w:rStyle w:val="18"/>
        </w:rPr>
        <w:t>2.2.6.</w:t>
      </w:r>
      <w:r>
        <w:rPr>
          <w:rFonts w:eastAsiaTheme="minorEastAsia"/>
          <w:sz w:val="21"/>
          <w:szCs w:val="22"/>
        </w:rPr>
        <w:tab/>
      </w:r>
      <w:r>
        <w:rPr>
          <w:rStyle w:val="18"/>
        </w:rPr>
        <w:t>重新申报</w:t>
      </w:r>
      <w:r>
        <w:tab/>
      </w:r>
      <w:r>
        <w:fldChar w:fldCharType="begin"/>
      </w:r>
      <w:r>
        <w:instrText xml:space="preserve"> PAGEREF _Toc144887635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761458">
      <w:pPr>
        <w:pStyle w:val="14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fldChar w:fldCharType="end"/>
      </w:r>
    </w:p>
    <w:p w14:paraId="5EA4A0D7">
      <w:pPr>
        <w:pStyle w:val="2"/>
      </w:pPr>
      <w:bookmarkStart w:id="0" w:name="_Toc144887626"/>
      <w:r>
        <w:rPr>
          <w:rFonts w:hint="eastAsia"/>
        </w:rPr>
        <w:t>系统登录</w:t>
      </w:r>
      <w:bookmarkEnd w:id="0"/>
    </w:p>
    <w:p w14:paraId="1FC7F316">
      <w:pPr>
        <w:pStyle w:val="2"/>
      </w:pPr>
      <w:bookmarkStart w:id="1" w:name="_Toc144887627"/>
      <w:r>
        <w:rPr>
          <w:rFonts w:hint="eastAsia"/>
        </w:rPr>
        <w:t>专家端操作说明</w:t>
      </w:r>
      <w:bookmarkEnd w:id="1"/>
    </w:p>
    <w:p w14:paraId="2D5BB733">
      <w:pPr>
        <w:pStyle w:val="3"/>
      </w:pPr>
      <w:bookmarkStart w:id="2" w:name="_Toc144887628"/>
      <w:r>
        <w:rPr>
          <w:rFonts w:hint="eastAsia"/>
        </w:rPr>
        <w:t>申请加入</w:t>
      </w:r>
      <w:bookmarkEnd w:id="2"/>
    </w:p>
    <w:p w14:paraId="3A2F0B8A">
      <w:pPr>
        <w:ind w:firstLine="480" w:firstLineChars="200"/>
      </w:pPr>
      <w:r>
        <w:rPr>
          <w:rFonts w:hint="eastAsia"/>
        </w:rPr>
        <w:t>若您尚未成为北京市装配式建筑专家委员会成员，登录北京市装配式建筑项目管理服务平台后，进入申请加入北京市装配式建筑专家委员会页面，点击“申请加入”按钮，填写登记表信息后保存。</w:t>
      </w:r>
    </w:p>
    <w:p w14:paraId="3D3EBD51">
      <w:pPr>
        <w:ind w:firstLine="482" w:firstLineChars="200"/>
      </w:pPr>
      <w:r>
        <w:rPr>
          <w:rFonts w:hint="eastAsia"/>
          <w:b/>
          <w:color w:val="FF0000"/>
        </w:rPr>
        <w:t>注：</w:t>
      </w:r>
      <w:r>
        <w:rPr>
          <w:rFonts w:hint="eastAsia"/>
        </w:rPr>
        <w:t>审核状态为“公告通过”，代表您已经成为北京市装配式建筑专家，可进行相关工作。</w:t>
      </w:r>
    </w:p>
    <w:p w14:paraId="6454BD7C">
      <w:r>
        <w:drawing>
          <wp:inline distT="0" distB="0" distL="114300" distR="114300">
            <wp:extent cx="5272405" cy="1823085"/>
            <wp:effectExtent l="0" t="0" r="444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73D23">
      <w:r>
        <w:drawing>
          <wp:inline distT="0" distB="0" distL="114300" distR="114300">
            <wp:extent cx="5266055" cy="1919605"/>
            <wp:effectExtent l="0" t="0" r="1079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B2558">
      <w:pPr>
        <w:ind w:firstLine="482" w:firstLineChars="200"/>
        <w:rPr>
          <w:color w:val="FF0000"/>
        </w:rPr>
      </w:pPr>
      <w:r>
        <w:rPr>
          <w:rFonts w:hint="eastAsia"/>
          <w:b/>
          <w:bCs/>
        </w:rPr>
        <w:t>下载</w:t>
      </w:r>
      <w:r>
        <w:rPr>
          <w:rFonts w:hint="eastAsia"/>
        </w:rPr>
        <w:t>：填写完登记表信息，点击下载“按钮”下载北京市装配式建筑专家委员会专家登记表，加盖所在单位公章，并作为附件材料上传。</w:t>
      </w:r>
    </w:p>
    <w:p w14:paraId="4323689A">
      <w:pPr>
        <w:ind w:firstLine="482" w:firstLineChars="200"/>
      </w:pPr>
      <w:r>
        <w:rPr>
          <w:rFonts w:hint="eastAsia"/>
          <w:b/>
          <w:bCs/>
        </w:rPr>
        <w:t>上传附件</w:t>
      </w:r>
      <w:r>
        <w:rPr>
          <w:rFonts w:hint="eastAsia"/>
        </w:rPr>
        <w:t>：完成资料上传后，点击“提交”按钮即提交成功。</w:t>
      </w:r>
    </w:p>
    <w:p w14:paraId="297375E7">
      <w:pPr>
        <w:rPr>
          <w:color w:val="FF0000"/>
        </w:rPr>
      </w:pPr>
      <w:r>
        <w:drawing>
          <wp:inline distT="0" distB="0" distL="114300" distR="114300">
            <wp:extent cx="5257800" cy="13487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103E">
      <w:pPr>
        <w:ind w:firstLine="482" w:firstLineChars="200"/>
      </w:pPr>
      <w:r>
        <w:rPr>
          <w:rFonts w:hint="eastAsia"/>
          <w:b/>
          <w:bCs/>
        </w:rPr>
        <w:t>查看审核结果</w:t>
      </w:r>
      <w:r>
        <w:rPr>
          <w:rFonts w:hint="eastAsia"/>
        </w:rPr>
        <w:t>：可查看审核结果，当审批端退回、不通过或公告不通过时，可在提交审核页面查看审核原因。</w:t>
      </w:r>
    </w:p>
    <w:p w14:paraId="34EE2848">
      <w:pPr>
        <w:jc w:val="center"/>
        <w:rPr>
          <w:color w:val="FF0000"/>
        </w:rPr>
      </w:pPr>
      <w:r>
        <w:drawing>
          <wp:inline distT="0" distB="0" distL="114300" distR="114300">
            <wp:extent cx="5267960" cy="16306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45A58">
      <w:pPr>
        <w:ind w:firstLine="480" w:firstLineChars="200"/>
        <w:rPr>
          <w:color w:val="FF0000"/>
        </w:rPr>
      </w:pPr>
    </w:p>
    <w:p w14:paraId="635C9F43">
      <w:pPr>
        <w:pStyle w:val="3"/>
      </w:pPr>
      <w:bookmarkStart w:id="3" w:name="_Toc144887629"/>
      <w:r>
        <w:rPr>
          <w:rFonts w:hint="eastAsia"/>
        </w:rPr>
        <w:t>专家业务办理</w:t>
      </w:r>
      <w:bookmarkEnd w:id="3"/>
    </w:p>
    <w:p w14:paraId="692B832B">
      <w:pPr>
        <w:ind w:firstLine="480" w:firstLineChars="200"/>
      </w:pPr>
      <w:r>
        <w:rPr>
          <w:rFonts w:hint="eastAsia"/>
        </w:rPr>
        <w:t>如果您已经是北京市装配式建筑专家委员会的成员，进入“北京市装配式建 筑管理服务平台”后，专家操作内容包含首页、会议安排、上传论证意见、工作业绩新增、专家信息变更、重新申报等内容。</w:t>
      </w:r>
    </w:p>
    <w:p w14:paraId="099356B0">
      <w:pPr>
        <w:pStyle w:val="4"/>
      </w:pPr>
      <w:bookmarkStart w:id="4" w:name="_Toc144887630"/>
      <w:r>
        <w:rPr>
          <w:rFonts w:hint="eastAsia"/>
        </w:rPr>
        <w:t>首页</w:t>
      </w:r>
      <w:bookmarkEnd w:id="4"/>
    </w:p>
    <w:p w14:paraId="0668AF01">
      <w:pPr>
        <w:ind w:firstLine="480" w:firstLineChars="200"/>
      </w:pPr>
      <w:r>
        <w:rPr>
          <w:rFonts w:hint="eastAsia"/>
        </w:rPr>
        <w:t>可查看操作指引、政策文件、资料下载、技术支持等内容；</w:t>
      </w:r>
    </w:p>
    <w:p w14:paraId="4348DAEB">
      <w:pPr>
        <w:ind w:firstLine="480" w:firstLineChars="200"/>
      </w:pPr>
      <w:r>
        <w:rPr>
          <w:rFonts w:hint="eastAsia"/>
        </w:rPr>
        <w:t>政策文件可查看市级人员发布的政策文件详情，资料下载可下载系统操作手册。</w:t>
      </w:r>
    </w:p>
    <w:p w14:paraId="4785D869">
      <w:r>
        <w:drawing>
          <wp:inline distT="0" distB="0" distL="114300" distR="114300">
            <wp:extent cx="5271770" cy="2071370"/>
            <wp:effectExtent l="0" t="0" r="5080" b="508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03CD3">
      <w:pPr>
        <w:pStyle w:val="4"/>
      </w:pPr>
      <w:bookmarkStart w:id="5" w:name="_Toc144887631"/>
      <w:r>
        <w:rPr>
          <w:rFonts w:hint="eastAsia"/>
        </w:rPr>
        <w:t>会议安排</w:t>
      </w:r>
      <w:bookmarkEnd w:id="5"/>
    </w:p>
    <w:p w14:paraId="57BEFE55">
      <w:pPr>
        <w:ind w:firstLine="480" w:firstLineChars="200"/>
      </w:pPr>
      <w:r>
        <w:rPr>
          <w:rFonts w:hint="eastAsia"/>
        </w:rPr>
        <w:t>会议安排列表展示需参会的会议信息，专家点击会议安排操作列的“确认参会”或“取消参会”按钮，确认是否参会，若取消参会需填写取消参会原因。</w:t>
      </w:r>
    </w:p>
    <w:p w14:paraId="213A0974">
      <w:r>
        <w:drawing>
          <wp:inline distT="0" distB="0" distL="114300" distR="114300">
            <wp:extent cx="5273675" cy="2018030"/>
            <wp:effectExtent l="0" t="0" r="317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9D7D">
      <w:pPr>
        <w:pStyle w:val="4"/>
      </w:pPr>
      <w:bookmarkStart w:id="6" w:name="_Toc144887632"/>
      <w:r>
        <w:rPr>
          <w:rFonts w:hint="eastAsia"/>
        </w:rPr>
        <w:t>上传论证意见</w:t>
      </w:r>
      <w:bookmarkEnd w:id="6"/>
    </w:p>
    <w:p w14:paraId="17C7EA7E">
      <w:pPr>
        <w:ind w:firstLine="480" w:firstLineChars="200"/>
      </w:pPr>
      <w:r>
        <w:rPr>
          <w:rFonts w:hint="eastAsia"/>
        </w:rPr>
        <w:t>上传论证意见展示专家需上传论证意见的项目评审信息，点击操作列的“上传论证意见”按钮，打开专家论证意见页面，下载论证意见表，填写论证结果并上传论证意见。</w:t>
      </w:r>
    </w:p>
    <w:p w14:paraId="759C0024">
      <w:pPr>
        <w:ind w:firstLine="422" w:firstLineChars="200"/>
        <w:rPr>
          <w:b/>
          <w:color w:val="FF0000"/>
          <w:sz w:val="21"/>
        </w:rPr>
      </w:pPr>
      <w:r>
        <w:rPr>
          <w:rFonts w:hint="eastAsia"/>
          <w:b/>
          <w:color w:val="FF0000"/>
          <w:sz w:val="21"/>
        </w:rPr>
        <w:t>注：</w:t>
      </w:r>
    </w:p>
    <w:p w14:paraId="5F3ACAD9">
      <w:pPr>
        <w:pStyle w:val="19"/>
        <w:numPr>
          <w:ilvl w:val="0"/>
          <w:numId w:val="2"/>
        </w:numPr>
        <w:ind w:left="839" w:firstLine="0" w:firstLineChars="0"/>
        <w:rPr>
          <w:sz w:val="21"/>
        </w:rPr>
      </w:pPr>
      <w:r>
        <w:rPr>
          <w:rFonts w:hint="eastAsia"/>
          <w:b/>
          <w:sz w:val="21"/>
        </w:rPr>
        <w:t>论证结果和专家组意见</w:t>
      </w:r>
      <w:r>
        <w:rPr>
          <w:rFonts w:hint="eastAsia"/>
          <w:sz w:val="21"/>
        </w:rPr>
        <w:t>由专家组长填写和上传后办结事项；</w:t>
      </w:r>
    </w:p>
    <w:p w14:paraId="40BBA2B6">
      <w:pPr>
        <w:pStyle w:val="19"/>
        <w:numPr>
          <w:ilvl w:val="0"/>
          <w:numId w:val="2"/>
        </w:numPr>
        <w:ind w:left="839" w:firstLine="0" w:firstLineChars="0"/>
        <w:rPr>
          <w:sz w:val="21"/>
        </w:rPr>
      </w:pPr>
      <w:r>
        <w:rPr>
          <w:rFonts w:hint="eastAsia"/>
          <w:sz w:val="21"/>
        </w:rPr>
        <w:t>若有未被选择的专家，则由</w:t>
      </w:r>
      <w:r>
        <w:rPr>
          <w:rFonts w:hint="eastAsia"/>
          <w:b/>
          <w:sz w:val="21"/>
        </w:rPr>
        <w:t>专家组长填写未被选择的专家信息并代传</w:t>
      </w:r>
      <w:r>
        <w:rPr>
          <w:rFonts w:hint="eastAsia"/>
          <w:sz w:val="21"/>
        </w:rPr>
        <w:t>对应专家的论证意见，专家组员无需填写；</w:t>
      </w:r>
    </w:p>
    <w:p w14:paraId="67A84B70">
      <w:pPr>
        <w:pStyle w:val="19"/>
        <w:numPr>
          <w:ilvl w:val="0"/>
          <w:numId w:val="2"/>
        </w:numPr>
        <w:ind w:left="839" w:firstLine="0" w:firstLineChars="0"/>
        <w:rPr>
          <w:sz w:val="21"/>
        </w:rPr>
      </w:pPr>
      <w:r>
        <w:rPr>
          <w:rFonts w:hint="eastAsia"/>
          <w:sz w:val="21"/>
        </w:rPr>
        <w:t>专家组员上传本人的专家论证意见附件。</w:t>
      </w:r>
    </w:p>
    <w:p w14:paraId="4473ECBD">
      <w:pPr>
        <w:ind w:firstLine="482" w:firstLineChars="200"/>
      </w:pPr>
      <w:r>
        <w:rPr>
          <w:rFonts w:hint="eastAsia"/>
          <w:b/>
          <w:bCs/>
        </w:rPr>
        <w:t>下载论证意见表</w:t>
      </w:r>
      <w:r>
        <w:rPr>
          <w:rFonts w:hint="eastAsia"/>
        </w:rPr>
        <w:t>：点击“下载论证意见表”下载专家个人评审意见表、专家组意见表，填写评审结论并签字。</w:t>
      </w:r>
    </w:p>
    <w:p w14:paraId="201AC3F3">
      <w:pPr>
        <w:ind w:firstLine="482" w:firstLineChars="200"/>
      </w:pPr>
      <w:r>
        <w:rPr>
          <w:rFonts w:hint="eastAsia"/>
          <w:b/>
          <w:bCs/>
        </w:rPr>
        <w:t>办结</w:t>
      </w:r>
      <w:r>
        <w:rPr>
          <w:rFonts w:hint="eastAsia"/>
        </w:rPr>
        <w:t>：专家和专家组意见都上传完成后，由</w:t>
      </w:r>
      <w:r>
        <w:rPr>
          <w:rFonts w:hint="eastAsia"/>
          <w:b/>
        </w:rPr>
        <w:t>专家组长</w:t>
      </w:r>
      <w:r>
        <w:rPr>
          <w:rFonts w:hint="eastAsia"/>
        </w:rPr>
        <w:t>点击“办结”按钮，填写办结意见后办结。</w:t>
      </w:r>
    </w:p>
    <w:p w14:paraId="1F97401E">
      <w:r>
        <w:drawing>
          <wp:inline distT="0" distB="0" distL="114300" distR="114300">
            <wp:extent cx="5271770" cy="1377315"/>
            <wp:effectExtent l="0" t="0" r="5080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3515" cy="2454275"/>
            <wp:effectExtent l="0" t="0" r="13335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8AEF2">
      <w:pPr>
        <w:pStyle w:val="4"/>
      </w:pPr>
      <w:bookmarkStart w:id="7" w:name="_Toc144887633"/>
      <w:r>
        <w:rPr>
          <w:rFonts w:hint="eastAsia"/>
        </w:rPr>
        <w:t>工作业绩新增</w:t>
      </w:r>
      <w:bookmarkEnd w:id="7"/>
    </w:p>
    <w:p w14:paraId="297B7578">
      <w:pPr>
        <w:ind w:firstLine="480" w:firstLineChars="200"/>
        <w:jc w:val="left"/>
      </w:pPr>
      <w:r>
        <w:rPr>
          <w:rFonts w:hint="eastAsia"/>
        </w:rPr>
        <w:t>点击“新增业绩”按钮新增本人的工作业绩，填写完成后保存并提交。</w:t>
      </w:r>
    </w:p>
    <w:p w14:paraId="2A37263C">
      <w:pPr>
        <w:jc w:val="left"/>
      </w:pPr>
      <w:r>
        <w:drawing>
          <wp:inline distT="0" distB="0" distL="114300" distR="114300">
            <wp:extent cx="5259070" cy="861695"/>
            <wp:effectExtent l="0" t="0" r="17780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377AA">
      <w:pPr>
        <w:jc w:val="left"/>
      </w:pPr>
      <w:r>
        <w:drawing>
          <wp:inline distT="0" distB="0" distL="114300" distR="114300">
            <wp:extent cx="5272405" cy="2990215"/>
            <wp:effectExtent l="0" t="0" r="444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80FCB">
      <w:pPr>
        <w:pStyle w:val="4"/>
      </w:pPr>
      <w:bookmarkStart w:id="8" w:name="_Toc144887634"/>
      <w:r>
        <w:rPr>
          <w:rFonts w:hint="eastAsia"/>
        </w:rPr>
        <w:t>专家信息变更</w:t>
      </w:r>
      <w:bookmarkEnd w:id="8"/>
    </w:p>
    <w:p w14:paraId="7A7B6A20">
      <w:pPr>
        <w:ind w:firstLine="480" w:firstLineChars="200"/>
      </w:pPr>
      <w:r>
        <w:rPr>
          <w:rFonts w:hint="eastAsia"/>
        </w:rPr>
        <w:t>专家信息发生变更时，点击“新增变更”按钮，进行专家变更信息的修改，修改完成后保存并提交。</w:t>
      </w:r>
    </w:p>
    <w:p w14:paraId="1CDAEA42">
      <w:pPr>
        <w:jc w:val="center"/>
      </w:pPr>
      <w:r>
        <w:drawing>
          <wp:inline distT="0" distB="0" distL="114300" distR="114300">
            <wp:extent cx="5271770" cy="1381760"/>
            <wp:effectExtent l="0" t="0" r="508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8280C">
      <w:pPr>
        <w:ind w:firstLine="482" w:firstLineChars="200"/>
      </w:pPr>
      <w:r>
        <w:rPr>
          <w:rFonts w:hint="eastAsia"/>
          <w:b/>
          <w:bCs/>
        </w:rPr>
        <w:t>提交</w:t>
      </w:r>
      <w:r>
        <w:rPr>
          <w:rFonts w:hint="eastAsia"/>
        </w:rPr>
        <w:t>：点击“提交”按钮，提交变更信息。</w:t>
      </w:r>
    </w:p>
    <w:p w14:paraId="584C95BF">
      <w:pPr>
        <w:ind w:firstLine="482" w:firstLineChars="200"/>
      </w:pPr>
      <w:r>
        <w:rPr>
          <w:rFonts w:hint="eastAsia"/>
          <w:b/>
          <w:bCs/>
        </w:rPr>
        <w:t>取回</w:t>
      </w:r>
      <w:r>
        <w:rPr>
          <w:rFonts w:hint="eastAsia"/>
        </w:rPr>
        <w:t>：已提交未审核的专家变更信息，点击“取回”按钮可取回修改后重新提交。</w:t>
      </w:r>
    </w:p>
    <w:p w14:paraId="07A1ADD7">
      <w:pPr>
        <w:ind w:firstLine="482" w:firstLineChars="200"/>
      </w:pPr>
      <w:r>
        <w:rPr>
          <w:rFonts w:hint="eastAsia"/>
          <w:b/>
          <w:bCs/>
        </w:rPr>
        <w:t>查看退回和不通过原因</w:t>
      </w:r>
      <w:r>
        <w:rPr>
          <w:rFonts w:hint="eastAsia"/>
        </w:rPr>
        <w:t>：市级审核退回或不通过时，在操作列查看退回或不通过原因。</w:t>
      </w:r>
    </w:p>
    <w:p w14:paraId="7CF9D959">
      <w:pPr>
        <w:pStyle w:val="4"/>
      </w:pPr>
      <w:bookmarkStart w:id="9" w:name="_Toc144887635"/>
      <w:r>
        <w:rPr>
          <w:rFonts w:hint="eastAsia"/>
        </w:rPr>
        <w:t>重新申报</w:t>
      </w:r>
      <w:bookmarkEnd w:id="9"/>
    </w:p>
    <w:p w14:paraId="36603AF9">
      <w:pPr>
        <w:ind w:firstLine="480" w:firstLineChars="200"/>
        <w:rPr>
          <w:color w:val="FF0000"/>
        </w:rPr>
      </w:pPr>
      <w:r>
        <w:rPr>
          <w:rFonts w:hint="eastAsia"/>
        </w:rPr>
        <w:t>在专家换届时，点击页面右上角的“重新申报”模块，点击列表上方的“重新申报”按钮，打开往届申报的专家登记表信息，可修改专家信息保存并提交。</w:t>
      </w:r>
    </w:p>
    <w:p w14:paraId="20B58E63">
      <w:pPr>
        <w:ind w:firstLine="480" w:firstLineChars="200"/>
      </w:pPr>
      <w:r>
        <w:rPr>
          <w:rFonts w:hint="eastAsia"/>
          <w:color w:val="FF0000"/>
        </w:rPr>
        <w:t>注</w:t>
      </w:r>
      <w:r>
        <w:rPr>
          <w:rFonts w:hint="eastAsia"/>
        </w:rPr>
        <w:t>：专家换届时及时查看重新申报列表的申请信息，以便及时了解审核情况。审核状态为“公告通过”，代表您已经成为北京市装配式建筑专家，可进行相关工作。</w:t>
      </w:r>
    </w:p>
    <w:p w14:paraId="64D47B4C">
      <w:r>
        <w:drawing>
          <wp:inline distT="0" distB="0" distL="114300" distR="114300">
            <wp:extent cx="5269230" cy="2397760"/>
            <wp:effectExtent l="0" t="0" r="762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978FF">
      <w:r>
        <w:drawing>
          <wp:inline distT="0" distB="0" distL="114300" distR="114300">
            <wp:extent cx="5267960" cy="767715"/>
            <wp:effectExtent l="0" t="0" r="889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BFC8B">
      <w:pPr>
        <w:widowControl/>
        <w:spacing w:line="240" w:lineRule="auto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5A9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A3813">
                          <w:pPr>
                            <w:pStyle w:val="12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A3813">
                    <w:pPr>
                      <w:pStyle w:val="12"/>
                      <w:rPr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8820C"/>
    <w:multiLevelType w:val="multilevel"/>
    <w:tmpl w:val="1268820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32C27FFA"/>
    <w:multiLevelType w:val="multilevel"/>
    <w:tmpl w:val="32C27FFA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223BC"/>
    <w:rsid w:val="000231B4"/>
    <w:rsid w:val="00053670"/>
    <w:rsid w:val="0006072D"/>
    <w:rsid w:val="00097DF3"/>
    <w:rsid w:val="000B1FDB"/>
    <w:rsid w:val="000D6362"/>
    <w:rsid w:val="000F5CFE"/>
    <w:rsid w:val="001B1370"/>
    <w:rsid w:val="00200F54"/>
    <w:rsid w:val="00231A02"/>
    <w:rsid w:val="0025666D"/>
    <w:rsid w:val="00266429"/>
    <w:rsid w:val="002D584B"/>
    <w:rsid w:val="002F0072"/>
    <w:rsid w:val="00322502"/>
    <w:rsid w:val="00341DBC"/>
    <w:rsid w:val="0036460A"/>
    <w:rsid w:val="0042549E"/>
    <w:rsid w:val="00463A43"/>
    <w:rsid w:val="00473F69"/>
    <w:rsid w:val="004C26F5"/>
    <w:rsid w:val="004E28A6"/>
    <w:rsid w:val="00523168"/>
    <w:rsid w:val="00541D49"/>
    <w:rsid w:val="00557602"/>
    <w:rsid w:val="0065088C"/>
    <w:rsid w:val="006547DE"/>
    <w:rsid w:val="00661EC2"/>
    <w:rsid w:val="00680FEF"/>
    <w:rsid w:val="006B1118"/>
    <w:rsid w:val="006E5C70"/>
    <w:rsid w:val="0073311D"/>
    <w:rsid w:val="00750063"/>
    <w:rsid w:val="00804AF8"/>
    <w:rsid w:val="0080791F"/>
    <w:rsid w:val="008320DA"/>
    <w:rsid w:val="008708A9"/>
    <w:rsid w:val="00902164"/>
    <w:rsid w:val="0091198F"/>
    <w:rsid w:val="00943E24"/>
    <w:rsid w:val="009542E9"/>
    <w:rsid w:val="00A1408A"/>
    <w:rsid w:val="00A255BE"/>
    <w:rsid w:val="00A31138"/>
    <w:rsid w:val="00A4387A"/>
    <w:rsid w:val="00A5134D"/>
    <w:rsid w:val="00A903C0"/>
    <w:rsid w:val="00A923DA"/>
    <w:rsid w:val="00AF24EC"/>
    <w:rsid w:val="00B6532D"/>
    <w:rsid w:val="00B74EC7"/>
    <w:rsid w:val="00B76747"/>
    <w:rsid w:val="00B8202E"/>
    <w:rsid w:val="00B959FA"/>
    <w:rsid w:val="00BC0B58"/>
    <w:rsid w:val="00BD0397"/>
    <w:rsid w:val="00C7216F"/>
    <w:rsid w:val="00C96A0B"/>
    <w:rsid w:val="00CA6875"/>
    <w:rsid w:val="00CB54E0"/>
    <w:rsid w:val="00D11C40"/>
    <w:rsid w:val="00D2324C"/>
    <w:rsid w:val="00E21B3A"/>
    <w:rsid w:val="00E43938"/>
    <w:rsid w:val="00EA613F"/>
    <w:rsid w:val="00EC5688"/>
    <w:rsid w:val="00F10662"/>
    <w:rsid w:val="00F27A75"/>
    <w:rsid w:val="00F87381"/>
    <w:rsid w:val="1DB90281"/>
    <w:rsid w:val="237223BC"/>
    <w:rsid w:val="244320F1"/>
    <w:rsid w:val="315A12ED"/>
    <w:rsid w:val="33DB69D7"/>
    <w:rsid w:val="3FAB7D91"/>
    <w:rsid w:val="54E53895"/>
    <w:rsid w:val="57826B63"/>
    <w:rsid w:val="5D194020"/>
    <w:rsid w:val="5E0144E6"/>
    <w:rsid w:val="641E042E"/>
    <w:rsid w:val="64AB6563"/>
    <w:rsid w:val="6AA33253"/>
    <w:rsid w:val="6CC779AD"/>
    <w:rsid w:val="7A9B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39"/>
    <w:pPr>
      <w:ind w:left="840" w:leftChars="400"/>
    </w:pPr>
    <w:rPr>
      <w:rFonts w:eastAsia="黑体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toc 1"/>
    <w:basedOn w:val="1"/>
    <w:next w:val="1"/>
    <w:qFormat/>
    <w:uiPriority w:val="39"/>
    <w:rPr>
      <w:rFonts w:eastAsia="黑体"/>
    </w:rPr>
  </w:style>
  <w:style w:type="paragraph" w:styleId="15">
    <w:name w:val="toc 2"/>
    <w:basedOn w:val="1"/>
    <w:next w:val="1"/>
    <w:qFormat/>
    <w:uiPriority w:val="39"/>
    <w:pPr>
      <w:ind w:left="420" w:leftChars="200"/>
    </w:pPr>
    <w:rPr>
      <w:rFonts w:eastAsia="黑体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样式1"/>
    <w:basedOn w:val="14"/>
    <w:qFormat/>
    <w:uiPriority w:val="0"/>
  </w:style>
  <w:style w:type="paragraph" w:customStyle="1" w:styleId="21">
    <w:name w:val="样式2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1205</Words>
  <Characters>1246</Characters>
  <Lines>14</Lines>
  <Paragraphs>4</Paragraphs>
  <TotalTime>9</TotalTime>
  <ScaleCrop>false</ScaleCrop>
  <LinksUpToDate>false</LinksUpToDate>
  <CharactersWithSpaces>1267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2023-08-30T01:21:00Z</dcterms:created>
  <dc:creator>lsy</dc:creator>
  <cp:lastModifiedBy>孤独岁月丶冷</cp:lastModifiedBy>
  <dcterms:modified xsi:type="dcterms:W3CDTF">2025-10-21T08:14:28Z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ACADCC36520E49489BC0F3DD563B067B_13</vt:lpwstr>
  </property>
</Properties>
</file>