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楷体_GB2312"/>
          <w:sz w:val="32"/>
          <w:szCs w:val="32"/>
        </w:rPr>
      </w:pPr>
      <w:r>
        <w:rPr>
          <w:rFonts w:hint="eastAsia" w:ascii="黑体" w:hAnsi="黑体" w:eastAsia="黑体" w:cs="楷体_GB2312"/>
          <w:sz w:val="32"/>
          <w:szCs w:val="32"/>
        </w:rPr>
        <w:t>附件</w:t>
      </w:r>
    </w:p>
    <w:p>
      <w:pPr>
        <w:bidi w:val="0"/>
        <w:rPr>
          <w:rFonts w:hint="eastAsia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“十四五”期间北京市建筑产业互联网平台</w:t>
      </w:r>
    </w:p>
    <w:p>
      <w:pPr>
        <w:spacing w:line="560" w:lineRule="exact"/>
        <w:jc w:val="center"/>
        <w:rPr>
          <w:rFonts w:hint="eastAsia" w:ascii="黑体" w:hAnsi="黑体" w:eastAsia="黑体" w:cs="楷体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（第二批）名单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eastAsia="方正小标宋简体"/>
          <w:szCs w:val="40"/>
          <w:lang w:eastAsia="zh-CN"/>
        </w:rPr>
      </w:pPr>
      <w:r>
        <w:rPr>
          <w:rFonts w:hint="eastAsia"/>
          <w:lang w:eastAsia="zh-CN"/>
        </w:rPr>
        <w:t>（排名不分先后）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4635"/>
        <w:gridCol w:w="3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4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建筑产业互联网平台</w:t>
            </w:r>
          </w:p>
        </w:tc>
        <w:tc>
          <w:tcPr>
            <w:tcW w:w="3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建设单位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楷体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cs="楷体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cs="楷体_GB2312"/>
                <w:sz w:val="28"/>
                <w:szCs w:val="28"/>
                <w:vertAlign w:val="baseline"/>
                <w:lang w:eastAsia="zh-CN"/>
              </w:rPr>
              <w:t>百工驿</w:t>
            </w:r>
          </w:p>
        </w:tc>
        <w:tc>
          <w:tcPr>
            <w:tcW w:w="3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cs="楷体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cs="楷体_GB2312"/>
                <w:sz w:val="28"/>
                <w:szCs w:val="28"/>
                <w:vertAlign w:val="baseline"/>
                <w:lang w:eastAsia="zh-CN"/>
              </w:rPr>
              <w:t>北京百工驿科技有限公司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楷体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cs="楷体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cs="楷体_GB2312"/>
                <w:sz w:val="28"/>
                <w:szCs w:val="28"/>
                <w:vertAlign w:val="baseline"/>
                <w:lang w:eastAsia="zh-CN"/>
              </w:rPr>
              <w:t>理正建设行业产业化协作云平台</w:t>
            </w:r>
          </w:p>
        </w:tc>
        <w:tc>
          <w:tcPr>
            <w:tcW w:w="3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cs="楷体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cs="楷体_GB2312"/>
                <w:sz w:val="28"/>
                <w:szCs w:val="28"/>
                <w:vertAlign w:val="baseline"/>
                <w:lang w:eastAsia="zh-CN"/>
              </w:rPr>
              <w:t>北京理正人信息技术有限公司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楷体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楷体_GB2312"/>
                <w:sz w:val="28"/>
                <w:szCs w:val="28"/>
                <w:vertAlign w:val="baseline"/>
                <w:lang w:eastAsia="zh-CN"/>
              </w:rPr>
              <w:t>筑业网</w:t>
            </w:r>
            <w:r>
              <w:rPr>
                <w:rFonts w:hint="eastAsia" w:cs="楷体_GB2312"/>
                <w:sz w:val="28"/>
                <w:szCs w:val="28"/>
                <w:vertAlign w:val="baseline"/>
                <w:lang w:val="en-US" w:eastAsia="zh-CN"/>
              </w:rPr>
              <w:t>-建设工程资料一体化平台</w:t>
            </w:r>
          </w:p>
        </w:tc>
        <w:tc>
          <w:tcPr>
            <w:tcW w:w="3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楷体_GB2312"/>
                <w:sz w:val="28"/>
                <w:szCs w:val="28"/>
                <w:vertAlign w:val="baseline"/>
                <w:lang w:val="en-US" w:eastAsia="zh-CN"/>
              </w:rPr>
              <w:t>北京筑业志远软件开发有限公司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楷体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楷体_GB2312"/>
                <w:sz w:val="28"/>
                <w:szCs w:val="28"/>
                <w:vertAlign w:val="baseline"/>
                <w:lang w:eastAsia="zh-CN"/>
              </w:rPr>
              <w:t>中建云</w:t>
            </w:r>
            <w:r>
              <w:rPr>
                <w:rFonts w:hint="eastAsia" w:cs="楷体_GB2312"/>
                <w:sz w:val="28"/>
                <w:szCs w:val="28"/>
                <w:vertAlign w:val="baseline"/>
                <w:lang w:val="en-US" w:eastAsia="zh-CN"/>
              </w:rPr>
              <w:t>-建筑产业互联网平台</w:t>
            </w:r>
          </w:p>
        </w:tc>
        <w:tc>
          <w:tcPr>
            <w:tcW w:w="3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cs="楷体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cs="楷体_GB2312"/>
                <w:sz w:val="28"/>
                <w:szCs w:val="28"/>
                <w:vertAlign w:val="baseline"/>
                <w:lang w:eastAsia="zh-CN"/>
              </w:rPr>
              <w:t>中建数字科技有限公司</w:t>
            </w:r>
          </w:p>
        </w:tc>
      </w:tr>
    </w:tbl>
    <w:p>
      <w:pPr>
        <w:spacing w:line="560" w:lineRule="exact"/>
        <w:rPr>
          <w:rFonts w:hint="eastAsia" w:ascii="仿宋_GB2312" w:eastAsia="仿宋_GB2312" w:cs="楷体_GB2312"/>
          <w:sz w:val="30"/>
          <w:szCs w:val="30"/>
        </w:rPr>
      </w:pPr>
    </w:p>
    <w:p>
      <w:pPr>
        <w:spacing w:line="400" w:lineRule="exact"/>
        <w:ind w:left="1680" w:hanging="1680" w:hangingChars="600"/>
        <w:rPr>
          <w:rFonts w:hint="eastAsia" w:ascii="仿宋_GB2312" w:eastAsia="仿宋_GB2312"/>
          <w:spacing w:val="-20"/>
          <w:kern w:val="32"/>
          <w:sz w:val="32"/>
          <w:szCs w:val="32"/>
        </w:rPr>
      </w:pPr>
    </w:p>
    <w:p>
      <w:pPr>
        <w:spacing w:line="400" w:lineRule="exact"/>
        <w:ind w:left="1680" w:hanging="1680" w:hangingChars="600"/>
        <w:rPr>
          <w:rFonts w:hint="eastAsia" w:ascii="仿宋_GB2312" w:eastAsia="仿宋_GB2312"/>
          <w:spacing w:val="-20"/>
          <w:kern w:val="32"/>
          <w:sz w:val="32"/>
          <w:szCs w:val="32"/>
        </w:rPr>
      </w:pPr>
    </w:p>
    <w:p>
      <w:pPr>
        <w:spacing w:line="400" w:lineRule="exact"/>
        <w:ind w:left="1680" w:hanging="1680" w:hangingChars="600"/>
        <w:rPr>
          <w:rFonts w:hint="eastAsia" w:ascii="仿宋_GB2312" w:eastAsia="仿宋_GB2312"/>
          <w:spacing w:val="-20"/>
          <w:kern w:val="32"/>
          <w:sz w:val="32"/>
          <w:szCs w:val="32"/>
        </w:rPr>
      </w:pPr>
    </w:p>
    <w:p>
      <w:pPr>
        <w:spacing w:line="360" w:lineRule="exact"/>
        <w:ind w:left="1680" w:hanging="1680" w:hangingChars="600"/>
        <w:rPr>
          <w:rFonts w:hint="eastAsia" w:ascii="仿宋_GB2312" w:eastAsia="仿宋_GB2312"/>
          <w:spacing w:val="-20"/>
          <w:kern w:val="32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5" w:type="default"/>
      <w:footerReference r:id="rId6" w:type="default"/>
      <w:footerReference r:id="rId7" w:type="even"/>
      <w:pgSz w:w="11906" w:h="16838"/>
      <w:pgMar w:top="1701" w:right="1474" w:bottom="1701" w:left="1588" w:header="851" w:footer="1588" w:gutter="0"/>
      <w:pgNumType w:fmt="numberInDash"/>
      <w:cols w:space="72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ind w:left="640" w:leftChars="200" w:right="640" w:rightChars="200"/>
      <w:rPr>
        <w:rStyle w:val="17"/>
        <w:rFonts w:ascii="宋体" w:hAnsi="宋体"/>
        <w:sz w:val="28"/>
        <w:szCs w:val="28"/>
      </w:rPr>
    </w:pPr>
    <w:r>
      <w:rPr>
        <w:rStyle w:val="17"/>
        <w:rFonts w:ascii="宋体" w:hAnsi="宋体"/>
        <w:sz w:val="28"/>
        <w:szCs w:val="28"/>
      </w:rPr>
      <w:fldChar w:fldCharType="begin"/>
    </w:r>
    <w:r>
      <w:rPr>
        <w:rStyle w:val="17"/>
        <w:rFonts w:ascii="宋体" w:hAnsi="宋体"/>
        <w:sz w:val="28"/>
        <w:szCs w:val="28"/>
      </w:rPr>
      <w:instrText xml:space="preserve">PAGE  </w:instrText>
    </w:r>
    <w:r>
      <w:rPr>
        <w:rStyle w:val="17"/>
        <w:rFonts w:ascii="宋体" w:hAnsi="宋体"/>
        <w:sz w:val="28"/>
        <w:szCs w:val="28"/>
      </w:rPr>
      <w:fldChar w:fldCharType="separate"/>
    </w:r>
    <w:r>
      <w:rPr>
        <w:rStyle w:val="17"/>
        <w:rFonts w:ascii="宋体" w:hAnsi="宋体"/>
        <w:sz w:val="28"/>
        <w:szCs w:val="28"/>
      </w:rPr>
      <w:t>- 2 -</w:t>
    </w:r>
    <w:r>
      <w:rPr>
        <w:rStyle w:val="17"/>
        <w:rFonts w:ascii="宋体" w:hAnsi="宋体"/>
        <w:sz w:val="28"/>
        <w:szCs w:val="28"/>
      </w:rPr>
      <w:fldChar w:fldCharType="end"/>
    </w:r>
  </w:p>
  <w:p>
    <w:pPr>
      <w:pStyle w:val="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end"/>
    </w:r>
  </w:p>
  <w:p>
    <w:pPr>
      <w:pStyle w:val="9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EE9"/>
    <w:rsid w:val="000221F0"/>
    <w:rsid w:val="00027416"/>
    <w:rsid w:val="000669C5"/>
    <w:rsid w:val="00077581"/>
    <w:rsid w:val="00090270"/>
    <w:rsid w:val="000B19B4"/>
    <w:rsid w:val="000B25D9"/>
    <w:rsid w:val="000E1BD7"/>
    <w:rsid w:val="000F3449"/>
    <w:rsid w:val="00172D94"/>
    <w:rsid w:val="001B7849"/>
    <w:rsid w:val="00286978"/>
    <w:rsid w:val="002A0860"/>
    <w:rsid w:val="002C095A"/>
    <w:rsid w:val="002E082D"/>
    <w:rsid w:val="002E619B"/>
    <w:rsid w:val="00300679"/>
    <w:rsid w:val="00304F79"/>
    <w:rsid w:val="003229F6"/>
    <w:rsid w:val="00327E54"/>
    <w:rsid w:val="00333AD9"/>
    <w:rsid w:val="0033483C"/>
    <w:rsid w:val="00352EE9"/>
    <w:rsid w:val="003677AB"/>
    <w:rsid w:val="0038415A"/>
    <w:rsid w:val="003B45B2"/>
    <w:rsid w:val="003D5A98"/>
    <w:rsid w:val="004047D8"/>
    <w:rsid w:val="00492736"/>
    <w:rsid w:val="004A3D47"/>
    <w:rsid w:val="004B3426"/>
    <w:rsid w:val="004C7FC3"/>
    <w:rsid w:val="004E3786"/>
    <w:rsid w:val="004F1EF3"/>
    <w:rsid w:val="0051412A"/>
    <w:rsid w:val="005300ED"/>
    <w:rsid w:val="00540E6B"/>
    <w:rsid w:val="005F086B"/>
    <w:rsid w:val="00616B00"/>
    <w:rsid w:val="00624203"/>
    <w:rsid w:val="00626CCA"/>
    <w:rsid w:val="006309FF"/>
    <w:rsid w:val="00635158"/>
    <w:rsid w:val="006611AB"/>
    <w:rsid w:val="006B2F19"/>
    <w:rsid w:val="00702173"/>
    <w:rsid w:val="00705580"/>
    <w:rsid w:val="0071529B"/>
    <w:rsid w:val="007A6D21"/>
    <w:rsid w:val="007A7D90"/>
    <w:rsid w:val="007D0CEC"/>
    <w:rsid w:val="00803706"/>
    <w:rsid w:val="008603CF"/>
    <w:rsid w:val="008A0020"/>
    <w:rsid w:val="00901BD0"/>
    <w:rsid w:val="00927A5B"/>
    <w:rsid w:val="00950805"/>
    <w:rsid w:val="009566C7"/>
    <w:rsid w:val="00974237"/>
    <w:rsid w:val="00977A61"/>
    <w:rsid w:val="009B7501"/>
    <w:rsid w:val="009D08FF"/>
    <w:rsid w:val="00A03017"/>
    <w:rsid w:val="00A14CC3"/>
    <w:rsid w:val="00A46CFD"/>
    <w:rsid w:val="00A64073"/>
    <w:rsid w:val="00AA66C1"/>
    <w:rsid w:val="00AB0E20"/>
    <w:rsid w:val="00AD5848"/>
    <w:rsid w:val="00B120FB"/>
    <w:rsid w:val="00B94D52"/>
    <w:rsid w:val="00BB6BA0"/>
    <w:rsid w:val="00BB745B"/>
    <w:rsid w:val="00BD78AF"/>
    <w:rsid w:val="00C43AD6"/>
    <w:rsid w:val="00C5518F"/>
    <w:rsid w:val="00C728E5"/>
    <w:rsid w:val="00C777C3"/>
    <w:rsid w:val="00C9285D"/>
    <w:rsid w:val="00CE1F76"/>
    <w:rsid w:val="00D06F54"/>
    <w:rsid w:val="00D147CE"/>
    <w:rsid w:val="00D30F4A"/>
    <w:rsid w:val="00D4169E"/>
    <w:rsid w:val="00D57679"/>
    <w:rsid w:val="00DF44B0"/>
    <w:rsid w:val="00E11AA4"/>
    <w:rsid w:val="00E159C4"/>
    <w:rsid w:val="00E54075"/>
    <w:rsid w:val="00E655A9"/>
    <w:rsid w:val="00E87368"/>
    <w:rsid w:val="00F078C1"/>
    <w:rsid w:val="00F26454"/>
    <w:rsid w:val="00FF2142"/>
    <w:rsid w:val="36F687BC"/>
    <w:rsid w:val="3FDE5C24"/>
    <w:rsid w:val="48FF0B18"/>
    <w:rsid w:val="732F8C33"/>
    <w:rsid w:val="73F7B5DA"/>
    <w:rsid w:val="76CE5D6A"/>
    <w:rsid w:val="7D67A8E2"/>
    <w:rsid w:val="7F7FC157"/>
    <w:rsid w:val="7F89A3DB"/>
    <w:rsid w:val="7F9E60AE"/>
    <w:rsid w:val="8FD6CD44"/>
    <w:rsid w:val="AB5F06C1"/>
    <w:rsid w:val="BAB2B4AB"/>
    <w:rsid w:val="BF772C61"/>
    <w:rsid w:val="D6FF0959"/>
    <w:rsid w:val="D77F8369"/>
    <w:rsid w:val="DE7E427B"/>
    <w:rsid w:val="EB5C5ADC"/>
    <w:rsid w:val="F5FF8C9C"/>
    <w:rsid w:val="F73FFEA8"/>
    <w:rsid w:val="F77F4B6E"/>
    <w:rsid w:val="FAE92ED1"/>
    <w:rsid w:val="FEFF3A21"/>
    <w:rsid w:val="FFB81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2"/>
    </w:pPr>
    <w:rPr>
      <w:rFonts w:ascii="楷体_GB2312" w:hAnsi="楷体_GB2312" w:eastAsia="楷体_GB2312" w:cs="楷体_GB2312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semiHidden/>
    <w:qFormat/>
    <w:uiPriority w:val="0"/>
    <w:pPr>
      <w:shd w:val="clear" w:color="auto" w:fill="000080"/>
    </w:pPr>
  </w:style>
  <w:style w:type="paragraph" w:styleId="4">
    <w:name w:val="Body Text"/>
    <w:basedOn w:val="1"/>
    <w:qFormat/>
    <w:uiPriority w:val="0"/>
    <w:pPr>
      <w:jc w:val="center"/>
    </w:pPr>
    <w:rPr>
      <w:sz w:val="24"/>
      <w:szCs w:val="20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Plain Text"/>
    <w:basedOn w:val="1"/>
    <w:qFormat/>
    <w:uiPriority w:val="0"/>
    <w:rPr>
      <w:rFonts w:ascii="宋体" w:hAnsi="Courier New"/>
      <w:szCs w:val="20"/>
    </w:rPr>
  </w:style>
  <w:style w:type="paragraph" w:styleId="7">
    <w:name w:val="Date"/>
    <w:basedOn w:val="1"/>
    <w:next w:val="1"/>
    <w:qFormat/>
    <w:uiPriority w:val="0"/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Indent 3"/>
    <w:basedOn w:val="1"/>
    <w:qFormat/>
    <w:uiPriority w:val="0"/>
    <w:pPr>
      <w:spacing w:after="120"/>
      <w:ind w:left="420"/>
    </w:pPr>
    <w:rPr>
      <w:sz w:val="16"/>
      <w:szCs w:val="16"/>
    </w:rPr>
  </w:style>
  <w:style w:type="paragraph" w:styleId="12">
    <w:name w:val="Body Text 2"/>
    <w:basedOn w:val="1"/>
    <w:qFormat/>
    <w:uiPriority w:val="0"/>
    <w:pPr>
      <w:spacing w:after="120" w:line="480" w:lineRule="auto"/>
    </w:pPr>
  </w:style>
  <w:style w:type="paragraph" w:styleId="1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basedOn w:val="16"/>
    <w:qFormat/>
    <w:uiPriority w:val="0"/>
  </w:style>
  <w:style w:type="paragraph" w:customStyle="1" w:styleId="18">
    <w:name w:val="表格内容"/>
    <w:basedOn w:val="1"/>
    <w:qFormat/>
    <w:uiPriority w:val="0"/>
    <w:pPr>
      <w:suppressLineNumbers/>
      <w:suppressAutoHyphens/>
    </w:pPr>
    <w:rPr>
      <w:szCs w:val="20"/>
    </w:rPr>
  </w:style>
  <w:style w:type="paragraph" w:customStyle="1" w:styleId="19">
    <w:name w:val=" 字元 字元 Char Char"/>
    <w:basedOn w:val="3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20">
    <w:name w:val="标题1"/>
    <w:basedOn w:val="1"/>
    <w:next w:val="4"/>
    <w:qFormat/>
    <w:uiPriority w:val="0"/>
    <w:pPr>
      <w:keepNext/>
      <w:keepLines/>
      <w:suppressAutoHyphens/>
      <w:spacing w:before="240" w:after="60"/>
    </w:pPr>
    <w:rPr>
      <w:rFonts w:ascii="Arial" w:hAnsi="Arial" w:cs="Tahoma"/>
      <w:b/>
      <w:bCs/>
      <w:sz w:val="32"/>
      <w:szCs w:val="32"/>
    </w:rPr>
  </w:style>
  <w:style w:type="paragraph" w:customStyle="1" w:styleId="21">
    <w:name w:val="普通文字"/>
    <w:basedOn w:val="1"/>
    <w:qFormat/>
    <w:uiPriority w:val="0"/>
    <w:rPr>
      <w:rFonts w:hint="eastAsia" w:ascii="宋体" w:hAnsi="宋体" w:eastAsia="仿宋_GB2312"/>
      <w:kern w:val="1"/>
      <w:sz w:val="32"/>
      <w:szCs w:val="20"/>
    </w:rPr>
  </w:style>
  <w:style w:type="paragraph" w:customStyle="1" w:styleId="22">
    <w:name w:val="WW-普通文字"/>
    <w:basedOn w:val="1"/>
    <w:qFormat/>
    <w:uiPriority w:val="0"/>
    <w:pPr>
      <w:suppressAutoHyphens/>
    </w:pPr>
    <w:rPr>
      <w:rFonts w:hint="eastAsia" w:ascii="宋体" w:hAnsi="宋体" w:cs="Tahoma"/>
      <w:kern w:val="1"/>
      <w:szCs w:val="20"/>
    </w:rPr>
  </w:style>
  <w:style w:type="paragraph" w:customStyle="1" w:styleId="23">
    <w:name w:val=" Char"/>
    <w:basedOn w:val="3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24">
    <w:name w:val="Char Char Char Char"/>
    <w:basedOn w:val="1"/>
    <w:qFormat/>
    <w:uiPriority w:val="0"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25">
    <w:name w:val="WW-日期1"/>
    <w:basedOn w:val="1"/>
    <w:qFormat/>
    <w:uiPriority w:val="0"/>
    <w:rPr>
      <w:rFonts w:hint="eastAsia"/>
      <w:spacing w:val="20"/>
      <w:kern w:val="1"/>
      <w:sz w:val="32"/>
      <w:szCs w:val="20"/>
    </w:rPr>
  </w:style>
  <w:style w:type="paragraph" w:styleId="26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0"/>
    </w:rPr>
  </w:style>
  <w:style w:type="paragraph" w:customStyle="1" w:styleId="27">
    <w:name w:val="Char Char Char"/>
    <w:basedOn w:val="3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Calibri" w:hAnsi="Calibri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SZAQ</Company>
  <Pages>2</Pages>
  <Words>39</Words>
  <Characters>227</Characters>
  <Lines>1</Lines>
  <Paragraphs>1</Paragraphs>
  <TotalTime>143</TotalTime>
  <ScaleCrop>false</ScaleCrop>
  <LinksUpToDate>false</LinksUpToDate>
  <CharactersWithSpaces>265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2018-06-17T00:51:00Z</dcterms:created>
  <dc:creator>ABD</dc:creator>
  <cp:lastModifiedBy>杨旭辉</cp:lastModifiedBy>
  <cp:lastPrinted>2025-08-27T16:01:04Z</cp:lastPrinted>
  <dcterms:modified xsi:type="dcterms:W3CDTF">2025-08-27T16:51:35Z</dcterms:modified>
  <dc:title>地铁应急抢险大队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