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京建发〔2026〕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498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号附件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color w:val="auto"/>
          <w:kern w:val="2"/>
          <w:sz w:val="44"/>
          <w:szCs w:val="44"/>
          <w:highlight w:val="none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color w:val="auto"/>
          <w:kern w:val="2"/>
          <w:sz w:val="44"/>
          <w:szCs w:val="44"/>
          <w:highlight w:val="none"/>
          <w:lang w:val="en-US" w:eastAsia="zh-CN" w:bidi="ar-SA"/>
        </w:rPr>
        <w:t>2025年度北京市公共建筑能效典型案例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"/>
        <w:gridCol w:w="2377"/>
        <w:gridCol w:w="2598"/>
        <w:gridCol w:w="2760"/>
        <w:gridCol w:w="2844"/>
        <w:gridCol w:w="274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序号</w:t>
            </w:r>
          </w:p>
        </w:tc>
        <w:tc>
          <w:tcPr>
            <w:tcW w:w="2377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项目名称</w:t>
            </w:r>
          </w:p>
        </w:tc>
        <w:tc>
          <w:tcPr>
            <w:tcW w:w="2598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建筑地址</w:t>
            </w:r>
          </w:p>
        </w:tc>
        <w:tc>
          <w:tcPr>
            <w:tcW w:w="276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申报单位</w:t>
            </w:r>
          </w:p>
        </w:tc>
        <w:tc>
          <w:tcPr>
            <w:tcW w:w="2844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产权单位</w:t>
            </w:r>
          </w:p>
        </w:tc>
        <w:tc>
          <w:tcPr>
            <w:tcW w:w="2743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运行管理单位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9" w:hRule="atLeast"/>
        </w:trPr>
        <w:tc>
          <w:tcPr>
            <w:tcW w:w="8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237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金隅大厦B座</w:t>
            </w:r>
          </w:p>
        </w:tc>
        <w:tc>
          <w:tcPr>
            <w:tcW w:w="259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西城区宣武门西大街甲127号楼</w:t>
            </w:r>
          </w:p>
        </w:tc>
        <w:tc>
          <w:tcPr>
            <w:tcW w:w="27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北京金隅物业服务有限公司金隅时代分公司</w:t>
            </w:r>
          </w:p>
        </w:tc>
        <w:tc>
          <w:tcPr>
            <w:tcW w:w="284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北京金隅资产运营有限公司</w:t>
            </w:r>
          </w:p>
        </w:tc>
        <w:tc>
          <w:tcPr>
            <w:tcW w:w="274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北京金隅物业服务有限公司金隅时代分公司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9" w:hRule="atLeast"/>
        </w:trPr>
        <w:tc>
          <w:tcPr>
            <w:tcW w:w="8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2</w:t>
            </w:r>
          </w:p>
        </w:tc>
        <w:tc>
          <w:tcPr>
            <w:tcW w:w="237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金嘉大厦</w:t>
            </w:r>
          </w:p>
        </w:tc>
        <w:tc>
          <w:tcPr>
            <w:tcW w:w="259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西城区金融大街6号楼</w:t>
            </w:r>
          </w:p>
        </w:tc>
        <w:tc>
          <w:tcPr>
            <w:tcW w:w="27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金融街物业股份有限公司</w:t>
            </w:r>
          </w:p>
        </w:tc>
        <w:tc>
          <w:tcPr>
            <w:tcW w:w="284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北京金嘉恒业产业运营管理有限公司</w:t>
            </w:r>
          </w:p>
        </w:tc>
        <w:tc>
          <w:tcPr>
            <w:tcW w:w="274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金融街物业股份有限公司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9" w:hRule="atLeast"/>
        </w:trPr>
        <w:tc>
          <w:tcPr>
            <w:tcW w:w="8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3</w:t>
            </w:r>
          </w:p>
        </w:tc>
        <w:tc>
          <w:tcPr>
            <w:tcW w:w="237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北京市第二中级人民法院院区</w:t>
            </w:r>
          </w:p>
        </w:tc>
        <w:tc>
          <w:tcPr>
            <w:tcW w:w="259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丰台区方庄路10号</w:t>
            </w:r>
          </w:p>
        </w:tc>
        <w:tc>
          <w:tcPr>
            <w:tcW w:w="27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北京市第二中级人民法院</w:t>
            </w:r>
          </w:p>
        </w:tc>
        <w:tc>
          <w:tcPr>
            <w:tcW w:w="284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北京市第二中级人民法院</w:t>
            </w:r>
          </w:p>
        </w:tc>
        <w:tc>
          <w:tcPr>
            <w:tcW w:w="274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北京市第二中级人民法院</w:t>
            </w:r>
          </w:p>
        </w:tc>
      </w:tr>
    </w:tbl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D9FDF4FD"/>
    <w:rsid w:val="D9FDF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  <w:adjustRightInd w:val="0"/>
    </w:pPr>
    <w:rPr>
      <w:rFonts w:ascii="Calibri" w:hAnsi="Calibri" w:eastAsia="宋体" w:cs="宋体"/>
      <w:color w:val="000000"/>
      <w:sz w:val="24"/>
      <w:szCs w:val="24"/>
      <w:lang w:val="en-US" w:eastAsia="zh-CN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page number"/>
    <w:basedOn w:val="7"/>
    <w:qFormat/>
    <w:uiPriority w:val="0"/>
    <w:rPr>
      <w:rFonts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Office_11.8.2.10290_F1E327BC-269C-435d-A152-05C5408002CA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2026-10-26T09:12:00Z</dcterms:created>
  <dc:creator>uos</dc:creator>
  <cp:lastModifiedBy>uos</cp:lastModifiedBy>
  <dcterms:modified xsi:type="dcterms:W3CDTF">2026-10-26T09:12:42Z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2052-11.8.2.10290</vt:lpwstr>
  </property>
</Properties>
</file>