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72"/>
          <w:szCs w:val="72"/>
        </w:rPr>
      </w:pPr>
    </w:p>
    <w:p>
      <w:pPr>
        <w:jc w:val="center"/>
        <w:rPr>
          <w:rFonts w:ascii="方正小标宋简体" w:eastAsia="方正小标宋简体"/>
          <w:sz w:val="72"/>
          <w:szCs w:val="72"/>
        </w:rPr>
      </w:pPr>
    </w:p>
    <w:p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pacing w:val="0"/>
          <w:sz w:val="72"/>
          <w:szCs w:val="72"/>
        </w:rPr>
        <w:t>地基基础专业工程造价指标</w:t>
      </w:r>
    </w:p>
    <w:p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（</w:t>
      </w:r>
      <w:r>
        <w:rPr>
          <w:rFonts w:hint="eastAsia" w:ascii="方正小标宋简体" w:eastAsia="方正小标宋简体"/>
          <w:sz w:val="48"/>
          <w:szCs w:val="48"/>
          <w:lang w:eastAsia="zh-CN"/>
        </w:rPr>
        <w:t>试行</w:t>
      </w:r>
      <w:r>
        <w:rPr>
          <w:rFonts w:hint="eastAsia" w:ascii="方正小标宋简体" w:eastAsia="方正小标宋简体"/>
          <w:sz w:val="48"/>
          <w:szCs w:val="48"/>
        </w:rPr>
        <w:t>）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  <w:sectPr>
          <w:pgSz w:w="11906" w:h="16838"/>
          <w:pgMar w:top="1701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编 制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ascii="仿宋_GB2312" w:hAnsi="仿宋" w:eastAsia="仿宋_GB2312"/>
          <w:spacing w:val="-4"/>
          <w:sz w:val="32"/>
        </w:rPr>
      </w:pPr>
      <w:r>
        <w:rPr>
          <w:rFonts w:hint="eastAsia" w:ascii="仿宋_GB2312" w:hAnsi="仿宋" w:eastAsia="仿宋_GB2312"/>
          <w:spacing w:val="-4"/>
          <w:sz w:val="32"/>
        </w:rPr>
        <w:t>一、《地基基础专业工程造价指标(试行)》（以下简称本指标）主要适用于房屋建筑工程中的长螺旋压灌素混凝土桩复合地基</w:t>
      </w:r>
      <w:r>
        <w:rPr>
          <w:rFonts w:hint="eastAsia" w:ascii="仿宋_GB2312" w:hAnsi="仿宋" w:eastAsia="仿宋_GB2312"/>
          <w:spacing w:val="-4"/>
          <w:sz w:val="32"/>
          <w:lang w:eastAsia="zh-CN"/>
        </w:rPr>
        <w:t>和混凝土灌注桩</w:t>
      </w:r>
      <w:r>
        <w:rPr>
          <w:rFonts w:hint="eastAsia" w:ascii="仿宋_GB2312" w:hAnsi="仿宋" w:eastAsia="仿宋_GB2312"/>
          <w:spacing w:val="-4"/>
          <w:sz w:val="32"/>
        </w:rPr>
        <w:t>专业工程，可作为投资控制和工程招标时确定专业工程暂估价的参考。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ascii="仿宋_GB2312" w:hAnsi="仿宋" w:eastAsia="仿宋_GB2312"/>
          <w:spacing w:val="-4"/>
          <w:sz w:val="32"/>
        </w:rPr>
      </w:pPr>
      <w:r>
        <w:rPr>
          <w:rFonts w:hint="eastAsia" w:ascii="仿宋_GB2312" w:hAnsi="仿宋" w:eastAsia="仿宋_GB2312"/>
          <w:spacing w:val="-4"/>
          <w:sz w:val="32"/>
        </w:rPr>
        <w:t>二、本指标通过采集、分析市场数据，结合202</w:t>
      </w:r>
      <w:r>
        <w:rPr>
          <w:rFonts w:hint="eastAsia" w:ascii="仿宋_GB2312" w:hAnsi="仿宋" w:eastAsia="仿宋_GB2312"/>
          <w:spacing w:val="-4"/>
          <w:sz w:val="32"/>
          <w:lang w:val="en-US" w:eastAsia="zh-CN"/>
        </w:rPr>
        <w:t>4</w:t>
      </w:r>
      <w:r>
        <w:rPr>
          <w:rFonts w:hint="eastAsia" w:ascii="仿宋_GB2312" w:hAnsi="仿宋" w:eastAsia="仿宋_GB2312"/>
          <w:spacing w:val="-4"/>
          <w:sz w:val="32"/>
        </w:rPr>
        <w:t>年</w:t>
      </w:r>
      <w:r>
        <w:rPr>
          <w:rFonts w:hint="eastAsia" w:ascii="仿宋_GB2312" w:hAnsi="仿宋" w:eastAsia="仿宋_GB2312"/>
          <w:spacing w:val="-4"/>
          <w:sz w:val="32"/>
          <w:lang w:val="en-US" w:eastAsia="zh-CN"/>
        </w:rPr>
        <w:t>6月份</w:t>
      </w:r>
      <w:r>
        <w:rPr>
          <w:rFonts w:hint="eastAsia" w:ascii="仿宋_GB2312" w:hAnsi="仿宋" w:eastAsia="仿宋_GB2312"/>
          <w:spacing w:val="-4"/>
          <w:sz w:val="32"/>
        </w:rPr>
        <w:t>人工、材料、机械等市场价格进行编制。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ascii="仿宋_GB2312" w:hAnsi="仿宋" w:eastAsia="仿宋_GB2312"/>
          <w:spacing w:val="-4"/>
          <w:sz w:val="32"/>
        </w:rPr>
      </w:pPr>
      <w:r>
        <w:rPr>
          <w:rFonts w:hint="eastAsia" w:ascii="仿宋_GB2312" w:hAnsi="仿宋" w:eastAsia="仿宋_GB2312"/>
          <w:spacing w:val="-4"/>
          <w:sz w:val="32"/>
        </w:rPr>
        <w:t>三、本指标所采集市场数据符合国家现行设计规范、施工及验收规范、技术操作规程、质量评定标准、产品标准、安全操作规程、工程量清单计价规范和计算规范等规范标准。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ascii="仿宋_GB2312" w:hAnsi="仿宋" w:eastAsia="仿宋_GB2312"/>
          <w:spacing w:val="-4"/>
          <w:sz w:val="32"/>
        </w:rPr>
      </w:pPr>
      <w:r>
        <w:rPr>
          <w:rFonts w:hint="eastAsia" w:ascii="仿宋_GB2312" w:hAnsi="仿宋" w:eastAsia="仿宋_GB2312"/>
          <w:spacing w:val="-4"/>
          <w:sz w:val="32"/>
        </w:rPr>
        <w:t>四、本指标为全费用综合单价指标，包含人工费、材料费、机械费（机械费中</w:t>
      </w:r>
      <w:r>
        <w:rPr>
          <w:rFonts w:hint="eastAsia" w:ascii="仿宋_GB2312" w:hAnsi="仿宋" w:eastAsia="仿宋_GB2312"/>
          <w:spacing w:val="-4"/>
          <w:sz w:val="32"/>
          <w:lang w:eastAsia="zh-CN"/>
        </w:rPr>
        <w:t>包</w:t>
      </w:r>
      <w:r>
        <w:rPr>
          <w:rFonts w:hint="eastAsia" w:ascii="仿宋_GB2312" w:hAnsi="仿宋" w:eastAsia="仿宋_GB2312"/>
          <w:spacing w:val="-4"/>
          <w:sz w:val="32"/>
        </w:rPr>
        <w:t>含汽、柴油等动力燃料费）以及综合费用(包括总价措施费、企业管理费、利润、规费、税金)。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ascii="仿宋_GB2312" w:hAnsi="仿宋" w:eastAsia="仿宋_GB2312"/>
          <w:spacing w:val="-4"/>
          <w:sz w:val="32"/>
        </w:rPr>
      </w:pPr>
      <w:r>
        <w:rPr>
          <w:rFonts w:hint="eastAsia" w:ascii="仿宋_GB2312" w:hAnsi="仿宋" w:eastAsia="仿宋_GB2312"/>
          <w:spacing w:val="-4"/>
          <w:sz w:val="32"/>
        </w:rPr>
        <w:t>五、本指标按照不同</w:t>
      </w:r>
      <w:r>
        <w:rPr>
          <w:rFonts w:hint="eastAsia" w:ascii="仿宋_GB2312" w:hAnsi="仿宋" w:eastAsia="仿宋_GB2312"/>
          <w:spacing w:val="-4"/>
          <w:sz w:val="32"/>
          <w:lang w:eastAsia="zh-CN"/>
        </w:rPr>
        <w:t>地基处理方法和桩基成孔方式</w:t>
      </w:r>
      <w:r>
        <w:rPr>
          <w:rFonts w:hint="eastAsia" w:ascii="仿宋_GB2312" w:hAnsi="仿宋" w:eastAsia="仿宋_GB2312"/>
          <w:spacing w:val="-4"/>
          <w:sz w:val="32"/>
        </w:rPr>
        <w:t>进行分类统计，</w:t>
      </w:r>
      <w:r>
        <w:rPr>
          <w:rFonts w:hint="eastAsia" w:ascii="仿宋_GB2312" w:hAnsi="仿宋" w:eastAsia="仿宋_GB2312"/>
          <w:spacing w:val="-4"/>
          <w:sz w:val="32"/>
          <w:lang w:eastAsia="zh-CN"/>
        </w:rPr>
        <w:t>采用设计</w:t>
      </w:r>
      <w:r>
        <w:rPr>
          <w:rFonts w:hint="eastAsia" w:ascii="仿宋_GB2312" w:hAnsi="仿宋" w:eastAsia="仿宋_GB2312"/>
          <w:spacing w:val="-4"/>
          <w:sz w:val="32"/>
          <w:highlight w:val="none"/>
          <w:lang w:eastAsia="zh-CN"/>
        </w:rPr>
        <w:t>桩截面面积乘以桩长（设计桩长</w:t>
      </w:r>
      <w:r>
        <w:rPr>
          <w:rFonts w:hint="eastAsia" w:ascii="仿宋_GB2312" w:hAnsi="仿宋" w:eastAsia="仿宋_GB2312"/>
          <w:spacing w:val="-4"/>
          <w:sz w:val="32"/>
          <w:highlight w:val="none"/>
          <w:lang w:val="en-US" w:eastAsia="zh-CN"/>
        </w:rPr>
        <w:t>+</w:t>
      </w:r>
      <w:r>
        <w:rPr>
          <w:rFonts w:hint="eastAsia" w:ascii="仿宋_GB2312" w:hAnsi="仿宋" w:eastAsia="仿宋_GB2312"/>
          <w:spacing w:val="-4"/>
          <w:sz w:val="32"/>
          <w:highlight w:val="none"/>
          <w:lang w:eastAsia="zh-CN"/>
        </w:rPr>
        <w:t>加灌长度）</w:t>
      </w:r>
      <w:r>
        <w:rPr>
          <w:rFonts w:hint="eastAsia" w:ascii="仿宋_GB2312" w:hAnsi="仿宋" w:eastAsia="仿宋_GB2312"/>
          <w:spacing w:val="-4"/>
          <w:sz w:val="32"/>
        </w:rPr>
        <w:t>计算综合单价指标。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hint="eastAsia" w:ascii="仿宋_GB2312" w:hAnsi="仿宋" w:eastAsia="仿宋_GB2312"/>
          <w:spacing w:val="-4"/>
          <w:sz w:val="32"/>
        </w:rPr>
      </w:pPr>
      <w:r>
        <w:rPr>
          <w:rFonts w:hint="eastAsia" w:ascii="仿宋_GB2312" w:hAnsi="仿宋" w:eastAsia="仿宋_GB2312"/>
          <w:spacing w:val="-4"/>
          <w:sz w:val="32"/>
        </w:rPr>
        <w:t>六、本指标</w:t>
      </w:r>
      <w:r>
        <w:rPr>
          <w:rFonts w:hint="eastAsia" w:ascii="仿宋_GB2312" w:hAnsi="仿宋" w:eastAsia="仿宋_GB2312"/>
          <w:spacing w:val="-4"/>
          <w:sz w:val="32"/>
          <w:lang w:eastAsia="zh-CN"/>
        </w:rPr>
        <w:t>已包含长螺旋压灌素混凝土桩复合地基和混凝土灌注桩</w:t>
      </w:r>
      <w:r>
        <w:rPr>
          <w:rFonts w:hint="eastAsia" w:ascii="仿宋_GB2312" w:hAnsi="仿宋" w:eastAsia="仿宋_GB2312"/>
          <w:spacing w:val="-4"/>
          <w:sz w:val="32"/>
          <w:lang w:val="en-US" w:eastAsia="zh-CN"/>
        </w:rPr>
        <w:t>的成孔、灌注、养护，褥垫层铺设</w:t>
      </w:r>
      <w:r>
        <w:rPr>
          <w:rFonts w:hint="eastAsia" w:ascii="仿宋_GB2312" w:hAnsi="仿宋" w:eastAsia="仿宋_GB2312"/>
          <w:spacing w:val="-4"/>
          <w:sz w:val="32"/>
          <w:lang w:eastAsia="zh-CN"/>
        </w:rPr>
        <w:t>，凿（截）桩头，桩头、桩间土及成桩土方的清运（混凝土灌注桩不包含桩间土清运），桩身钢筋的制作安装，声测管埋设。</w:t>
      </w:r>
      <w:r>
        <w:rPr>
          <w:rFonts w:hint="eastAsia" w:ascii="仿宋_GB2312" w:hAnsi="仿宋" w:eastAsia="仿宋_GB2312"/>
          <w:spacing w:val="-4"/>
          <w:sz w:val="32"/>
        </w:rPr>
        <w:t>不包含</w:t>
      </w:r>
      <w:r>
        <w:rPr>
          <w:rFonts w:hint="eastAsia" w:ascii="仿宋_GB2312" w:hAnsi="仿宋" w:eastAsia="仿宋_GB2312"/>
          <w:spacing w:val="-4"/>
          <w:sz w:val="32"/>
          <w:lang w:eastAsia="zh-CN"/>
        </w:rPr>
        <w:t>桩承台施工、桩底（侧）后压浆及注浆管埋设、</w:t>
      </w:r>
      <w:r>
        <w:rPr>
          <w:rFonts w:hint="eastAsia" w:ascii="仿宋_GB2312" w:hAnsi="仿宋" w:eastAsia="仿宋_GB2312"/>
          <w:spacing w:val="-4"/>
          <w:sz w:val="32"/>
        </w:rPr>
        <w:t>基坑土石方的挖运</w:t>
      </w:r>
      <w:r>
        <w:rPr>
          <w:rFonts w:hint="eastAsia" w:ascii="仿宋_GB2312" w:hAnsi="仿宋" w:eastAsia="仿宋_GB2312"/>
          <w:spacing w:val="-4"/>
          <w:sz w:val="32"/>
          <w:lang w:eastAsia="zh-CN"/>
        </w:rPr>
        <w:t>、基坑支护和降止水、工程水电费、桩基和复合地基的</w:t>
      </w:r>
      <w:r>
        <w:rPr>
          <w:rFonts w:hint="eastAsia" w:ascii="仿宋_GB2312" w:hAnsi="仿宋" w:eastAsia="仿宋_GB2312"/>
          <w:spacing w:val="-4"/>
          <w:sz w:val="32"/>
        </w:rPr>
        <w:t>检测</w:t>
      </w:r>
      <w:r>
        <w:rPr>
          <w:rFonts w:hint="eastAsia" w:ascii="仿宋_GB2312" w:hAnsi="仿宋" w:eastAsia="仿宋_GB2312"/>
          <w:spacing w:val="-4"/>
          <w:sz w:val="32"/>
          <w:lang w:eastAsia="zh-CN"/>
        </w:rPr>
        <w:t>以及</w:t>
      </w:r>
      <w:r>
        <w:rPr>
          <w:rFonts w:hint="eastAsia" w:ascii="仿宋_GB2312" w:hAnsi="仿宋" w:eastAsia="仿宋_GB2312"/>
          <w:spacing w:val="-4"/>
          <w:sz w:val="32"/>
        </w:rPr>
        <w:t>基坑监测等费用。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4" w:firstLineChars="200"/>
        <w:textAlignment w:val="auto"/>
        <w:rPr>
          <w:rFonts w:ascii="仿宋_GB2312" w:eastAsia="仿宋_GB2312"/>
          <w:sz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/>
          <w:spacing w:val="-4"/>
          <w:sz w:val="32"/>
          <w:lang w:eastAsia="zh-CN"/>
        </w:rPr>
        <w:t>七、</w:t>
      </w:r>
      <w:r>
        <w:rPr>
          <w:rFonts w:hint="eastAsia" w:ascii="仿宋_GB2312" w:eastAsia="仿宋_GB2312"/>
          <w:sz w:val="32"/>
        </w:rPr>
        <w:t>本指标</w:t>
      </w:r>
      <w:r>
        <w:rPr>
          <w:rFonts w:hint="eastAsia" w:ascii="仿宋_GB2312" w:eastAsia="仿宋_GB2312"/>
          <w:sz w:val="32"/>
          <w:lang w:eastAsia="zh-CN"/>
        </w:rPr>
        <w:t>将</w:t>
      </w:r>
      <w:r>
        <w:rPr>
          <w:rFonts w:hint="eastAsia" w:ascii="仿宋_GB2312" w:eastAsia="仿宋_GB2312"/>
          <w:sz w:val="32"/>
        </w:rPr>
        <w:t>按照</w:t>
      </w:r>
      <w:r>
        <w:rPr>
          <w:rFonts w:hint="eastAsia" w:ascii="仿宋_GB2312" w:eastAsia="仿宋_GB2312"/>
          <w:sz w:val="32"/>
          <w:lang w:eastAsia="zh-CN"/>
        </w:rPr>
        <w:t>每半年一次</w:t>
      </w:r>
      <w:r>
        <w:rPr>
          <w:rFonts w:hint="eastAsia" w:ascii="仿宋_GB2312" w:eastAsia="仿宋_GB2312"/>
          <w:sz w:val="32"/>
        </w:rPr>
        <w:t>发布</w:t>
      </w:r>
      <w:r>
        <w:rPr>
          <w:rFonts w:hint="eastAsia" w:ascii="仿宋_GB2312" w:eastAsia="仿宋_GB2312"/>
          <w:sz w:val="32"/>
          <w:lang w:eastAsia="zh-CN"/>
        </w:rPr>
        <w:t>动态指标或</w:t>
      </w:r>
      <w:r>
        <w:rPr>
          <w:rFonts w:hint="eastAsia" w:ascii="仿宋_GB2312" w:eastAsia="仿宋_GB2312"/>
          <w:sz w:val="32"/>
        </w:rPr>
        <w:t>动态调整指数。</w:t>
      </w:r>
    </w:p>
    <w:p>
      <w:pPr>
        <w:spacing w:beforeLines="50" w:afterLines="5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地基基础专业工程造价指标</w:t>
      </w:r>
    </w:p>
    <w:p>
      <w:pPr>
        <w:spacing w:line="320" w:lineRule="exact"/>
        <w:rPr>
          <w:rFonts w:hint="eastAsia" w:ascii="宋体" w:hAnsi="宋体" w:eastAsia="宋体"/>
          <w:szCs w:val="21"/>
          <w:highlight w:val="none"/>
          <w:lang w:eastAsia="zh-CN"/>
        </w:rPr>
      </w:pPr>
      <w:r>
        <w:rPr>
          <w:rFonts w:hint="eastAsia" w:ascii="宋体" w:hAnsi="宋体" w:eastAsia="宋体"/>
          <w:szCs w:val="21"/>
        </w:rPr>
        <w:t>工作内容：1.长螺旋压灌素混凝土桩复合地基：</w:t>
      </w:r>
      <w:r>
        <w:rPr>
          <w:rFonts w:hint="eastAsia" w:ascii="宋体" w:hAnsi="宋体" w:eastAsia="宋体"/>
          <w:szCs w:val="21"/>
          <w:highlight w:val="none"/>
          <w:lang w:eastAsia="zh-CN"/>
        </w:rPr>
        <w:t>安、拆、移动钻机，成</w:t>
      </w:r>
      <w:r>
        <w:rPr>
          <w:rFonts w:hint="eastAsia" w:ascii="宋体" w:hAnsi="宋体" w:eastAsia="宋体"/>
          <w:szCs w:val="21"/>
          <w:highlight w:val="none"/>
        </w:rPr>
        <w:t>孔</w:t>
      </w:r>
      <w:r>
        <w:rPr>
          <w:rFonts w:hint="eastAsia" w:ascii="宋体" w:hAnsi="宋体" w:eastAsia="宋体"/>
          <w:szCs w:val="21"/>
          <w:highlight w:val="none"/>
          <w:lang w:eastAsia="zh-CN"/>
        </w:rPr>
        <w:t>、灌注、养护，褥垫层铺设，凿（截）桩头，桩头、成桩</w:t>
      </w:r>
      <w:r>
        <w:rPr>
          <w:rFonts w:hint="eastAsia" w:ascii="宋体" w:hAnsi="宋体" w:eastAsia="宋体"/>
          <w:szCs w:val="21"/>
          <w:highlight w:val="none"/>
        </w:rPr>
        <w:t>土方</w:t>
      </w:r>
      <w:r>
        <w:rPr>
          <w:rFonts w:hint="eastAsia" w:ascii="宋体" w:hAnsi="宋体" w:eastAsia="宋体"/>
          <w:szCs w:val="21"/>
          <w:highlight w:val="none"/>
          <w:lang w:eastAsia="zh-CN"/>
        </w:rPr>
        <w:t>和桩间土方运至</w:t>
      </w:r>
    </w:p>
    <w:p>
      <w:pPr>
        <w:spacing w:line="320" w:lineRule="exact"/>
        <w:ind w:firstLine="1260" w:firstLineChars="6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highlight w:val="none"/>
          <w:lang w:eastAsia="zh-CN"/>
        </w:rPr>
        <w:t>指定地点</w:t>
      </w:r>
      <w:r>
        <w:rPr>
          <w:rFonts w:hint="eastAsia" w:ascii="宋体" w:hAnsi="宋体" w:eastAsia="宋体"/>
          <w:szCs w:val="21"/>
          <w:highlight w:val="none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050" w:firstLineChars="500"/>
        <w:textAlignment w:val="auto"/>
        <w:rPr>
          <w:rFonts w:hint="eastAsia" w:ascii="宋体" w:hAnsi="宋体" w:eastAsia="宋体"/>
          <w:szCs w:val="21"/>
          <w:highlight w:val="none"/>
          <w:lang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2.</w:t>
      </w:r>
      <w:r>
        <w:rPr>
          <w:rFonts w:hint="eastAsia" w:ascii="宋体" w:hAnsi="宋体" w:eastAsia="宋体"/>
          <w:szCs w:val="21"/>
          <w:lang w:eastAsia="zh-CN"/>
        </w:rPr>
        <w:t>混凝土灌注桩：</w:t>
      </w:r>
      <w:r>
        <w:rPr>
          <w:rFonts w:hint="eastAsia" w:ascii="宋体" w:hAnsi="宋体" w:eastAsia="宋体"/>
          <w:szCs w:val="21"/>
          <w:highlight w:val="none"/>
          <w:lang w:eastAsia="zh-CN"/>
        </w:rPr>
        <w:t>安、拆、移动钻机，护筒埋设及拆除，泥浆制作、运输，成</w:t>
      </w:r>
      <w:r>
        <w:rPr>
          <w:rFonts w:hint="eastAsia" w:ascii="宋体" w:hAnsi="宋体" w:eastAsia="宋体"/>
          <w:szCs w:val="21"/>
          <w:highlight w:val="none"/>
        </w:rPr>
        <w:t>孔</w:t>
      </w:r>
      <w:r>
        <w:rPr>
          <w:rFonts w:hint="eastAsia" w:ascii="宋体" w:hAnsi="宋体" w:eastAsia="宋体"/>
          <w:szCs w:val="21"/>
          <w:highlight w:val="none"/>
          <w:lang w:eastAsia="zh-CN"/>
        </w:rPr>
        <w:t>、固壁、混凝土灌注、养护，钢筋笼制作、运输、安装，凿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260" w:firstLineChars="6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highlight w:val="none"/>
          <w:lang w:eastAsia="zh-CN"/>
        </w:rPr>
        <w:t>（截）桩头，声测管制作和埋设安装，桩头和成桩</w:t>
      </w:r>
      <w:r>
        <w:rPr>
          <w:rFonts w:hint="eastAsia" w:ascii="宋体" w:hAnsi="宋体" w:eastAsia="宋体"/>
          <w:szCs w:val="21"/>
          <w:highlight w:val="none"/>
        </w:rPr>
        <w:t>土方</w:t>
      </w:r>
      <w:r>
        <w:rPr>
          <w:rFonts w:hint="eastAsia" w:ascii="宋体" w:hAnsi="宋体" w:eastAsia="宋体"/>
          <w:szCs w:val="21"/>
          <w:highlight w:val="none"/>
          <w:lang w:eastAsia="zh-CN"/>
        </w:rPr>
        <w:t>运至指定地点</w:t>
      </w:r>
      <w:r>
        <w:rPr>
          <w:rFonts w:hint="eastAsia" w:ascii="宋体" w:hAnsi="宋体" w:eastAsia="宋体"/>
          <w:szCs w:val="21"/>
          <w:highlight w:val="none"/>
        </w:rPr>
        <w:t>等。</w:t>
      </w:r>
    </w:p>
    <w:tbl>
      <w:tblPr>
        <w:tblStyle w:val="4"/>
        <w:tblW w:w="139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"/>
        <w:gridCol w:w="750"/>
        <w:gridCol w:w="2820"/>
        <w:gridCol w:w="1740"/>
        <w:gridCol w:w="990"/>
        <w:gridCol w:w="1065"/>
        <w:gridCol w:w="960"/>
        <w:gridCol w:w="1185"/>
        <w:gridCol w:w="960"/>
        <w:gridCol w:w="945"/>
        <w:gridCol w:w="96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指标编码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地基处理方法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（桩基成孔方式）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综合单价指标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(元/m</w:t>
            </w:r>
            <w:r>
              <w:rPr>
                <w:rStyle w:val="10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8265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费用（元/m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superscript"/>
                <w:lang w:val="en-US" w:eastAsia="zh-CN" w:bidi="ar"/>
              </w:rPr>
              <w:t>3</w:t>
            </w:r>
            <w:r>
              <w:rPr>
                <w:rStyle w:val="9"/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4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占比（%）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综合费用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人工费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DJ-1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长螺旋压灌素混凝土桩复合地基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1185.59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129.55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593.40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147.91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314.73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10.93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50.05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12.48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DJ-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长螺旋钻机成孔混凝土灌注桩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1824.88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242.09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940.42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154.28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488.09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13.27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51.53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8.45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DJ-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旋挖成孔混凝土灌注桩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2170.78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254.11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962.36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345.25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609.06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11.71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44.33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15.90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28.06 </w:t>
            </w:r>
          </w:p>
        </w:tc>
      </w:tr>
    </w:tbl>
    <w:p>
      <w:pPr>
        <w:spacing w:line="320" w:lineRule="exact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Arial Narrow" w:hAnsi="宋体" w:eastAsia="宋体"/>
          <w:szCs w:val="21"/>
        </w:rPr>
        <w:t>注：</w:t>
      </w:r>
      <w:r>
        <w:rPr>
          <w:rFonts w:hint="eastAsia" w:ascii="宋体" w:hAnsi="宋体" w:eastAsia="宋体"/>
          <w:szCs w:val="21"/>
          <w:lang w:val="en-US" w:eastAsia="zh-CN"/>
        </w:rPr>
        <w:t>表中长螺旋压灌素混凝土桩复合地基综合单价指标可在-2</w:t>
      </w:r>
      <w:bookmarkStart w:id="0" w:name="_GoBack"/>
      <w:bookmarkEnd w:id="0"/>
      <w:r>
        <w:rPr>
          <w:rFonts w:hint="eastAsia" w:ascii="宋体" w:hAnsi="宋体" w:eastAsia="宋体"/>
          <w:szCs w:val="21"/>
          <w:lang w:val="en-US" w:eastAsia="zh-CN"/>
        </w:rPr>
        <w:t>0%</w:t>
      </w:r>
      <w:r>
        <w:rPr>
          <w:rFonts w:hint="eastAsia" w:ascii="宋体" w:hAnsi="宋体" w:cs="宋体"/>
          <w:szCs w:val="21"/>
        </w:rPr>
        <w:t>～</w:t>
      </w:r>
      <w:r>
        <w:rPr>
          <w:rFonts w:hint="eastAsia" w:ascii="宋体" w:hAnsi="宋体" w:eastAsia="宋体"/>
          <w:szCs w:val="21"/>
          <w:lang w:val="en-US" w:eastAsia="zh-CN"/>
        </w:rPr>
        <w:t>30%幅度内调整；混凝土灌注桩综合单价指标可在-10%</w:t>
      </w:r>
      <w:r>
        <w:rPr>
          <w:rFonts w:hint="eastAsia" w:ascii="宋体" w:hAnsi="宋体" w:cs="宋体"/>
          <w:szCs w:val="21"/>
        </w:rPr>
        <w:t>～</w:t>
      </w:r>
      <w:r>
        <w:rPr>
          <w:rFonts w:hint="eastAsia" w:ascii="宋体" w:hAnsi="宋体" w:eastAsia="宋体"/>
          <w:szCs w:val="21"/>
          <w:lang w:val="en-US" w:eastAsia="zh-CN"/>
        </w:rPr>
        <w:t>10%幅度内调整。</w:t>
      </w:r>
    </w:p>
    <w:p>
      <w:pPr>
        <w:spacing w:line="320" w:lineRule="exac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   </w:t>
      </w:r>
    </w:p>
    <w:p>
      <w:pPr>
        <w:spacing w:line="320" w:lineRule="exact"/>
        <w:rPr>
          <w:rFonts w:ascii="宋体" w:hAnsi="宋体" w:eastAsia="宋体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Narrow">
    <w:altName w:val="DejaVu Sans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8607D"/>
    <w:rsid w:val="000048E7"/>
    <w:rsid w:val="00272FC7"/>
    <w:rsid w:val="003613DA"/>
    <w:rsid w:val="003A4C12"/>
    <w:rsid w:val="004227EC"/>
    <w:rsid w:val="004F7004"/>
    <w:rsid w:val="005472D8"/>
    <w:rsid w:val="00591C18"/>
    <w:rsid w:val="005C3CDF"/>
    <w:rsid w:val="00661DA9"/>
    <w:rsid w:val="0068607D"/>
    <w:rsid w:val="006E79ED"/>
    <w:rsid w:val="0070251B"/>
    <w:rsid w:val="007871B2"/>
    <w:rsid w:val="007D4BC8"/>
    <w:rsid w:val="00873381"/>
    <w:rsid w:val="008E0379"/>
    <w:rsid w:val="009161EC"/>
    <w:rsid w:val="00953218"/>
    <w:rsid w:val="00974E0B"/>
    <w:rsid w:val="00AA5A2F"/>
    <w:rsid w:val="00B41BFF"/>
    <w:rsid w:val="00B5473B"/>
    <w:rsid w:val="00C81BB6"/>
    <w:rsid w:val="00CC503F"/>
    <w:rsid w:val="00D3200D"/>
    <w:rsid w:val="00E57029"/>
    <w:rsid w:val="00EF5FB2"/>
    <w:rsid w:val="00EF6BD3"/>
    <w:rsid w:val="1A7F64A5"/>
    <w:rsid w:val="3ECF4247"/>
    <w:rsid w:val="3EFEF7F2"/>
    <w:rsid w:val="3FFAC9D2"/>
    <w:rsid w:val="5B7FA420"/>
    <w:rsid w:val="5BEF51EC"/>
    <w:rsid w:val="5EFFA037"/>
    <w:rsid w:val="5F0FF3A8"/>
    <w:rsid w:val="5F5F8125"/>
    <w:rsid w:val="5FD28C9B"/>
    <w:rsid w:val="6675A9F2"/>
    <w:rsid w:val="69FD1566"/>
    <w:rsid w:val="6FFEBF8C"/>
    <w:rsid w:val="7093241B"/>
    <w:rsid w:val="7AEC944A"/>
    <w:rsid w:val="7BBA017E"/>
    <w:rsid w:val="7BC5E0FF"/>
    <w:rsid w:val="7CFFDC51"/>
    <w:rsid w:val="7E7F2D0B"/>
    <w:rsid w:val="7EFFA0BC"/>
    <w:rsid w:val="7FCE5378"/>
    <w:rsid w:val="87FF2F59"/>
    <w:rsid w:val="B7BFD4A3"/>
    <w:rsid w:val="BF7E2CC5"/>
    <w:rsid w:val="BFBFB1D2"/>
    <w:rsid w:val="BFFF7CAE"/>
    <w:rsid w:val="D77A8BCE"/>
    <w:rsid w:val="E8F99DC7"/>
    <w:rsid w:val="E9F71EFB"/>
    <w:rsid w:val="F3F180F6"/>
    <w:rsid w:val="F4EFE3A7"/>
    <w:rsid w:val="F73AE649"/>
    <w:rsid w:val="F7C65E52"/>
    <w:rsid w:val="F95C12C1"/>
    <w:rsid w:val="FAEDE44E"/>
    <w:rsid w:val="FAF7C24E"/>
    <w:rsid w:val="FEBFD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3</Pages>
  <Words>185</Words>
  <Characters>1056</Characters>
  <Lines>8</Lines>
  <Paragraphs>2</Paragraphs>
  <TotalTime>1</TotalTime>
  <ScaleCrop>false</ScaleCrop>
  <LinksUpToDate>false</LinksUpToDate>
  <CharactersWithSpaces>1239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2022-07-15T01:58:00Z</dcterms:created>
  <dc:creator>wfy</dc:creator>
  <cp:lastModifiedBy>uos</cp:lastModifiedBy>
  <dcterms:modified xsi:type="dcterms:W3CDTF">2024-09-03T09:17:02Z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