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AB" w:rsidRDefault="00F728AB" w:rsidP="00F728AB">
      <w:pPr>
        <w:widowControl w:val="0"/>
        <w:spacing w:after="0" w:line="560" w:lineRule="exact"/>
        <w:rPr>
          <w:rFonts w:ascii="黑体" w:eastAsia="黑体" w:hAnsi="黑体" w:cs="仿宋_GB2312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sz w:val="32"/>
          <w:szCs w:val="32"/>
          <w:lang w:eastAsia="zh-CN"/>
        </w:rPr>
        <w:t>附件1</w:t>
      </w:r>
    </w:p>
    <w:p w:rsidR="00F728AB" w:rsidRDefault="00F728AB" w:rsidP="00F728AB">
      <w:pPr>
        <w:widowControl w:val="0"/>
        <w:spacing w:after="0" w:line="560" w:lineRule="exact"/>
        <w:rPr>
          <w:rFonts w:ascii="黑体" w:eastAsia="黑体" w:hAnsi="黑体" w:cs="仿宋_GB2312"/>
          <w:sz w:val="32"/>
          <w:szCs w:val="32"/>
          <w:lang w:eastAsia="zh-CN"/>
        </w:rPr>
      </w:pPr>
    </w:p>
    <w:p w:rsidR="00F728AB" w:rsidRDefault="00F728AB" w:rsidP="00F728AB">
      <w:pPr>
        <w:widowControl w:val="0"/>
        <w:spacing w:afterLines="50" w:after="156" w:line="56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  <w:lang w:eastAsia="zh-CN"/>
        </w:rPr>
      </w:pPr>
      <w:r w:rsidRPr="008037A0">
        <w:rPr>
          <w:rFonts w:ascii="方正小标宋简体" w:eastAsia="方正小标宋简体" w:hAnsi="方正小标宋简体" w:hint="eastAsia"/>
          <w:color w:val="000000"/>
          <w:sz w:val="44"/>
          <w:szCs w:val="44"/>
          <w:lang w:eastAsia="zh-CN"/>
        </w:rPr>
        <w:t>2021</w:t>
      </w:r>
      <w:r>
        <w:rPr>
          <w:rFonts w:ascii="方正小标宋简体" w:eastAsia="方正小标宋简体" w:hAnsi="方正小标宋简体" w:hint="eastAsia"/>
          <w:color w:val="000000"/>
          <w:sz w:val="44"/>
          <w:szCs w:val="44"/>
          <w:lang w:eastAsia="zh-CN"/>
        </w:rPr>
        <w:t>年第三次评估各区企业现场评估得分</w:t>
      </w:r>
      <w:proofErr w:type="gramStart"/>
      <w:r w:rsidRPr="008037A0">
        <w:rPr>
          <w:rFonts w:ascii="方正小标宋简体" w:eastAsia="方正小标宋简体" w:hAnsi="方正小标宋简体" w:hint="eastAsia"/>
          <w:color w:val="000000"/>
          <w:sz w:val="44"/>
          <w:szCs w:val="44"/>
          <w:lang w:eastAsia="zh-CN"/>
        </w:rPr>
        <w:t>况</w:t>
      </w:r>
      <w:proofErr w:type="gramEnd"/>
    </w:p>
    <w:p w:rsidR="00F728AB" w:rsidRPr="008037A0" w:rsidRDefault="00F728AB" w:rsidP="00F728AB">
      <w:pPr>
        <w:widowControl w:val="0"/>
        <w:spacing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一、</w:t>
      </w:r>
      <w:r w:rsidRPr="008037A0">
        <w:rPr>
          <w:rFonts w:ascii="Times New Roman" w:eastAsia="方正小标宋简体" w:hAnsi="Times New Roman" w:hint="eastAsia"/>
          <w:sz w:val="28"/>
          <w:szCs w:val="32"/>
          <w:lang w:eastAsia="zh-CN"/>
        </w:rPr>
        <w:t>石景山区现场评估成绩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3"/>
        <w:gridCol w:w="6308"/>
        <w:gridCol w:w="1743"/>
      </w:tblGrid>
      <w:tr w:rsidR="00F728AB" w:rsidTr="00A25300">
        <w:trPr>
          <w:trHeight w:val="397"/>
          <w:tblHeader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lang w:eastAsia="zh-CN"/>
              </w:rPr>
              <w:t>预拌混凝土企业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lang w:eastAsia="zh-CN"/>
              </w:rPr>
              <w:t>/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lang w:eastAsia="zh-CN"/>
              </w:rPr>
              <w:t>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北京古运混凝土有限公司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93.13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京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首建混凝土搅拌站有限公司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56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92.30</w:t>
            </w:r>
          </w:p>
        </w:tc>
      </w:tr>
    </w:tbl>
    <w:p w:rsidR="00F728AB" w:rsidRDefault="00F728AB" w:rsidP="00F728AB">
      <w:pPr>
        <w:widowControl w:val="0"/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bookmarkStart w:id="0" w:name="_Toc58848664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二、</w:t>
      </w:r>
      <w:bookmarkEnd w:id="0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通州区现场评估成绩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北京铁建永泰新型建材有限公司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93.65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北京建工新型有限责任公司建威分公司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93.29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北京城建建材工业有限公司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93.02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北京金隅混凝土有限公司通州分公司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92.89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5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北京瑞昌隆混凝土有限责任公司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92.50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6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北京冀东海强混凝土有限公司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92.18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7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北京市高强混凝土有限责任公司通州分公司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91.58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北京建工新型建材有限责任公司通州分公司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91.30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北京民佳混凝土有限公司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90.95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10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北京住六混凝土有限公司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89.87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北京民江混凝土有限公司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88.84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北京中联新航建材有限公司张家湾分公司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88.42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北京中联新航建材有限公司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88.39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北京向佳混凝土有限公司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88.27</w:t>
            </w:r>
          </w:p>
        </w:tc>
      </w:tr>
    </w:tbl>
    <w:p w:rsidR="00F728AB" w:rsidRDefault="00F728AB" w:rsidP="00F728AB">
      <w:pPr>
        <w:widowControl w:val="0"/>
        <w:spacing w:after="0" w:line="560" w:lineRule="exact"/>
        <w:rPr>
          <w:rFonts w:ascii="黑体" w:eastAsia="黑体" w:hAnsi="黑体" w:cs="仿宋_GB2312"/>
          <w:sz w:val="32"/>
          <w:szCs w:val="32"/>
          <w:lang w:eastAsia="zh-CN"/>
        </w:rPr>
        <w:sectPr w:rsidR="00F728AB" w:rsidSect="007853FA">
          <w:footerReference w:type="default" r:id="rId5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F728AB" w:rsidRDefault="00F728AB" w:rsidP="00F728AB">
      <w:pPr>
        <w:spacing w:after="0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lastRenderedPageBreak/>
        <w:t>三、朝阳区现场评估成绩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4"/>
        <w:gridCol w:w="1743"/>
      </w:tblGrid>
      <w:tr w:rsidR="00F728AB" w:rsidTr="00A25300">
        <w:trPr>
          <w:trHeight w:hRule="exact"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北京市高强混凝土有限责任公司第一搅拌站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93.32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北京新奥混凝土集团有限公司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92.91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北京市小红门混凝土有限责任公司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92.59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北京中建华诚混凝土有限公司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92.40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5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北京城建亚东混凝土有限责任公司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92.26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6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北京城建九秋实混凝土有限公司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91.60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7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北京正富混凝土有限责任公司一分公司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91.56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北京双良混凝土有限公司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91.28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北京金隅混凝土有限公司朝阳分公司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91.10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10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北京盛和诚信混凝土有限公司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90.43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11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北京住总新型建材有限公司四元桥站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90.20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12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北京易成混凝土有限公司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89.14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13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北京韩信混凝土有限公司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88.33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14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北京嘉华高强混凝土有限公司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88.06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15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北京金隅混凝土有限公司朝阳垡头分站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88.02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16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北京胜利混凝土建材有限公司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87.89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17</w:t>
            </w: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北京住总新型建材有限公司朝阳百子湾分站</w:t>
            </w: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84.75</w:t>
            </w:r>
          </w:p>
        </w:tc>
      </w:tr>
    </w:tbl>
    <w:p w:rsidR="00F728AB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bookmarkStart w:id="1" w:name="_Toc58848662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四、</w:t>
      </w:r>
      <w:bookmarkEnd w:id="1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丰台区现场评估成绩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val="340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北京建工一建工程建设有限公司混凝土分公司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94.53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北京六建集团有限责任公司混凝土分公司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93.35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北京城建混凝土有限公司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91.90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北京建工新型建材有限责任公司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丰台建恒站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91.68 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5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北京榆构有限公司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90.93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6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北京市第二建筑工程有限责任公司混凝土分公司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90.41 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7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北京宇诚建达混凝土有限公司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90.10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北京市高强混凝土有限责任公司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丰台西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道口分站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89.48 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北京市合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利看丹混凝土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有限公司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88.05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10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北京筑诚兴业混凝土有限公司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87.29 </w:t>
            </w:r>
          </w:p>
        </w:tc>
      </w:tr>
      <w:tr w:rsidR="00F728AB" w:rsidTr="00A25300">
        <w:trPr>
          <w:trHeight w:val="340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北京华国汇混凝土有限公司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83.86 </w:t>
            </w:r>
          </w:p>
        </w:tc>
      </w:tr>
    </w:tbl>
    <w:p w:rsidR="00F728AB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lastRenderedPageBreak/>
        <w:t>五、海淀区现场评估成绩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hRule="exact"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北京城建九混凝土有限公司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91.18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北京金隅混凝土有限公司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西北旺站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91.00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北京中实上庄混凝土有限责任公司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89.09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北京金基源砼制品有限公司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86.55 </w:t>
            </w:r>
          </w:p>
        </w:tc>
      </w:tr>
    </w:tbl>
    <w:p w:rsidR="00F728AB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六、延庆区现场评估成绩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hRule="exact"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北京顺兴隆混凝土有限公司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94.33 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北京金宸混凝土有限公司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88.82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北京卢沟桥质衡混凝土有限责任公司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86.97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北京众和聚源混凝土有限公司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86.52</w:t>
            </w:r>
          </w:p>
        </w:tc>
      </w:tr>
    </w:tbl>
    <w:p w:rsidR="00F728AB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bookmarkStart w:id="2" w:name="_Toc58848671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七、</w:t>
      </w:r>
      <w:bookmarkEnd w:id="2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房山区现场评估成绩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北京惠德混凝土有限公司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91.05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北京清新腾飞物资有限公司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90.86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北京浩然混凝土有限公司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90.16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北京燕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钲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混凝土配送有限公司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90.15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5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北京庆成伟业混凝土搅拌有限公司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89.50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6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北京紫阳福源混凝土搅拌有限公司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88.38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7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北京燕建恒远混凝土有限公司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86.66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北京鸿都混凝土有限公司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86.58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北京建顺隆混凝土有限公司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85.82 </w:t>
            </w:r>
          </w:p>
        </w:tc>
      </w:tr>
    </w:tbl>
    <w:p w:rsidR="00F728AB" w:rsidRDefault="00F728AB" w:rsidP="00F728AB">
      <w:pPr>
        <w:spacing w:beforeLines="50" w:before="156" w:after="0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bookmarkStart w:id="3" w:name="_Toc58848666"/>
    </w:p>
    <w:p w:rsidR="00F728AB" w:rsidRDefault="00F728AB" w:rsidP="00F728AB">
      <w:pPr>
        <w:spacing w:beforeLines="50" w:before="156" w:after="0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</w:p>
    <w:p w:rsidR="00F728AB" w:rsidRDefault="00F728AB" w:rsidP="00F728AB">
      <w:pPr>
        <w:spacing w:beforeLines="50" w:before="156" w:after="0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</w:p>
    <w:p w:rsidR="00F728AB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lastRenderedPageBreak/>
        <w:t>八、</w:t>
      </w:r>
      <w:bookmarkEnd w:id="3"/>
      <w:proofErr w:type="gramStart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昌平区</w:t>
      </w:r>
      <w:proofErr w:type="gramEnd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现场评估成绩</w:t>
      </w:r>
      <w:bookmarkStart w:id="4" w:name="附表04"/>
      <w:bookmarkEnd w:id="4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北京桥昌混凝土搅拌有限公司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94.80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北京班诺混凝土有限公司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92.64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城建亚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泰金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砼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91.25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北京合力源混凝土有限公司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91.23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5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北京铁建永泰新型建材有限公司昌平分公司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91.17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6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北京太平洋水泥制品有限公司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91.05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7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北京欣江峰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建筑材料有限公司昌平分站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87.73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北京高强亿圆混凝土有限责任公司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87.68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北京泽华路桥工程有限公司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87.18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10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北京市昌平一建建筑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有限责任公司环昌北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七家商品混凝土搅拌站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86.80 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北京宏福华信混凝土有限公司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86.62</w:t>
            </w:r>
          </w:p>
        </w:tc>
      </w:tr>
      <w:tr w:rsidR="00F728AB" w:rsidTr="00A25300">
        <w:trPr>
          <w:trHeight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北京市昌平一建建筑有限责任公司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环昌商品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混凝土搅拌站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74.03 </w:t>
            </w:r>
          </w:p>
        </w:tc>
      </w:tr>
    </w:tbl>
    <w:p w:rsidR="00F728AB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九、密云区现场评估成绩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hRule="exact"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北京嘉诚利宝混凝土有限公司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90.80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北京空港兴达混凝土有限公司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90.22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北京京华兴商品混凝土有限公司第一分公司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87.46 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北京水源混凝土制品有限公司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85.13 </w:t>
            </w:r>
          </w:p>
        </w:tc>
      </w:tr>
    </w:tbl>
    <w:p w:rsidR="00F728AB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bookmarkStart w:id="5" w:name="_Toc58848669"/>
      <w:bookmarkStart w:id="6" w:name="_Toc58848668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十、</w:t>
      </w:r>
      <w:bookmarkEnd w:id="5"/>
      <w:proofErr w:type="gramStart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平谷区</w:t>
      </w:r>
      <w:proofErr w:type="gramEnd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hRule="exact"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北京天地建设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砼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制品有限公司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90.28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北京鑫旺华宇混凝土制品有限公司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88.62 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北京欣江峰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建筑材料有限公司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88.41 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中铁六局集团丰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桥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桥梁有限公司京丰分公司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85.81 </w:t>
            </w:r>
          </w:p>
        </w:tc>
      </w:tr>
    </w:tbl>
    <w:p w:rsidR="00F728AB" w:rsidRDefault="00F728AB" w:rsidP="00F728AB">
      <w:pPr>
        <w:spacing w:beforeLines="50" w:before="156" w:after="0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bookmarkStart w:id="7" w:name="_Toc58848673"/>
    </w:p>
    <w:p w:rsidR="00F728AB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lastRenderedPageBreak/>
        <w:t>十一、怀柔区现场评估成绩</w:t>
      </w:r>
      <w:bookmarkEnd w:id="7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6306"/>
        <w:gridCol w:w="1743"/>
      </w:tblGrid>
      <w:tr w:rsidR="00F728AB" w:rsidTr="00A25300">
        <w:trPr>
          <w:trHeight w:hRule="exact" w:val="397"/>
          <w:tblHeader/>
          <w:jc w:val="center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北京怀建混凝土有限责任公司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89.8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北京国旺混凝土有限公司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85.62 </w:t>
            </w:r>
          </w:p>
        </w:tc>
      </w:tr>
    </w:tbl>
    <w:p w:rsidR="00F728AB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32"/>
          <w:lang w:eastAsia="zh-CN"/>
        </w:rPr>
      </w:pPr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十二、</w:t>
      </w:r>
      <w:bookmarkEnd w:id="6"/>
      <w:proofErr w:type="gramStart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大兴区</w:t>
      </w:r>
      <w:proofErr w:type="gramEnd"/>
      <w:r>
        <w:rPr>
          <w:rFonts w:ascii="Times New Roman" w:eastAsia="方正小标宋简体" w:hAnsi="Times New Roman" w:hint="eastAsia"/>
          <w:sz w:val="28"/>
          <w:szCs w:val="32"/>
          <w:lang w:eastAsia="zh-CN"/>
        </w:rPr>
        <w:t>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hRule="exact"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北京都市绿源环保科技有限公司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93.21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北京青年路混凝土有限公司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90.43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北京诚智乾懋混凝土有限公司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88.75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北京懋隆混凝土有限责任公司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87.26 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5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北京正华混凝土有限责任公司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81.45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6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北京盈升混凝土有限公司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80.84</w:t>
            </w:r>
          </w:p>
        </w:tc>
      </w:tr>
    </w:tbl>
    <w:p w:rsidR="00F728AB" w:rsidRPr="009922F9" w:rsidRDefault="00F728AB" w:rsidP="00F728AB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sz w:val="28"/>
          <w:szCs w:val="28"/>
          <w:lang w:eastAsia="zh-CN"/>
        </w:rPr>
      </w:pPr>
      <w:bookmarkStart w:id="8" w:name="_Toc58848672"/>
      <w:r w:rsidRPr="009922F9">
        <w:rPr>
          <w:rFonts w:ascii="Times New Roman" w:eastAsia="方正小标宋简体" w:hAnsi="Times New Roman" w:hint="eastAsia"/>
          <w:sz w:val="28"/>
          <w:szCs w:val="28"/>
          <w:lang w:eastAsia="zh-CN"/>
        </w:rPr>
        <w:t>十三、</w:t>
      </w:r>
      <w:bookmarkEnd w:id="8"/>
      <w:r w:rsidRPr="009922F9">
        <w:rPr>
          <w:rFonts w:ascii="Times New Roman" w:eastAsia="方正小标宋简体" w:hAnsi="Times New Roman" w:hint="eastAsia"/>
          <w:sz w:val="28"/>
          <w:szCs w:val="28"/>
          <w:lang w:eastAsia="zh-CN"/>
        </w:rPr>
        <w:t>顺义区现场评估成绩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6306"/>
        <w:gridCol w:w="1741"/>
      </w:tblGrid>
      <w:tr w:rsidR="00F728AB" w:rsidTr="00A25300">
        <w:trPr>
          <w:trHeight w:hRule="exact" w:val="397"/>
          <w:tblHeader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序号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预拌混凝土企业/站点名称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得分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北京住总新型建材有限公司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顺义李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天路分站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93.09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北京金隅混凝土有限公司顺义分公司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89.48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北京恒坤混凝土有限公司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89.30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北京市同顺城混凝土有限公司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87.82 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5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北京潼潮混凝土有限公司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87.63 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6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北京福瑞顺峰混凝土有限公司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85.43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7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北京市承顺成混凝土有限公司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79.38 </w:t>
            </w:r>
          </w:p>
        </w:tc>
      </w:tr>
      <w:tr w:rsidR="00F728AB" w:rsidTr="00A25300">
        <w:trPr>
          <w:trHeight w:hRule="exact" w:val="397"/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北京中航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鑫跃丰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混凝土有限公司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AB" w:rsidRDefault="00F728AB" w:rsidP="00A25300">
            <w:pPr>
              <w:spacing w:after="0" w:line="24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 xml:space="preserve">60.56 </w:t>
            </w:r>
          </w:p>
        </w:tc>
      </w:tr>
    </w:tbl>
    <w:p w:rsidR="00F728AB" w:rsidRDefault="00F728AB" w:rsidP="00F728AB">
      <w:pPr>
        <w:widowControl w:val="0"/>
        <w:spacing w:afterLines="50" w:after="156" w:line="240" w:lineRule="auto"/>
        <w:rPr>
          <w:lang w:eastAsia="zh-CN"/>
        </w:rPr>
      </w:pPr>
    </w:p>
    <w:p w:rsidR="00F728AB" w:rsidRDefault="00F728AB" w:rsidP="00F728AB">
      <w:pPr>
        <w:widowControl w:val="0"/>
        <w:spacing w:afterLines="50" w:after="156" w:line="240" w:lineRule="auto"/>
        <w:rPr>
          <w:lang w:eastAsia="zh-CN"/>
        </w:rPr>
      </w:pPr>
    </w:p>
    <w:p w:rsidR="00F728AB" w:rsidRDefault="00F728AB" w:rsidP="00F728AB">
      <w:pPr>
        <w:widowControl w:val="0"/>
        <w:spacing w:afterLines="50" w:after="156" w:line="240" w:lineRule="auto"/>
        <w:rPr>
          <w:lang w:eastAsia="zh-CN"/>
        </w:rPr>
      </w:pPr>
    </w:p>
    <w:p w:rsidR="00F728AB" w:rsidRDefault="00F728AB" w:rsidP="00F728AB">
      <w:pPr>
        <w:widowControl w:val="0"/>
        <w:spacing w:afterLines="50" w:after="156" w:line="240" w:lineRule="auto"/>
        <w:rPr>
          <w:lang w:eastAsia="zh-CN"/>
        </w:rPr>
      </w:pPr>
    </w:p>
    <w:p w:rsidR="00F728AB" w:rsidRDefault="00F728AB" w:rsidP="00F728AB">
      <w:pPr>
        <w:widowControl w:val="0"/>
        <w:spacing w:afterLines="50" w:after="156" w:line="240" w:lineRule="auto"/>
        <w:rPr>
          <w:lang w:eastAsia="zh-CN"/>
        </w:rPr>
      </w:pPr>
    </w:p>
    <w:p w:rsidR="00F728AB" w:rsidRDefault="00F728AB" w:rsidP="00F728AB">
      <w:pPr>
        <w:widowControl w:val="0"/>
        <w:spacing w:afterLines="50" w:after="156" w:line="240" w:lineRule="auto"/>
        <w:rPr>
          <w:lang w:eastAsia="zh-CN"/>
        </w:rPr>
        <w:sectPr w:rsidR="00F728AB" w:rsidSect="003449FE">
          <w:pgSz w:w="11906" w:h="16838"/>
          <w:pgMar w:top="1701" w:right="1474" w:bottom="1701" w:left="1588" w:header="851" w:footer="992" w:gutter="0"/>
          <w:cols w:space="425"/>
          <w:docGrid w:type="lines" w:linePitch="312"/>
        </w:sectPr>
      </w:pPr>
    </w:p>
    <w:p w:rsidR="00F728AB" w:rsidRDefault="00F728AB" w:rsidP="00F728AB">
      <w:pPr>
        <w:widowControl w:val="0"/>
        <w:spacing w:afterLines="50" w:after="156" w:line="240" w:lineRule="auto"/>
        <w:rPr>
          <w:rFonts w:ascii="黑体" w:eastAsia="黑体" w:hAnsi="黑体" w:cs="仿宋_GB2312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sz w:val="32"/>
          <w:szCs w:val="32"/>
          <w:lang w:eastAsia="zh-CN"/>
        </w:rPr>
        <w:lastRenderedPageBreak/>
        <w:t xml:space="preserve">附件2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8AB" w:rsidRDefault="00F728AB" w:rsidP="00F728AB">
      <w:pPr>
        <w:widowControl w:val="0"/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24"/>
          <w:lang w:eastAsia="zh-CN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24"/>
          <w:lang w:eastAsia="zh-CN"/>
        </w:rPr>
        <w:t>2021</w:t>
      </w:r>
      <w:r>
        <w:rPr>
          <w:rFonts w:ascii="Times New Roman" w:eastAsia="方正小标宋简体" w:hAnsi="Times New Roman" w:hint="eastAsia"/>
          <w:b/>
          <w:bCs/>
          <w:sz w:val="44"/>
          <w:szCs w:val="24"/>
          <w:lang w:eastAsia="zh-CN"/>
        </w:rPr>
        <w:t>年第三次预拌混凝土评估三级指标不合格项次统计表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322"/>
        <w:gridCol w:w="1366"/>
        <w:gridCol w:w="1776"/>
        <w:gridCol w:w="1638"/>
        <w:gridCol w:w="6550"/>
      </w:tblGrid>
      <w:tr w:rsidR="00F728AB" w:rsidTr="00A25300">
        <w:trPr>
          <w:trHeight w:val="624"/>
          <w:jc w:val="center"/>
        </w:trPr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lang w:eastAsia="zh-CN"/>
              </w:rPr>
              <w:t>评估指标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lang w:eastAsia="zh-CN"/>
              </w:rPr>
              <w:t>检查项次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lang w:eastAsia="zh-CN"/>
              </w:rPr>
              <w:t>不合格项次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lang w:eastAsia="zh-CN"/>
              </w:rPr>
              <w:t>不合格率</w:t>
            </w:r>
          </w:p>
        </w:tc>
        <w:tc>
          <w:tcPr>
            <w:tcW w:w="2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lang w:eastAsia="zh-CN"/>
              </w:rPr>
              <w:t>得分率较低的三级指标</w:t>
            </w:r>
          </w:p>
        </w:tc>
      </w:tr>
      <w:tr w:rsidR="00F728AB" w:rsidTr="00A25300">
        <w:trPr>
          <w:trHeight w:val="624"/>
          <w:jc w:val="center"/>
        </w:trPr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生产信息平台管理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5.11%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textAlignment w:val="center"/>
              <w:rPr>
                <w:rFonts w:ascii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运输单的名称是否与施工许可证的名称一致、投料数据中原材料名称、材料类型数据上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传是否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正常、生产数据上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传比例</w:t>
            </w:r>
            <w:proofErr w:type="gramEnd"/>
          </w:p>
        </w:tc>
      </w:tr>
      <w:tr w:rsidR="00F728AB" w:rsidTr="00A25300">
        <w:trPr>
          <w:trHeight w:val="624"/>
          <w:jc w:val="center"/>
        </w:trPr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生产管理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2523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8.88%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textAlignment w:val="center"/>
              <w:rPr>
                <w:rFonts w:ascii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配合比调整记录、生产调度人员日志、质检人员工作日志、质量跟踪生产记录、搅拌机操作人员日志</w:t>
            </w:r>
          </w:p>
        </w:tc>
      </w:tr>
      <w:tr w:rsidR="00F728AB" w:rsidTr="00A25300">
        <w:trPr>
          <w:trHeight w:val="624"/>
          <w:jc w:val="center"/>
        </w:trPr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原材料质量管理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4283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4.37%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石合格证（三联单）、砂合格证（三联单）、石含水记录、砂含水记录、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砂含石记录</w:t>
            </w:r>
            <w:proofErr w:type="gramEnd"/>
          </w:p>
        </w:tc>
      </w:tr>
      <w:tr w:rsidR="00F728AB" w:rsidTr="00A25300">
        <w:trPr>
          <w:trHeight w:val="624"/>
          <w:jc w:val="center"/>
        </w:trPr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出厂质量管理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1318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11.68%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剩退灰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记录台账、混凝土试件的存放是否符合要求、《预拌混凝土运输单》、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剩退灰处理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记录、工作性不满足要求时调整记录及配合比调整记录</w:t>
            </w:r>
          </w:p>
        </w:tc>
      </w:tr>
      <w:tr w:rsidR="00F728AB" w:rsidTr="00A25300">
        <w:trPr>
          <w:trHeight w:val="624"/>
          <w:jc w:val="center"/>
        </w:trPr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企业试验室管理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3930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374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9.52%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textAlignment w:val="center"/>
              <w:rPr>
                <w:rFonts w:ascii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试件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制作台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账、不合格原材料处置记录、混凝土试件的制作环节是否符合标准要求、设备布局、独立试验室</w:t>
            </w:r>
          </w:p>
        </w:tc>
      </w:tr>
      <w:tr w:rsidR="00F728AB" w:rsidTr="00A25300">
        <w:trPr>
          <w:trHeight w:val="624"/>
          <w:jc w:val="center"/>
        </w:trPr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试验人员能力核验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961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2.29%</w:t>
            </w: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728AB" w:rsidRDefault="00F728AB" w:rsidP="00A25300">
            <w:pPr>
              <w:spacing w:after="0" w:line="400" w:lineRule="exact"/>
              <w:textAlignment w:val="center"/>
              <w:rPr>
                <w:rFonts w:ascii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取样及样品预处理、试验结果内部超差判定、试验操作</w:t>
            </w:r>
          </w:p>
        </w:tc>
      </w:tr>
      <w:tr w:rsidR="00F728AB" w:rsidTr="00A25300">
        <w:trPr>
          <w:trHeight w:val="624"/>
          <w:jc w:val="center"/>
        </w:trPr>
        <w:tc>
          <w:tcPr>
            <w:tcW w:w="8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合计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13954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1009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lang w:eastAsia="zh-CN"/>
              </w:rPr>
              <w:t>7.23%</w:t>
            </w: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728AB" w:rsidRDefault="00F728AB" w:rsidP="00A25300">
            <w:pPr>
              <w:spacing w:after="0"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\</w:t>
            </w:r>
          </w:p>
        </w:tc>
      </w:tr>
    </w:tbl>
    <w:p w:rsidR="00E91499" w:rsidRDefault="00E91499">
      <w:pPr>
        <w:rPr>
          <w:rFonts w:hint="eastAsia"/>
          <w:lang w:eastAsia="zh-CN"/>
        </w:rPr>
      </w:pPr>
      <w:bookmarkStart w:id="9" w:name="_GoBack"/>
      <w:bookmarkEnd w:id="9"/>
    </w:p>
    <w:sectPr w:rsidR="00E91499" w:rsidSect="00814B39"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9D" w:rsidRDefault="00F728AB">
    <w:pPr>
      <w:pStyle w:val="a3"/>
      <w:jc w:val="center"/>
      <w:rPr>
        <w:rFonts w:ascii="Times New Roman" w:hAnsi="Times New Roman"/>
      </w:rPr>
    </w:pPr>
  </w:p>
  <w:p w:rsidR="00C8789D" w:rsidRPr="003B476F" w:rsidRDefault="00F728AB">
    <w:pPr>
      <w:pStyle w:val="a3"/>
      <w:jc w:val="center"/>
      <w:rPr>
        <w:rFonts w:ascii="Times New Roman" w:hAnsi="Times New Roman"/>
      </w:rPr>
    </w:pPr>
    <w:r w:rsidRPr="003B476F">
      <w:rPr>
        <w:rFonts w:ascii="Times New Roman" w:hAnsi="Times New Roman"/>
      </w:rPr>
      <w:fldChar w:fldCharType="begin"/>
    </w:r>
    <w:r w:rsidRPr="003B476F">
      <w:rPr>
        <w:rFonts w:ascii="Times New Roman" w:hAnsi="Times New Roman"/>
      </w:rPr>
      <w:instrText xml:space="preserve"> PAGE   \* MERGEFORMAT </w:instrText>
    </w:r>
    <w:r w:rsidRPr="003B476F">
      <w:rPr>
        <w:rFonts w:ascii="Times New Roman" w:hAnsi="Times New Roman"/>
      </w:rPr>
      <w:fldChar w:fldCharType="separate"/>
    </w:r>
    <w:r w:rsidRPr="00F728AB">
      <w:rPr>
        <w:rFonts w:ascii="Times New Roman" w:hAnsi="Times New Roman"/>
        <w:noProof/>
        <w:lang w:val="zh-CN"/>
      </w:rPr>
      <w:t>4</w:t>
    </w:r>
    <w:r w:rsidRPr="003B476F">
      <w:rPr>
        <w:rFonts w:ascii="Times New Roman" w:hAnsi="Times New Roman"/>
        <w:noProof/>
        <w:lang w:val="zh-CN"/>
      </w:rPr>
      <w:fldChar w:fldCharType="end"/>
    </w:r>
  </w:p>
  <w:p w:rsidR="003B476F" w:rsidRDefault="00F728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AB"/>
    <w:rsid w:val="00E91499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AB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28A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">
    <w:name w:val="页脚 Char"/>
    <w:basedOn w:val="a0"/>
    <w:link w:val="a3"/>
    <w:uiPriority w:val="99"/>
    <w:qFormat/>
    <w:rsid w:val="00F728A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AB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28A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">
    <w:name w:val="页脚 Char"/>
    <w:basedOn w:val="a0"/>
    <w:link w:val="a3"/>
    <w:uiPriority w:val="99"/>
    <w:qFormat/>
    <w:rsid w:val="00F728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3331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贾海鹏</dc:creator>
  <cp:lastModifiedBy>贾海鹏</cp:lastModifiedBy>
  <cp:revision>1</cp:revision>
  <dcterms:created xsi:type="dcterms:W3CDTF">2021-11-22T07:02:00Z</dcterms:created>
  <dcterms:modified xsi:type="dcterms:W3CDTF">2021-11-22T07:02:00Z</dcterms:modified>
</cp:coreProperties>
</file>