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C0" w:rsidRDefault="008C64C0" w:rsidP="008C64C0">
      <w:pPr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附件2</w:t>
      </w:r>
    </w:p>
    <w:p w:rsidR="008C64C0" w:rsidRDefault="008C64C0" w:rsidP="008C64C0">
      <w:pPr>
        <w:pStyle w:val="1"/>
        <w:jc w:val="center"/>
        <w:rPr>
          <w:rFonts w:ascii="方正小标宋简体" w:eastAsia="方正小标宋简体"/>
          <w:b w:val="0"/>
          <w:lang w:eastAsia="zh-CN"/>
        </w:rPr>
      </w:pPr>
      <w:bookmarkStart w:id="0" w:name="_Toc495268969"/>
      <w:bookmarkStart w:id="1" w:name="_Toc495183280"/>
      <w:bookmarkStart w:id="2" w:name="_Toc8724167"/>
      <w:r>
        <w:rPr>
          <w:rFonts w:ascii="方正小标宋简体" w:eastAsia="方正小标宋简体" w:hint="eastAsia"/>
          <w:b w:val="0"/>
          <w:lang w:eastAsia="zh-CN"/>
        </w:rPr>
        <w:t>2020年第一次评估分级结果</w:t>
      </w:r>
      <w:bookmarkEnd w:id="0"/>
      <w:bookmarkEnd w:id="1"/>
      <w:bookmarkEnd w:id="2"/>
    </w:p>
    <w:p w:rsidR="008C64C0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3" w:name="_Toc40564511"/>
    </w:p>
    <w:p w:rsidR="008C64C0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</w:p>
    <w:p w:rsidR="008C64C0" w:rsidRPr="00295B73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>
        <w:rPr>
          <w:rFonts w:ascii="黑体" w:eastAsia="黑体" w:hAnsi="黑体" w:cs="宋体" w:hint="eastAsia"/>
          <w:b/>
          <w:bCs/>
          <w:szCs w:val="21"/>
          <w:lang w:eastAsia="zh-CN"/>
        </w:rPr>
        <w:t>一、分级为</w:t>
      </w:r>
      <w:r w:rsidRPr="0005168F">
        <w:rPr>
          <w:rFonts w:ascii="黑体" w:eastAsia="黑体" w:hAnsi="黑体" w:cs="宋体" w:hint="eastAsia"/>
          <w:b/>
          <w:bCs/>
          <w:szCs w:val="21"/>
          <w:lang w:eastAsia="zh-CN"/>
        </w:rPr>
        <w:t>低风险（优秀）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的企业</w:t>
      </w:r>
      <w:bookmarkEnd w:id="3"/>
    </w:p>
    <w:tbl>
      <w:tblPr>
        <w:tblW w:w="8443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5362"/>
        <w:gridCol w:w="1992"/>
      </w:tblGrid>
      <w:tr w:rsidR="008C64C0" w:rsidRPr="00621712" w:rsidTr="008558F0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62" w:type="dxa"/>
            <w:shd w:val="clear" w:color="auto" w:fill="FFFFFF"/>
            <w:noWrap/>
            <w:vAlign w:val="center"/>
            <w:hideMark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8C64C0" w:rsidRPr="00621712" w:rsidTr="008558F0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8C64C0" w:rsidRPr="00621712" w:rsidRDefault="008C64C0" w:rsidP="008C64C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北京都市绿源环保科技有限公司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  <w:szCs w:val="21"/>
              </w:rPr>
              <w:t>大兴区</w:t>
            </w:r>
            <w:proofErr w:type="spellEnd"/>
          </w:p>
        </w:tc>
      </w:tr>
      <w:tr w:rsidR="008C64C0" w:rsidRPr="00621712" w:rsidTr="008558F0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8C64C0" w:rsidRPr="00621712" w:rsidRDefault="008C64C0" w:rsidP="008C64C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北京市第五建筑工程集团有限公司混凝土搅拌站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  <w:szCs w:val="21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8C64C0" w:rsidRPr="00621712" w:rsidRDefault="008C64C0" w:rsidP="008C64C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8C64C0" w:rsidRPr="00621712" w:rsidRDefault="008C64C0" w:rsidP="008558F0">
            <w:pPr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北京瑞昌隆混凝土有限责任公司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  <w:szCs w:val="21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8C64C0" w:rsidRPr="00621712" w:rsidRDefault="008C64C0" w:rsidP="008C64C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8C64C0" w:rsidRPr="00621712" w:rsidRDefault="008C64C0" w:rsidP="008558F0">
            <w:pPr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北京建工新型建材有限责任公司丰台建恒分站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  <w:szCs w:val="21"/>
              </w:rPr>
              <w:t>丰台区</w:t>
            </w:r>
            <w:proofErr w:type="spellEnd"/>
          </w:p>
        </w:tc>
      </w:tr>
      <w:tr w:rsidR="008C64C0" w:rsidRPr="00621712" w:rsidTr="008558F0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8C64C0" w:rsidRPr="00621712" w:rsidRDefault="008C64C0" w:rsidP="008C64C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8C64C0" w:rsidRPr="00621712" w:rsidRDefault="008C64C0" w:rsidP="008558F0">
            <w:pPr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北京建工新型建材有限责任公司通州建盛分站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  <w:szCs w:val="21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8C64C0" w:rsidRPr="00621712" w:rsidRDefault="008C64C0" w:rsidP="008C64C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8C64C0" w:rsidRPr="00621712" w:rsidRDefault="008C64C0" w:rsidP="008558F0">
            <w:pPr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北京</w:t>
            </w:r>
            <w:proofErr w:type="gramStart"/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京</w:t>
            </w:r>
            <w:proofErr w:type="gramEnd"/>
            <w:r w:rsidRPr="00621712">
              <w:rPr>
                <w:rFonts w:ascii="仿宋_GB2312" w:eastAsia="仿宋_GB2312" w:hint="eastAsia"/>
                <w:color w:val="000000"/>
                <w:szCs w:val="21"/>
                <w:lang w:eastAsia="zh-CN"/>
              </w:rPr>
              <w:t>首建混凝土搅拌站有限公司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  <w:szCs w:val="21"/>
              </w:rPr>
              <w:t>石景山区</w:t>
            </w:r>
            <w:proofErr w:type="spellEnd"/>
          </w:p>
        </w:tc>
      </w:tr>
    </w:tbl>
    <w:p w:rsidR="008C64C0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4" w:name="_Toc40564512"/>
    </w:p>
    <w:p w:rsidR="008C64C0" w:rsidRPr="00295B73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>
        <w:rPr>
          <w:rFonts w:ascii="黑体" w:eastAsia="黑体" w:hAnsi="黑体" w:cs="宋体" w:hint="eastAsia"/>
          <w:b/>
          <w:bCs/>
          <w:szCs w:val="21"/>
          <w:lang w:eastAsia="zh-CN"/>
        </w:rPr>
        <w:t>二、</w:t>
      </w:r>
      <w:r w:rsidRPr="00621712">
        <w:rPr>
          <w:rFonts w:ascii="黑体" w:eastAsia="黑体" w:hAnsi="黑体" w:cs="宋体" w:hint="eastAsia"/>
          <w:b/>
          <w:bCs/>
          <w:szCs w:val="21"/>
          <w:lang w:eastAsia="zh-CN"/>
        </w:rPr>
        <w:t>分级为</w:t>
      </w:r>
      <w:r w:rsidRPr="0005168F">
        <w:rPr>
          <w:rFonts w:ascii="黑体" w:eastAsia="黑体" w:hAnsi="黑体" w:cs="宋体" w:hint="eastAsia"/>
          <w:b/>
          <w:bCs/>
          <w:szCs w:val="21"/>
          <w:lang w:eastAsia="zh-CN"/>
        </w:rPr>
        <w:t>较低风险（良好）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的</w:t>
      </w:r>
      <w:r w:rsidRPr="00295B73"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bookmarkEnd w:id="4"/>
    </w:p>
    <w:tbl>
      <w:tblPr>
        <w:tblW w:w="843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5415"/>
        <w:gridCol w:w="1899"/>
      </w:tblGrid>
      <w:tr w:rsidR="008C64C0" w:rsidRPr="00295B73" w:rsidTr="008558F0">
        <w:trPr>
          <w:trHeight w:val="340"/>
          <w:tblHeader/>
        </w:trPr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62171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北京桥昌混凝土搅拌有限公司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</w:t>
            </w:r>
            <w:proofErr w:type="gramStart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城建亚</w:t>
            </w:r>
            <w:proofErr w:type="gramEnd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泰金</w:t>
            </w:r>
            <w:proofErr w:type="gramStart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砼</w:t>
            </w:r>
            <w:proofErr w:type="gramEnd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北京榆构有限公司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北京建工一建工程建设有限公司混凝土分公司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北京市高强混凝土有限责任公司第一搅拌站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北京住总新型建材有限公司四元桥站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北京六建集团有限责任公司混凝土分公司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北京质信恒通混凝土有限公司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北京铁建永泰新型建材有限公司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北京新奥混凝土集团有限公司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北京城建九混凝土有限公司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海淀区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北京金隅混凝土有限公司朝阳垡头分站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北京古运混凝土有限公司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石景山区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北京欣江峰建筑材料有限公司昌平分站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北京市高强混凝土有限责任公司</w:t>
            </w:r>
            <w:proofErr w:type="gramStart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丰台西</w:t>
            </w:r>
            <w:proofErr w:type="gramEnd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道口分站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北京冀东海强混凝土有限公司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北京民江混凝土有限公司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北京铁建永泰新型建材有限公司昌平分公司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北京金隅混凝土有限公司朝阳分公司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北京盛和诚信混凝土有限公司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北京金隅混凝土有限公司通州分公司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北京太平洋水泥制品有限公司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北京金隅混凝土有限公司西北旺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海淀区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北京青年路混凝土有限公司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大兴区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北京燕</w:t>
            </w:r>
            <w:proofErr w:type="gramStart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钲</w:t>
            </w:r>
            <w:proofErr w:type="gramEnd"/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混凝土配送有限公司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北京中建华诚混凝土有限公司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北京欣江峰建筑材料有限公司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平谷区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北京高强亿圆混凝土有限责任公司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北京宇诚建达混凝土有限公司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北京诚智乾懋混凝土有限公司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大兴区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北京鸿都混凝土有限公司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北京中联新航建材有限公司通州张家湾站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北京中联新航建材有限公司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北京中实上庄混凝土有限责任公司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海淀区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北京恒坤混凝土有限公司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顺义区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北京民佳混凝土有限公司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8C64C0" w:rsidRPr="00621712" w:rsidTr="008558F0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C0" w:rsidRPr="00621712" w:rsidRDefault="008C64C0" w:rsidP="008C64C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C0" w:rsidRPr="00621712" w:rsidRDefault="008C64C0" w:rsidP="008558F0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 w:rsidRPr="00621712">
              <w:rPr>
                <w:rFonts w:ascii="仿宋_GB2312" w:eastAsia="仿宋_GB2312" w:hint="eastAsia"/>
                <w:color w:val="000000"/>
                <w:lang w:eastAsia="zh-CN"/>
              </w:rPr>
              <w:t>北京双良混凝土有限公司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C0" w:rsidRPr="00621712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 w:rsidRPr="00621712"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</w:tbl>
    <w:p w:rsidR="008C64C0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5" w:name="_Toc40564513"/>
    </w:p>
    <w:p w:rsidR="008C64C0" w:rsidRPr="00295B73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>
        <w:rPr>
          <w:rFonts w:ascii="黑体" w:eastAsia="黑体" w:hAnsi="黑体" w:cs="宋体" w:hint="eastAsia"/>
          <w:b/>
          <w:bCs/>
          <w:szCs w:val="21"/>
          <w:lang w:eastAsia="zh-CN"/>
        </w:rPr>
        <w:t>三、</w:t>
      </w:r>
      <w:r w:rsidRPr="00621712">
        <w:rPr>
          <w:rFonts w:ascii="黑体" w:eastAsia="黑体" w:hAnsi="黑体" w:cs="宋体" w:hint="eastAsia"/>
          <w:b/>
          <w:bCs/>
          <w:szCs w:val="21"/>
          <w:lang w:eastAsia="zh-CN"/>
        </w:rPr>
        <w:t>分级为</w:t>
      </w:r>
      <w:r w:rsidRPr="0005168F">
        <w:rPr>
          <w:rFonts w:ascii="黑体" w:eastAsia="黑体" w:hAnsi="黑体" w:cs="宋体" w:hint="eastAsia"/>
          <w:b/>
          <w:bCs/>
          <w:szCs w:val="21"/>
          <w:lang w:eastAsia="zh-CN"/>
        </w:rPr>
        <w:t>一般风险（合格）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的</w:t>
      </w:r>
      <w:r w:rsidRPr="00295B73"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bookmarkEnd w:id="5"/>
    </w:p>
    <w:tbl>
      <w:tblPr>
        <w:tblW w:w="84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5415"/>
        <w:gridCol w:w="1899"/>
      </w:tblGrid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493EB5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493EB5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493EB5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北京庆成伟业混凝土搅拌有限公司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房山区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北京城泰混凝土制品有限公司</w:t>
            </w:r>
            <w:proofErr w:type="spellEnd"/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大兴区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北京市高强混凝土有限责任公司通州马驹桥分站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通州区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北京泽华路桥工程有限公司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昌平区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北京正华混凝土有限责任公司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大兴区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北京众和聚源混凝土有限公司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延庆区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北京建顺隆混凝土有限公司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房山区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 xml:space="preserve">北京建工新材有限责任公司朝阳建均分站 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朝阳区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北京宏雅混凝土有限公司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朝阳区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21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北京浩然混凝土有限公司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_GB2312" w:eastAsia="仿宋_GB2312" w:hint="eastAsia"/>
                <w:color w:val="000000"/>
                <w:sz w:val="22"/>
              </w:rPr>
              <w:t>房山区</w:t>
            </w:r>
            <w:proofErr w:type="spellEnd"/>
          </w:p>
        </w:tc>
      </w:tr>
    </w:tbl>
    <w:p w:rsidR="008C64C0" w:rsidRPr="0047547C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</w:rPr>
      </w:pPr>
    </w:p>
    <w:p w:rsidR="008C64C0" w:rsidRPr="00295B73" w:rsidRDefault="008C64C0" w:rsidP="008C64C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6" w:name="_Toc40564514"/>
      <w:r>
        <w:rPr>
          <w:rFonts w:ascii="黑体" w:eastAsia="黑体" w:hAnsi="黑体" w:cs="宋体" w:hint="eastAsia"/>
          <w:b/>
          <w:bCs/>
          <w:szCs w:val="21"/>
          <w:lang w:eastAsia="zh-CN"/>
        </w:rPr>
        <w:t>四、</w:t>
      </w:r>
      <w:r w:rsidRPr="00621712">
        <w:rPr>
          <w:rFonts w:ascii="黑体" w:eastAsia="黑体" w:hAnsi="黑体" w:cs="宋体" w:hint="eastAsia"/>
          <w:b/>
          <w:bCs/>
          <w:szCs w:val="21"/>
          <w:lang w:eastAsia="zh-CN"/>
        </w:rPr>
        <w:t>分级为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较高风险的</w:t>
      </w:r>
      <w:r w:rsidRPr="00295B73"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bookmarkEnd w:id="6"/>
    </w:p>
    <w:tbl>
      <w:tblPr>
        <w:tblW w:w="84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5387"/>
        <w:gridCol w:w="1899"/>
      </w:tblGrid>
      <w:tr w:rsidR="008C64C0" w:rsidRPr="00493EB5" w:rsidTr="008558F0">
        <w:trPr>
          <w:trHeight w:val="340"/>
        </w:trPr>
        <w:tc>
          <w:tcPr>
            <w:tcW w:w="1149" w:type="dxa"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proofErr w:type="spellStart"/>
            <w:r w:rsidRPr="00493EB5">
              <w:rPr>
                <w:rFonts w:ascii="仿宋" w:eastAsia="仿宋" w:hAnsi="仿宋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proofErr w:type="spellStart"/>
            <w:r w:rsidRPr="00493EB5">
              <w:rPr>
                <w:rFonts w:ascii="仿宋" w:eastAsia="仿宋" w:hAnsi="仿宋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proofErr w:type="spellStart"/>
            <w:r w:rsidRPr="00493EB5">
              <w:rPr>
                <w:rFonts w:ascii="仿宋" w:eastAsia="仿宋" w:hAnsi="仿宋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49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" w:eastAsia="仿宋" w:hAnsi="仿宋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" w:eastAsia="仿宋" w:hAnsi="仿宋" w:hint="eastAsia"/>
                <w:color w:val="000000"/>
                <w:sz w:val="22"/>
                <w:lang w:eastAsia="zh-CN"/>
              </w:rPr>
              <w:t>北京韩建河山管业股份有限公司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" w:eastAsia="仿宋" w:hAnsi="仿宋" w:hint="eastAsia"/>
                <w:color w:val="000000"/>
                <w:sz w:val="22"/>
              </w:rPr>
              <w:t>房山区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49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" w:eastAsia="仿宋" w:hAnsi="仿宋" w:hint="eastAsia"/>
                <w:color w:val="000000"/>
                <w:sz w:val="22"/>
              </w:rPr>
              <w:t>北京鑫</w:t>
            </w:r>
            <w:r w:rsidRPr="00493EB5">
              <w:rPr>
                <w:rFonts w:ascii="仿宋" w:eastAsia="仿宋" w:hAnsi="仿宋" w:cs="微软雅黑" w:hint="eastAsia"/>
                <w:color w:val="000000"/>
                <w:sz w:val="22"/>
              </w:rPr>
              <w:t>骉</w:t>
            </w:r>
            <w:r w:rsidRPr="00493EB5">
              <w:rPr>
                <w:rFonts w:ascii="仿宋" w:eastAsia="仿宋" w:hAnsi="仿宋" w:cs="仿宋_GB2312" w:hint="eastAsia"/>
                <w:color w:val="000000"/>
                <w:sz w:val="22"/>
              </w:rPr>
              <w:t>建筑材料有限公司</w:t>
            </w:r>
            <w:proofErr w:type="spellEnd"/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" w:eastAsia="仿宋" w:hAnsi="仿宋" w:hint="eastAsia"/>
                <w:color w:val="000000"/>
                <w:sz w:val="22"/>
              </w:rPr>
              <w:t>朝阳区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49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" w:eastAsia="仿宋" w:hAnsi="仿宋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" w:eastAsia="仿宋" w:hAnsi="仿宋" w:hint="eastAsia"/>
                <w:color w:val="000000"/>
                <w:sz w:val="22"/>
                <w:lang w:eastAsia="zh-CN"/>
              </w:rPr>
              <w:t>北京宏福华信混凝土有限公司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" w:eastAsia="仿宋" w:hAnsi="仿宋" w:hint="eastAsia"/>
                <w:color w:val="000000"/>
                <w:sz w:val="22"/>
              </w:rPr>
              <w:t>昌平区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49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" w:eastAsia="仿宋" w:hAnsi="仿宋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" w:eastAsia="仿宋" w:hAnsi="仿宋" w:hint="eastAsia"/>
                <w:color w:val="000000"/>
                <w:sz w:val="22"/>
                <w:lang w:eastAsia="zh-CN"/>
              </w:rPr>
              <w:t>北京京辉混凝土有限公司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" w:eastAsia="仿宋" w:hAnsi="仿宋" w:hint="eastAsia"/>
                <w:color w:val="000000"/>
                <w:sz w:val="22"/>
              </w:rPr>
              <w:t>丰台区</w:t>
            </w:r>
            <w:proofErr w:type="spellEnd"/>
          </w:p>
        </w:tc>
      </w:tr>
      <w:tr w:rsidR="008C64C0" w:rsidRPr="00493EB5" w:rsidTr="008558F0">
        <w:trPr>
          <w:trHeight w:val="340"/>
        </w:trPr>
        <w:tc>
          <w:tcPr>
            <w:tcW w:w="1149" w:type="dxa"/>
          </w:tcPr>
          <w:p w:rsidR="008C64C0" w:rsidRPr="00493EB5" w:rsidRDefault="008C64C0" w:rsidP="008C64C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C64C0" w:rsidRPr="00493EB5" w:rsidRDefault="008C64C0" w:rsidP="008558F0">
            <w:pPr>
              <w:rPr>
                <w:rFonts w:ascii="仿宋" w:eastAsia="仿宋" w:hAnsi="仿宋" w:cs="宋体"/>
                <w:color w:val="000000"/>
                <w:sz w:val="22"/>
                <w:lang w:eastAsia="zh-CN"/>
              </w:rPr>
            </w:pPr>
            <w:r w:rsidRPr="00493EB5">
              <w:rPr>
                <w:rFonts w:ascii="仿宋" w:eastAsia="仿宋" w:hAnsi="仿宋" w:hint="eastAsia"/>
                <w:color w:val="000000"/>
                <w:sz w:val="22"/>
                <w:lang w:eastAsia="zh-CN"/>
              </w:rPr>
              <w:t>北京燕建恒远混凝土有限公司</w:t>
            </w:r>
          </w:p>
        </w:tc>
        <w:tc>
          <w:tcPr>
            <w:tcW w:w="1899" w:type="dxa"/>
            <w:vAlign w:val="center"/>
          </w:tcPr>
          <w:p w:rsidR="008C64C0" w:rsidRPr="00493EB5" w:rsidRDefault="008C64C0" w:rsidP="008558F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spellStart"/>
            <w:r w:rsidRPr="00493EB5">
              <w:rPr>
                <w:rFonts w:ascii="仿宋" w:eastAsia="仿宋" w:hAnsi="仿宋" w:hint="eastAsia"/>
                <w:color w:val="000000"/>
                <w:sz w:val="22"/>
              </w:rPr>
              <w:t>房山区</w:t>
            </w:r>
            <w:proofErr w:type="spellEnd"/>
          </w:p>
        </w:tc>
      </w:tr>
    </w:tbl>
    <w:p w:rsidR="00C00A55" w:rsidRDefault="00C00A55"/>
    <w:sectPr w:rsidR="00C00A55" w:rsidSect="00C0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703"/>
    <w:multiLevelType w:val="hybridMultilevel"/>
    <w:tmpl w:val="3754DD1C"/>
    <w:lvl w:ilvl="0" w:tplc="D2A23860">
      <w:start w:val="1"/>
      <w:numFmt w:val="decimal"/>
      <w:lvlText w:val="%1"/>
      <w:lvlJc w:val="left"/>
      <w:pPr>
        <w:ind w:left="420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89244F"/>
    <w:multiLevelType w:val="hybridMultilevel"/>
    <w:tmpl w:val="9BEC463A"/>
    <w:lvl w:ilvl="0" w:tplc="90BCE812">
      <w:start w:val="7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4C0"/>
    <w:rsid w:val="008C64C0"/>
    <w:rsid w:val="00C0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C0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8C6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C64C0"/>
    <w:rPr>
      <w:rFonts w:ascii="Cambria" w:eastAsia="宋体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2020-05-29T06:31:00Z</dcterms:created>
  <dcterms:modified xsi:type="dcterms:W3CDTF">2020-05-29T06:31:00Z</dcterms:modified>
</cp:coreProperties>
</file>