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AF" w:rsidRDefault="00D10BAF"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北京市住房和城乡建设科学技术研究所</w:t>
      </w:r>
    </w:p>
    <w:p w:rsidR="00D10BAF" w:rsidRDefault="00D10BAF"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（北京市房屋安全鉴定总站）</w:t>
      </w:r>
    </w:p>
    <w:p w:rsidR="008236A1" w:rsidRPr="00D31843" w:rsidRDefault="008236A1" w:rsidP="008236A1">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202</w:t>
      </w:r>
      <w:r>
        <w:rPr>
          <w:rFonts w:ascii="方正小标宋简体" w:eastAsia="方正小标宋简体"/>
          <w:color w:val="000000"/>
          <w:sz w:val="36"/>
          <w:szCs w:val="36"/>
        </w:rPr>
        <w:t>1</w:t>
      </w:r>
      <w:r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365227" w:rsidRDefault="008236A1" w:rsidP="00365227">
      <w:pPr>
        <w:autoSpaceDE w:val="0"/>
        <w:autoSpaceDN w:val="0"/>
        <w:adjustRightInd w:val="0"/>
        <w:spacing w:line="560" w:lineRule="exact"/>
        <w:ind w:firstLine="63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六、一般公共预算财政拨款支出表</w:t>
      </w:r>
    </w:p>
    <w:p w:rsidR="00365227" w:rsidRDefault="008236A1" w:rsidP="00365227">
      <w:pPr>
        <w:autoSpaceDE w:val="0"/>
        <w:autoSpaceDN w:val="0"/>
        <w:adjustRightInd w:val="0"/>
        <w:spacing w:line="560" w:lineRule="exact"/>
        <w:ind w:firstLine="63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七、一般公共预算财政拨款基本支出表</w:t>
      </w:r>
    </w:p>
    <w:p w:rsidR="00365227" w:rsidRDefault="008236A1" w:rsidP="00365227">
      <w:pPr>
        <w:autoSpaceDE w:val="0"/>
        <w:autoSpaceDN w:val="0"/>
        <w:adjustRightInd w:val="0"/>
        <w:spacing w:line="560" w:lineRule="exact"/>
        <w:ind w:firstLine="63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365227" w:rsidRDefault="008236A1" w:rsidP="00365227">
      <w:pPr>
        <w:autoSpaceDE w:val="0"/>
        <w:autoSpaceDN w:val="0"/>
        <w:adjustRightInd w:val="0"/>
        <w:spacing w:line="560" w:lineRule="exact"/>
        <w:ind w:firstLine="63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365227">
      <w:pPr>
        <w:autoSpaceDE w:val="0"/>
        <w:autoSpaceDN w:val="0"/>
        <w:adjustRightInd w:val="0"/>
        <w:spacing w:line="560" w:lineRule="exact"/>
        <w:ind w:firstLine="63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5C3EAC">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lastRenderedPageBreak/>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327353">
          <w:footerReference w:type="even" r:id="rId8"/>
          <w:footerReference w:type="default" r:id="rId9"/>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82309">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sidR="00DD53B5">
        <w:rPr>
          <w:rFonts w:ascii="方正小标宋简体" w:eastAsia="方正小标宋简体" w:hint="eastAsia"/>
          <w:color w:val="000000"/>
          <w:sz w:val="36"/>
          <w:szCs w:val="36"/>
        </w:rPr>
        <w:t>2021年</w:t>
      </w:r>
      <w:r w:rsidR="00C82309">
        <w:rPr>
          <w:rFonts w:ascii="方正小标宋简体" w:eastAsia="方正小标宋简体" w:hint="eastAsia"/>
          <w:color w:val="000000"/>
          <w:sz w:val="36"/>
          <w:szCs w:val="36"/>
        </w:rPr>
        <w:t>北京市住房和城乡建设科学技术研究所（北京市房屋安全鉴定总站）</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C608DC" w:rsidRDefault="00C608DC" w:rsidP="00D10BAF">
      <w:pPr>
        <w:ind w:firstLine="555"/>
        <w:rPr>
          <w:rFonts w:ascii="仿宋_GB2312" w:eastAsia="仿宋_GB2312" w:cs="Times New Roman"/>
          <w:sz w:val="32"/>
          <w:szCs w:val="32"/>
        </w:rPr>
      </w:pPr>
      <w:r>
        <w:rPr>
          <w:rFonts w:ascii="仿宋_GB2312" w:eastAsia="仿宋_GB2312" w:hAnsi="宋体" w:cs="宋体" w:hint="eastAsia"/>
          <w:sz w:val="32"/>
          <w:szCs w:val="32"/>
        </w:rPr>
        <w:t>（一）单位性质、机构设置</w:t>
      </w:r>
    </w:p>
    <w:p w:rsidR="00C608DC" w:rsidRDefault="00D10BAF" w:rsidP="00D10BAF">
      <w:pPr>
        <w:ind w:firstLine="555"/>
        <w:rPr>
          <w:rFonts w:ascii="仿宋_GB2312" w:eastAsia="仿宋_GB2312" w:cs="Times New Roman"/>
          <w:sz w:val="32"/>
          <w:szCs w:val="32"/>
        </w:rPr>
      </w:pPr>
      <w:r w:rsidRPr="00C77436">
        <w:rPr>
          <w:rFonts w:ascii="仿宋_GB2312" w:eastAsia="仿宋_GB2312" w:cs="Times New Roman" w:hint="eastAsia"/>
          <w:sz w:val="32"/>
          <w:szCs w:val="32"/>
        </w:rPr>
        <w:t>北京市住房和城乡建设科学技术研究所（北京市房屋安全鉴定总站）</w:t>
      </w:r>
      <w:r w:rsidR="00C608DC">
        <w:rPr>
          <w:rFonts w:ascii="仿宋_GB2312" w:eastAsia="仿宋_GB2312" w:cs="Times New Roman" w:hint="eastAsia"/>
          <w:sz w:val="32"/>
          <w:szCs w:val="32"/>
        </w:rPr>
        <w:t>是公益一类事业单位，</w:t>
      </w:r>
      <w:r w:rsidRPr="00C77436">
        <w:rPr>
          <w:rFonts w:ascii="仿宋_GB2312" w:eastAsia="仿宋_GB2312" w:cs="Times New Roman" w:hint="eastAsia"/>
          <w:sz w:val="32"/>
          <w:szCs w:val="32"/>
        </w:rPr>
        <w:t>内设11个科室</w:t>
      </w:r>
      <w:r w:rsidR="00C608DC">
        <w:rPr>
          <w:rFonts w:ascii="仿宋_GB2312" w:eastAsia="仿宋_GB2312" w:cs="Times New Roman" w:hint="eastAsia"/>
          <w:sz w:val="32"/>
          <w:szCs w:val="32"/>
        </w:rPr>
        <w:t>。</w:t>
      </w:r>
    </w:p>
    <w:p w:rsidR="00C608DC" w:rsidRDefault="00C608DC" w:rsidP="00D10BAF">
      <w:pPr>
        <w:ind w:firstLine="555"/>
        <w:rPr>
          <w:rFonts w:ascii="仿宋_GB2312" w:eastAsia="仿宋_GB2312" w:cs="Times New Roman"/>
          <w:sz w:val="32"/>
          <w:szCs w:val="32"/>
        </w:rPr>
      </w:pPr>
      <w:r>
        <w:rPr>
          <w:rFonts w:ascii="仿宋_GB2312" w:eastAsia="仿宋_GB2312" w:hAnsi="宋体" w:cs="宋体" w:hint="eastAsia"/>
          <w:sz w:val="32"/>
          <w:szCs w:val="32"/>
        </w:rPr>
        <w:t>（二）单位职责</w:t>
      </w:r>
    </w:p>
    <w:p w:rsidR="00D10BAF" w:rsidRDefault="00C608DC" w:rsidP="00D10BAF">
      <w:pPr>
        <w:ind w:firstLine="555"/>
        <w:rPr>
          <w:rFonts w:ascii="仿宋_GB2312" w:eastAsia="仿宋_GB2312" w:cs="Times New Roman"/>
          <w:sz w:val="32"/>
          <w:szCs w:val="32"/>
        </w:rPr>
      </w:pPr>
      <w:r w:rsidRPr="00C77436">
        <w:rPr>
          <w:rFonts w:ascii="仿宋_GB2312" w:eastAsia="仿宋_GB2312" w:cs="Times New Roman" w:hint="eastAsia"/>
          <w:sz w:val="32"/>
          <w:szCs w:val="32"/>
        </w:rPr>
        <w:t>北京市住房和城乡建设科学技术研究所（北京市房屋安全鉴定总站）</w:t>
      </w:r>
      <w:r>
        <w:rPr>
          <w:rFonts w:ascii="仿宋_GB2312" w:eastAsia="仿宋_GB2312" w:cs="Times New Roman" w:hint="eastAsia"/>
          <w:sz w:val="32"/>
          <w:szCs w:val="32"/>
        </w:rPr>
        <w:t>的</w:t>
      </w:r>
      <w:r w:rsidR="00D10BAF" w:rsidRPr="00C77436">
        <w:rPr>
          <w:rFonts w:ascii="仿宋_GB2312" w:eastAsia="仿宋_GB2312" w:cs="Times New Roman" w:hint="eastAsia"/>
          <w:sz w:val="32"/>
          <w:szCs w:val="32"/>
        </w:rPr>
        <w:t>职责为承担本市住房和城乡建设领域科学技术、科技政策和相关标准的研究工作；承担房屋安全鉴定等相关工作；承担住房和城乡建设领域科技交流与宣传方面的事务性工作。</w:t>
      </w:r>
    </w:p>
    <w:p w:rsidR="00C608DC" w:rsidRPr="00C77436" w:rsidRDefault="00C608DC" w:rsidP="00D10BAF">
      <w:pPr>
        <w:ind w:firstLine="555"/>
        <w:rPr>
          <w:rFonts w:ascii="仿宋_GB2312" w:eastAsia="仿宋_GB2312" w:cs="Times New Roman"/>
          <w:sz w:val="32"/>
          <w:szCs w:val="32"/>
        </w:rPr>
      </w:pPr>
      <w:r>
        <w:rPr>
          <w:rFonts w:ascii="仿宋_GB2312" w:eastAsia="仿宋_GB2312" w:hAnsi="宋体" w:cs="宋体" w:hint="eastAsia"/>
          <w:sz w:val="32"/>
          <w:szCs w:val="32"/>
        </w:rPr>
        <w:t>（三）人员情况</w:t>
      </w:r>
    </w:p>
    <w:p w:rsidR="00D10BAF" w:rsidRPr="00D10BAF" w:rsidRDefault="00D12A44" w:rsidP="00CF3FED">
      <w:pPr>
        <w:spacing w:line="560" w:lineRule="exact"/>
        <w:ind w:firstLineChars="200" w:firstLine="640"/>
        <w:rPr>
          <w:rFonts w:ascii="仿宋_GB2312" w:eastAsia="仿宋_GB2312"/>
          <w:color w:val="000000"/>
          <w:sz w:val="32"/>
          <w:szCs w:val="32"/>
        </w:rPr>
      </w:pPr>
      <w:r w:rsidRPr="00C77436">
        <w:rPr>
          <w:rFonts w:ascii="仿宋_GB2312" w:eastAsia="仿宋_GB2312" w:cs="Times New Roman" w:hint="eastAsia"/>
          <w:sz w:val="32"/>
          <w:szCs w:val="32"/>
        </w:rPr>
        <w:t>北京市住房和城乡建设科学技术研究所（北京市房屋安全鉴定总站）事业编制75人，实际66人；聘用人员1人。离退休人员75人，其中：离休0人，退休75人。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D5626A" w:rsidRPr="00C77436" w:rsidRDefault="00D5626A" w:rsidP="00D5626A">
      <w:pPr>
        <w:ind w:firstLine="555"/>
        <w:rPr>
          <w:rFonts w:ascii="仿宋_GB2312" w:eastAsia="仿宋_GB2312" w:cs="Times New Roman"/>
          <w:sz w:val="32"/>
          <w:szCs w:val="32"/>
        </w:rPr>
      </w:pPr>
      <w:r w:rsidRPr="00C77436">
        <w:rPr>
          <w:rFonts w:ascii="仿宋_GB2312" w:eastAsia="仿宋_GB2312" w:cs="Times New Roman" w:hint="eastAsia"/>
          <w:sz w:val="32"/>
          <w:szCs w:val="32"/>
        </w:rPr>
        <w:t>2021年收入预算247</w:t>
      </w:r>
      <w:r>
        <w:rPr>
          <w:rFonts w:ascii="仿宋_GB2312" w:eastAsia="仿宋_GB2312" w:cs="Times New Roman" w:hint="eastAsia"/>
          <w:sz w:val="32"/>
          <w:szCs w:val="32"/>
        </w:rPr>
        <w:t>2</w:t>
      </w:r>
      <w:r w:rsidRPr="00C77436">
        <w:rPr>
          <w:rFonts w:ascii="仿宋_GB2312" w:eastAsia="仿宋_GB2312" w:cs="Times New Roman" w:hint="eastAsia"/>
          <w:sz w:val="32"/>
          <w:szCs w:val="32"/>
        </w:rPr>
        <w:t>.</w:t>
      </w:r>
      <w:r>
        <w:rPr>
          <w:rFonts w:ascii="仿宋_GB2312" w:eastAsia="仿宋_GB2312" w:cs="Times New Roman" w:hint="eastAsia"/>
          <w:sz w:val="32"/>
          <w:szCs w:val="32"/>
        </w:rPr>
        <w:t>23</w:t>
      </w:r>
      <w:r w:rsidRPr="00C77436">
        <w:rPr>
          <w:rFonts w:ascii="仿宋_GB2312" w:eastAsia="仿宋_GB2312" w:cs="Times New Roman" w:hint="eastAsia"/>
          <w:sz w:val="32"/>
          <w:szCs w:val="32"/>
        </w:rPr>
        <w:t>万元，比2020年2898.97万元减少</w:t>
      </w:r>
      <w:r>
        <w:rPr>
          <w:rFonts w:ascii="仿宋_GB2312" w:eastAsia="仿宋_GB2312" w:cs="Times New Roman" w:hint="eastAsia"/>
          <w:sz w:val="32"/>
          <w:szCs w:val="32"/>
        </w:rPr>
        <w:t>426.74</w:t>
      </w:r>
      <w:r w:rsidRPr="00C77436">
        <w:rPr>
          <w:rFonts w:ascii="仿宋_GB2312" w:eastAsia="仿宋_GB2312" w:cs="Times New Roman" w:hint="eastAsia"/>
          <w:sz w:val="32"/>
          <w:szCs w:val="32"/>
        </w:rPr>
        <w:t>万元，下降</w:t>
      </w:r>
      <w:r>
        <w:rPr>
          <w:rFonts w:ascii="仿宋_GB2312" w:eastAsia="仿宋_GB2312" w:cs="Times New Roman" w:hint="eastAsia"/>
          <w:sz w:val="32"/>
          <w:szCs w:val="32"/>
        </w:rPr>
        <w:t>14.72</w:t>
      </w:r>
      <w:r w:rsidRPr="00C77436">
        <w:rPr>
          <w:rFonts w:ascii="仿宋_GB2312" w:eastAsia="仿宋_GB2312" w:cs="Times New Roman" w:hint="eastAsia"/>
          <w:sz w:val="32"/>
          <w:szCs w:val="32"/>
        </w:rPr>
        <w:t>%。主要原因是</w:t>
      </w:r>
      <w:r>
        <w:rPr>
          <w:rFonts w:ascii="仿宋_GB2312" w:eastAsia="仿宋_GB2312" w:cs="Times New Roman" w:hint="eastAsia"/>
          <w:sz w:val="32"/>
          <w:szCs w:val="32"/>
        </w:rPr>
        <w:t>结转使用的财政资金大幅</w:t>
      </w:r>
      <w:r w:rsidRPr="00C77436">
        <w:rPr>
          <w:rFonts w:ascii="仿宋_GB2312" w:eastAsia="仿宋_GB2312" w:cs="Times New Roman" w:hint="eastAsia"/>
          <w:sz w:val="32"/>
          <w:szCs w:val="32"/>
        </w:rPr>
        <w:t>减少。其中：财政拨款2114.99万元,比2020年2331.74万元减少216.75万元，主要</w:t>
      </w:r>
      <w:r w:rsidRPr="00C77436">
        <w:rPr>
          <w:rFonts w:ascii="仿宋_GB2312" w:eastAsia="仿宋_GB2312" w:cs="Times New Roman"/>
          <w:sz w:val="32"/>
          <w:szCs w:val="32"/>
        </w:rPr>
        <w:t>原因</w:t>
      </w:r>
      <w:r w:rsidRPr="00C77436">
        <w:rPr>
          <w:rFonts w:ascii="仿宋_GB2312" w:eastAsia="仿宋_GB2312" w:cs="Times New Roman" w:hint="eastAsia"/>
          <w:sz w:val="32"/>
          <w:szCs w:val="32"/>
        </w:rPr>
        <w:t>是</w:t>
      </w:r>
      <w:r>
        <w:rPr>
          <w:rFonts w:ascii="仿宋_GB2312" w:eastAsia="仿宋_GB2312" w:cs="Times New Roman" w:hint="eastAsia"/>
          <w:sz w:val="32"/>
          <w:szCs w:val="32"/>
        </w:rPr>
        <w:t>统筹使用结余资金</w:t>
      </w:r>
      <w:r w:rsidRPr="00C77436">
        <w:rPr>
          <w:rFonts w:ascii="仿宋_GB2312" w:eastAsia="仿宋_GB2312" w:cs="Times New Roman" w:hint="eastAsia"/>
          <w:sz w:val="32"/>
          <w:szCs w:val="32"/>
        </w:rPr>
        <w:t>弥补财政拨款；统筹使用结余资金安排预算356.52</w:t>
      </w:r>
      <w:r w:rsidRPr="00C77436">
        <w:rPr>
          <w:rFonts w:ascii="仿宋_GB2312" w:eastAsia="仿宋_GB2312" w:cs="Times New Roman" w:hint="eastAsia"/>
          <w:sz w:val="32"/>
          <w:szCs w:val="32"/>
        </w:rPr>
        <w:lastRenderedPageBreak/>
        <w:t>万元,比2020年151.24万元增加205.28万元，</w:t>
      </w:r>
      <w:r w:rsidRPr="00C77436">
        <w:rPr>
          <w:rFonts w:ascii="仿宋_GB2312" w:eastAsia="仿宋_GB2312" w:cs="Times New Roman"/>
          <w:sz w:val="32"/>
          <w:szCs w:val="32"/>
        </w:rPr>
        <w:t>主要</w:t>
      </w:r>
      <w:r>
        <w:rPr>
          <w:rFonts w:ascii="仿宋_GB2312" w:eastAsia="仿宋_GB2312" w:cs="Times New Roman" w:hint="eastAsia"/>
          <w:sz w:val="32"/>
          <w:szCs w:val="32"/>
        </w:rPr>
        <w:t>原因是消化结余资金</w:t>
      </w:r>
      <w:r w:rsidRPr="00C77436">
        <w:rPr>
          <w:rFonts w:ascii="仿宋_GB2312" w:eastAsia="仿宋_GB2312" w:cs="Times New Roman" w:hint="eastAsia"/>
          <w:sz w:val="32"/>
          <w:szCs w:val="32"/>
        </w:rPr>
        <w:t>；其他资金</w:t>
      </w:r>
      <w:r>
        <w:rPr>
          <w:rFonts w:ascii="仿宋_GB2312" w:eastAsia="仿宋_GB2312" w:cs="Times New Roman" w:hint="eastAsia"/>
          <w:sz w:val="32"/>
          <w:szCs w:val="32"/>
        </w:rPr>
        <w:t>0.72</w:t>
      </w:r>
      <w:r w:rsidRPr="00C77436">
        <w:rPr>
          <w:rFonts w:ascii="仿宋_GB2312" w:eastAsia="仿宋_GB2312" w:cs="Times New Roman" w:hint="eastAsia"/>
          <w:sz w:val="32"/>
          <w:szCs w:val="32"/>
        </w:rPr>
        <w:t>万元,比2020年415.99万元减少</w:t>
      </w:r>
      <w:r>
        <w:rPr>
          <w:rFonts w:ascii="仿宋_GB2312" w:eastAsia="仿宋_GB2312" w:cs="Times New Roman" w:hint="eastAsia"/>
          <w:sz w:val="32"/>
          <w:szCs w:val="32"/>
        </w:rPr>
        <w:t>415.27</w:t>
      </w:r>
      <w:r w:rsidRPr="00C77436">
        <w:rPr>
          <w:rFonts w:ascii="仿宋_GB2312" w:eastAsia="仿宋_GB2312" w:cs="Times New Roman" w:hint="eastAsia"/>
          <w:sz w:val="32"/>
          <w:szCs w:val="32"/>
        </w:rPr>
        <w:t>万元，主要原因是</w:t>
      </w:r>
      <w:r>
        <w:rPr>
          <w:rFonts w:ascii="仿宋_GB2312" w:eastAsia="仿宋_GB2312" w:cs="Times New Roman" w:hint="eastAsia"/>
          <w:sz w:val="32"/>
          <w:szCs w:val="32"/>
        </w:rPr>
        <w:t>结转使用的财政资金大幅</w:t>
      </w:r>
      <w:r w:rsidRPr="00C77436">
        <w:rPr>
          <w:rFonts w:ascii="仿宋_GB2312" w:eastAsia="仿宋_GB2312" w:cs="Times New Roman" w:hint="eastAsia"/>
          <w:sz w:val="32"/>
          <w:szCs w:val="32"/>
        </w:rPr>
        <w:t>减少。</w:t>
      </w:r>
    </w:p>
    <w:p w:rsidR="00D12A44" w:rsidRPr="00D5626A" w:rsidRDefault="00D5626A" w:rsidP="00D5626A">
      <w:pPr>
        <w:ind w:firstLine="555"/>
        <w:rPr>
          <w:rFonts w:ascii="仿宋_GB2312" w:eastAsia="仿宋_GB2312"/>
          <w:color w:val="000000"/>
          <w:sz w:val="32"/>
          <w:szCs w:val="32"/>
        </w:rPr>
      </w:pPr>
      <w:r w:rsidRPr="00C77436">
        <w:rPr>
          <w:rFonts w:ascii="仿宋_GB2312" w:eastAsia="仿宋_GB2312" w:cs="Times New Roman" w:hint="eastAsia"/>
          <w:sz w:val="32"/>
          <w:szCs w:val="32"/>
        </w:rPr>
        <w:t>2021年</w:t>
      </w:r>
      <w:r>
        <w:rPr>
          <w:rFonts w:ascii="仿宋_GB2312" w:eastAsia="仿宋_GB2312" w:cs="Times New Roman" w:hint="eastAsia"/>
          <w:sz w:val="32"/>
          <w:szCs w:val="32"/>
        </w:rPr>
        <w:t>支出</w:t>
      </w:r>
      <w:r w:rsidRPr="00C77436">
        <w:rPr>
          <w:rFonts w:ascii="仿宋_GB2312" w:eastAsia="仿宋_GB2312" w:cs="Times New Roman" w:hint="eastAsia"/>
          <w:sz w:val="32"/>
          <w:szCs w:val="32"/>
        </w:rPr>
        <w:t>预算247</w:t>
      </w:r>
      <w:r>
        <w:rPr>
          <w:rFonts w:ascii="仿宋_GB2312" w:eastAsia="仿宋_GB2312" w:cs="Times New Roman" w:hint="eastAsia"/>
          <w:sz w:val="32"/>
          <w:szCs w:val="32"/>
        </w:rPr>
        <w:t>2</w:t>
      </w:r>
      <w:r w:rsidRPr="00C77436">
        <w:rPr>
          <w:rFonts w:ascii="仿宋_GB2312" w:eastAsia="仿宋_GB2312" w:cs="Times New Roman" w:hint="eastAsia"/>
          <w:sz w:val="32"/>
          <w:szCs w:val="32"/>
        </w:rPr>
        <w:t>.</w:t>
      </w:r>
      <w:r>
        <w:rPr>
          <w:rFonts w:ascii="仿宋_GB2312" w:eastAsia="仿宋_GB2312" w:cs="Times New Roman" w:hint="eastAsia"/>
          <w:sz w:val="32"/>
          <w:szCs w:val="32"/>
        </w:rPr>
        <w:t>23</w:t>
      </w:r>
      <w:r w:rsidRPr="00C77436">
        <w:rPr>
          <w:rFonts w:ascii="仿宋_GB2312" w:eastAsia="仿宋_GB2312" w:cs="Times New Roman" w:hint="eastAsia"/>
          <w:sz w:val="32"/>
          <w:szCs w:val="32"/>
        </w:rPr>
        <w:t>万元，比2020年2898.97万元减少</w:t>
      </w:r>
      <w:r>
        <w:rPr>
          <w:rFonts w:ascii="仿宋_GB2312" w:eastAsia="仿宋_GB2312" w:cs="Times New Roman" w:hint="eastAsia"/>
          <w:sz w:val="32"/>
          <w:szCs w:val="32"/>
        </w:rPr>
        <w:t>426.74</w:t>
      </w:r>
      <w:r w:rsidRPr="00C77436">
        <w:rPr>
          <w:rFonts w:ascii="仿宋_GB2312" w:eastAsia="仿宋_GB2312" w:cs="Times New Roman" w:hint="eastAsia"/>
          <w:sz w:val="32"/>
          <w:szCs w:val="32"/>
        </w:rPr>
        <w:t>万元，下降</w:t>
      </w:r>
      <w:r>
        <w:rPr>
          <w:rFonts w:ascii="仿宋_GB2312" w:eastAsia="仿宋_GB2312" w:cs="Times New Roman" w:hint="eastAsia"/>
          <w:sz w:val="32"/>
          <w:szCs w:val="32"/>
        </w:rPr>
        <w:t>14.72</w:t>
      </w:r>
      <w:r w:rsidRPr="00C77436">
        <w:rPr>
          <w:rFonts w:ascii="仿宋_GB2312" w:eastAsia="仿宋_GB2312" w:cs="Times New Roman" w:hint="eastAsia"/>
          <w:sz w:val="32"/>
          <w:szCs w:val="32"/>
        </w:rPr>
        <w:t>%。主要原因是根据工作需要，对项目支出进行了大幅度压减。</w:t>
      </w:r>
      <w:r>
        <w:rPr>
          <w:rFonts w:ascii="仿宋_GB2312" w:eastAsia="仿宋_GB2312" w:cs="Times New Roman" w:hint="eastAsia"/>
          <w:sz w:val="32"/>
          <w:szCs w:val="32"/>
        </w:rPr>
        <w:t>其中：</w:t>
      </w:r>
      <w:r w:rsidRPr="00C77436">
        <w:rPr>
          <w:rFonts w:ascii="仿宋_GB2312" w:eastAsia="仿宋_GB2312" w:cs="Times New Roman" w:hint="eastAsia"/>
          <w:sz w:val="32"/>
          <w:szCs w:val="32"/>
        </w:rPr>
        <w:t>基本支出预算2117.64万元，占总支出预算</w:t>
      </w:r>
      <w:r>
        <w:rPr>
          <w:rFonts w:ascii="仿宋_GB2312" w:eastAsia="仿宋_GB2312" w:cs="Times New Roman" w:hint="eastAsia"/>
          <w:sz w:val="32"/>
          <w:szCs w:val="32"/>
        </w:rPr>
        <w:t>85.66</w:t>
      </w:r>
      <w:r w:rsidRPr="00C77436">
        <w:rPr>
          <w:rFonts w:ascii="仿宋_GB2312" w:eastAsia="仿宋_GB2312" w:cs="Times New Roman" w:hint="eastAsia"/>
          <w:sz w:val="32"/>
          <w:szCs w:val="32"/>
        </w:rPr>
        <w:t>%，比2020年1954.22万元增加163.42万元，增长8.36%，主要原因是实际在编人数增加引起的人员费用增加</w:t>
      </w:r>
      <w:r>
        <w:rPr>
          <w:rFonts w:ascii="仿宋_GB2312" w:eastAsia="仿宋_GB2312" w:cs="Times New Roman" w:hint="eastAsia"/>
          <w:sz w:val="32"/>
          <w:szCs w:val="32"/>
        </w:rPr>
        <w:t>；</w:t>
      </w:r>
      <w:r w:rsidRPr="00C77436">
        <w:rPr>
          <w:rFonts w:ascii="仿宋_GB2312" w:eastAsia="仿宋_GB2312" w:cs="Times New Roman" w:hint="eastAsia"/>
          <w:sz w:val="32"/>
          <w:szCs w:val="32"/>
        </w:rPr>
        <w:t>项目支出预算35</w:t>
      </w:r>
      <w:r>
        <w:rPr>
          <w:rFonts w:ascii="仿宋_GB2312" w:eastAsia="仿宋_GB2312" w:cs="Times New Roman" w:hint="eastAsia"/>
          <w:sz w:val="32"/>
          <w:szCs w:val="32"/>
        </w:rPr>
        <w:t>4.59</w:t>
      </w:r>
      <w:r w:rsidRPr="00C77436">
        <w:rPr>
          <w:rFonts w:ascii="仿宋_GB2312" w:eastAsia="仿宋_GB2312" w:cs="Times New Roman" w:hint="eastAsia"/>
          <w:sz w:val="32"/>
          <w:szCs w:val="32"/>
        </w:rPr>
        <w:t>万元，比2020年584.75万元减少230.</w:t>
      </w:r>
      <w:r>
        <w:rPr>
          <w:rFonts w:ascii="仿宋_GB2312" w:eastAsia="仿宋_GB2312" w:cs="Times New Roman" w:hint="eastAsia"/>
          <w:sz w:val="32"/>
          <w:szCs w:val="32"/>
        </w:rPr>
        <w:t>16</w:t>
      </w:r>
      <w:r w:rsidRPr="00C77436">
        <w:rPr>
          <w:rFonts w:ascii="仿宋_GB2312" w:eastAsia="仿宋_GB2312" w:cs="Times New Roman" w:hint="eastAsia"/>
          <w:sz w:val="32"/>
          <w:szCs w:val="32"/>
        </w:rPr>
        <w:t>万元，下降39.</w:t>
      </w:r>
      <w:r>
        <w:rPr>
          <w:rFonts w:ascii="仿宋_GB2312" w:eastAsia="仿宋_GB2312" w:cs="Times New Roman" w:hint="eastAsia"/>
          <w:sz w:val="32"/>
          <w:szCs w:val="32"/>
        </w:rPr>
        <w:t>36</w:t>
      </w:r>
      <w:r w:rsidRPr="00C77436">
        <w:rPr>
          <w:rFonts w:ascii="仿宋_GB2312" w:eastAsia="仿宋_GB2312" w:cs="Times New Roman" w:hint="eastAsia"/>
          <w:sz w:val="32"/>
          <w:szCs w:val="32"/>
        </w:rPr>
        <w:t>%，主要原因是根据工作需要，对项目支出进行了大幅度压减。</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D5626A" w:rsidRPr="00D31843" w:rsidRDefault="00D5626A" w:rsidP="00CF3FED">
      <w:pPr>
        <w:spacing w:line="560" w:lineRule="exact"/>
        <w:ind w:firstLineChars="200" w:firstLine="640"/>
        <w:rPr>
          <w:rFonts w:ascii="仿宋_GB2312" w:eastAsia="仿宋_GB2312"/>
          <w:color w:val="000000"/>
          <w:sz w:val="32"/>
          <w:szCs w:val="32"/>
        </w:rPr>
      </w:pPr>
      <w:r>
        <w:rPr>
          <w:rFonts w:ascii="仿宋_GB2312" w:eastAsia="仿宋_GB2312" w:cs="Times New Roman" w:hint="eastAsia"/>
          <w:sz w:val="32"/>
          <w:szCs w:val="32"/>
        </w:rPr>
        <w:t>2021年</w:t>
      </w:r>
      <w:r w:rsidRPr="00C77436">
        <w:rPr>
          <w:rFonts w:ascii="仿宋_GB2312" w:eastAsia="仿宋_GB2312" w:cs="Times New Roman" w:hint="eastAsia"/>
          <w:sz w:val="32"/>
          <w:szCs w:val="32"/>
        </w:rPr>
        <w:t>预算项目</w:t>
      </w:r>
      <w:r>
        <w:rPr>
          <w:rFonts w:ascii="仿宋_GB2312" w:eastAsia="仿宋_GB2312" w:cs="Times New Roman" w:hint="eastAsia"/>
          <w:sz w:val="32"/>
          <w:szCs w:val="32"/>
        </w:rPr>
        <w:t>支出</w:t>
      </w:r>
      <w:r w:rsidRPr="00C77436">
        <w:rPr>
          <w:rFonts w:ascii="仿宋_GB2312" w:eastAsia="仿宋_GB2312" w:cs="Times New Roman" w:hint="eastAsia"/>
          <w:sz w:val="32"/>
          <w:szCs w:val="32"/>
        </w:rPr>
        <w:t>主要</w:t>
      </w:r>
      <w:r>
        <w:rPr>
          <w:rFonts w:ascii="仿宋_GB2312" w:eastAsia="仿宋_GB2312" w:cs="Times New Roman" w:hint="eastAsia"/>
          <w:sz w:val="32"/>
          <w:szCs w:val="32"/>
        </w:rPr>
        <w:t>用于：</w:t>
      </w:r>
      <w:r w:rsidRPr="00C77436">
        <w:rPr>
          <w:rFonts w:ascii="仿宋_GB2312" w:eastAsia="仿宋_GB2312" w:cs="Times New Roman"/>
          <w:sz w:val="32"/>
          <w:szCs w:val="32"/>
        </w:rPr>
        <w:t>公共建筑节能绿色化改造项目持续高效运行策略研究</w:t>
      </w:r>
      <w:r w:rsidRPr="00C77436">
        <w:rPr>
          <w:rFonts w:ascii="仿宋_GB2312" w:eastAsia="仿宋_GB2312" w:cs="Times New Roman" w:hint="eastAsia"/>
          <w:sz w:val="32"/>
          <w:szCs w:val="32"/>
        </w:rPr>
        <w:t>、</w:t>
      </w:r>
      <w:r w:rsidRPr="00C77436">
        <w:rPr>
          <w:rFonts w:ascii="仿宋_GB2312" w:eastAsia="仿宋_GB2312" w:cs="Times New Roman"/>
          <w:sz w:val="32"/>
          <w:szCs w:val="32"/>
        </w:rPr>
        <w:t>北京传统村落木构架承重石围护墙平面外抗震性能研究</w:t>
      </w:r>
      <w:r w:rsidRPr="00C77436">
        <w:rPr>
          <w:rFonts w:ascii="仿宋_GB2312" w:eastAsia="仿宋_GB2312" w:cs="Times New Roman" w:hint="eastAsia"/>
          <w:sz w:val="32"/>
          <w:szCs w:val="32"/>
        </w:rPr>
        <w:t>等。</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D5626A" w:rsidRPr="00D31843" w:rsidRDefault="00D5626A" w:rsidP="00CF3FED">
      <w:pPr>
        <w:spacing w:line="560" w:lineRule="exact"/>
        <w:ind w:firstLineChars="150" w:firstLine="480"/>
        <w:rPr>
          <w:rFonts w:ascii="仿宋_GB2312" w:eastAsia="仿宋_GB2312"/>
          <w:color w:val="000000"/>
          <w:sz w:val="32"/>
          <w:szCs w:val="32"/>
        </w:rPr>
      </w:pPr>
      <w:r w:rsidRPr="00C77436">
        <w:rPr>
          <w:rFonts w:ascii="仿宋_GB2312" w:eastAsia="仿宋_GB2312" w:cs="Times New Roman" w:hint="eastAsia"/>
          <w:sz w:val="32"/>
          <w:szCs w:val="32"/>
        </w:rPr>
        <w:t>2021年"三</w:t>
      </w:r>
      <w:proofErr w:type="gramStart"/>
      <w:r w:rsidRPr="00C77436">
        <w:rPr>
          <w:rFonts w:ascii="仿宋_GB2312" w:eastAsia="仿宋_GB2312" w:cs="Times New Roman" w:hint="eastAsia"/>
          <w:sz w:val="32"/>
          <w:szCs w:val="32"/>
        </w:rPr>
        <w:t>公经费</w:t>
      </w:r>
      <w:proofErr w:type="gramEnd"/>
      <w:r w:rsidRPr="00C77436">
        <w:rPr>
          <w:rFonts w:ascii="仿宋_GB2312" w:eastAsia="仿宋_GB2312" w:cs="Times New Roman" w:hint="eastAsia"/>
          <w:sz w:val="32"/>
          <w:szCs w:val="32"/>
        </w:rPr>
        <w:t>"财政拨款预算4.68万元，</w:t>
      </w:r>
      <w:r w:rsidR="00357D45">
        <w:rPr>
          <w:rFonts w:ascii="仿宋_GB2312" w:eastAsia="仿宋_GB2312" w:cs="Times New Roman" w:hint="eastAsia"/>
          <w:sz w:val="32"/>
          <w:szCs w:val="32"/>
        </w:rPr>
        <w:t>主要用于公务用车运行维护费</w:t>
      </w:r>
      <w:r w:rsidRPr="00C77436">
        <w:rPr>
          <w:rFonts w:ascii="仿宋_GB2312" w:eastAsia="仿宋_GB2312" w:cs="Times New Roman" w:hint="eastAsia"/>
          <w:sz w:val="32"/>
          <w:szCs w:val="32"/>
        </w:rPr>
        <w:t>。其中：</w:t>
      </w:r>
    </w:p>
    <w:p w:rsidR="00A46E75" w:rsidRPr="00A46E75" w:rsidRDefault="00CF3FED" w:rsidP="00A46E75">
      <w:pPr>
        <w:pStyle w:val="a6"/>
        <w:numPr>
          <w:ilvl w:val="0"/>
          <w:numId w:val="1"/>
        </w:numPr>
        <w:spacing w:line="560" w:lineRule="exact"/>
        <w:ind w:firstLineChars="0"/>
        <w:rPr>
          <w:rFonts w:ascii="仿宋_GB2312" w:eastAsia="仿宋_GB2312"/>
          <w:color w:val="000000"/>
          <w:sz w:val="32"/>
          <w:szCs w:val="32"/>
        </w:rPr>
      </w:pPr>
      <w:r w:rsidRPr="00A46E75">
        <w:rPr>
          <w:rFonts w:ascii="仿宋_GB2312" w:eastAsia="仿宋_GB2312" w:hint="eastAsia"/>
          <w:color w:val="000000"/>
          <w:sz w:val="32"/>
          <w:szCs w:val="32"/>
        </w:rPr>
        <w:t>因公出国（境）费用。</w:t>
      </w:r>
    </w:p>
    <w:p w:rsidR="00A46E75" w:rsidRPr="00A46E75" w:rsidRDefault="0037062D" w:rsidP="00A46E75">
      <w:pPr>
        <w:spacing w:line="560" w:lineRule="exact"/>
        <w:ind w:left="640"/>
        <w:rPr>
          <w:rFonts w:ascii="仿宋_GB2312" w:eastAsia="仿宋_GB2312"/>
          <w:color w:val="000000"/>
          <w:sz w:val="32"/>
          <w:szCs w:val="32"/>
        </w:rPr>
      </w:pPr>
      <w:r>
        <w:rPr>
          <w:rFonts w:ascii="仿宋_GB2312" w:eastAsia="仿宋_GB2312" w:cs="Times New Roman" w:hint="eastAsia"/>
          <w:sz w:val="32"/>
          <w:szCs w:val="32"/>
        </w:rPr>
        <w:t>本单位2021年无</w:t>
      </w:r>
      <w:r w:rsidR="00A46E75" w:rsidRPr="00C77436">
        <w:rPr>
          <w:rFonts w:ascii="仿宋_GB2312" w:eastAsia="仿宋_GB2312" w:cs="Times New Roman" w:hint="eastAsia"/>
          <w:sz w:val="32"/>
          <w:szCs w:val="32"/>
        </w:rPr>
        <w:t>因公出国（境）费用。</w:t>
      </w:r>
    </w:p>
    <w:p w:rsidR="00CF3FED"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2.公务接待费。</w:t>
      </w:r>
    </w:p>
    <w:p w:rsidR="00A46E75" w:rsidRPr="00D31843" w:rsidRDefault="0037062D" w:rsidP="00CF3FED">
      <w:pPr>
        <w:spacing w:line="560" w:lineRule="exact"/>
        <w:ind w:firstLineChars="200" w:firstLine="640"/>
        <w:rPr>
          <w:rFonts w:ascii="仿宋_GB2312" w:eastAsia="仿宋_GB2312"/>
          <w:color w:val="000000"/>
          <w:sz w:val="32"/>
          <w:szCs w:val="32"/>
        </w:rPr>
      </w:pPr>
      <w:r>
        <w:rPr>
          <w:rFonts w:ascii="仿宋_GB2312" w:eastAsia="仿宋_GB2312" w:cs="Times New Roman" w:hint="eastAsia"/>
          <w:sz w:val="32"/>
          <w:szCs w:val="32"/>
        </w:rPr>
        <w:t>本单位2021年无</w:t>
      </w:r>
      <w:r w:rsidR="00A46E75" w:rsidRPr="00C77436">
        <w:rPr>
          <w:rFonts w:ascii="仿宋_GB2312" w:eastAsia="仿宋_GB2312" w:cs="Times New Roman" w:hint="eastAsia"/>
          <w:sz w:val="32"/>
          <w:szCs w:val="32"/>
        </w:rPr>
        <w:t>公务接待费。</w:t>
      </w:r>
    </w:p>
    <w:p w:rsidR="0037062D" w:rsidRDefault="00CF3FED" w:rsidP="00CF3FED">
      <w:pPr>
        <w:spacing w:line="560" w:lineRule="exact"/>
        <w:ind w:firstLineChars="200" w:firstLine="640"/>
        <w:rPr>
          <w:rFonts w:ascii="仿宋_GB2312" w:eastAsia="仿宋_GB2312" w:cs="Times New Roman"/>
          <w:sz w:val="32"/>
          <w:szCs w:val="32"/>
        </w:rPr>
      </w:pPr>
      <w:r w:rsidRPr="00D31843">
        <w:rPr>
          <w:rFonts w:ascii="仿宋_GB2312" w:eastAsia="仿宋_GB2312" w:hint="eastAsia"/>
          <w:color w:val="000000"/>
          <w:sz w:val="32"/>
          <w:szCs w:val="32"/>
        </w:rPr>
        <w:lastRenderedPageBreak/>
        <w:t>3.公务用车购置和运行维护费。</w:t>
      </w:r>
      <w:r w:rsidR="00A46E75" w:rsidRPr="00C77436">
        <w:rPr>
          <w:rFonts w:ascii="仿宋_GB2312" w:eastAsia="仿宋_GB2312" w:cs="Times New Roman" w:hint="eastAsia"/>
          <w:sz w:val="32"/>
          <w:szCs w:val="32"/>
        </w:rPr>
        <w:t>2021年预算数4.68万元，其中，公务用车购置费2021年预算数0万元；公务用车运行维护费2021年预算数4.68万元，其中：公务用车加油1.33万元，公务用车维修0.85万元，公务用车保险0.85万元，其他1.65万元。</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A46E75" w:rsidRPr="00D31843" w:rsidRDefault="00A46E75" w:rsidP="00CF3FED">
      <w:pPr>
        <w:spacing w:line="560" w:lineRule="exact"/>
        <w:ind w:firstLineChars="200" w:firstLine="640"/>
        <w:rPr>
          <w:rFonts w:ascii="仿宋_GB2312" w:eastAsia="仿宋_GB2312"/>
          <w:color w:val="000000"/>
          <w:sz w:val="32"/>
          <w:szCs w:val="32"/>
        </w:rPr>
      </w:pPr>
      <w:r w:rsidRPr="00C77436">
        <w:rPr>
          <w:rFonts w:ascii="仿宋_GB2312" w:eastAsia="仿宋_GB2312" w:cs="Times New Roman" w:hint="eastAsia"/>
          <w:sz w:val="32"/>
          <w:szCs w:val="32"/>
        </w:rPr>
        <w:t>2021年北京市住房和城乡建设科学技术研究所（北京市房屋安全鉴定总站）政府采购预算总额24.51万元，其中：政府采购货物预算0万元，政府采购工程预算0万元，政府采购服务预算24.51万元。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A46E75" w:rsidRPr="00C77436" w:rsidRDefault="0037062D" w:rsidP="00A46E75">
      <w:pPr>
        <w:ind w:firstLine="556"/>
        <w:rPr>
          <w:rFonts w:ascii="仿宋_GB2312" w:eastAsia="仿宋_GB2312" w:cs="Times New Roman"/>
          <w:sz w:val="32"/>
          <w:szCs w:val="32"/>
        </w:rPr>
      </w:pPr>
      <w:r>
        <w:rPr>
          <w:rFonts w:ascii="仿宋_GB2312" w:eastAsia="仿宋_GB2312" w:cs="Times New Roman" w:hint="eastAsia"/>
          <w:sz w:val="32"/>
          <w:szCs w:val="32"/>
        </w:rPr>
        <w:t>本单位2021年无</w:t>
      </w:r>
      <w:r w:rsidR="00A46E75" w:rsidRPr="00C77436">
        <w:rPr>
          <w:rFonts w:ascii="仿宋_GB2312" w:eastAsia="仿宋_GB2312" w:cs="Times New Roman" w:hint="eastAsia"/>
          <w:sz w:val="32"/>
          <w:szCs w:val="32"/>
        </w:rPr>
        <w:t>政府购买服务预算。</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C82309"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CF3FED" w:rsidRPr="00D31843">
        <w:rPr>
          <w:rFonts w:ascii="仿宋_GB2312" w:eastAsia="仿宋_GB2312" w:hint="eastAsia"/>
          <w:color w:val="000000"/>
          <w:sz w:val="32"/>
          <w:szCs w:val="32"/>
        </w:rPr>
        <w:t>单位不在机关运行经费统计范围之内。</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A46E75" w:rsidRPr="00D31843" w:rsidRDefault="00A46E75" w:rsidP="00CF3FED">
      <w:pPr>
        <w:spacing w:line="560" w:lineRule="exact"/>
        <w:ind w:firstLineChars="200" w:firstLine="640"/>
        <w:rPr>
          <w:rFonts w:ascii="仿宋_GB2312" w:eastAsia="仿宋_GB2312"/>
          <w:color w:val="000000"/>
          <w:sz w:val="32"/>
          <w:szCs w:val="32"/>
        </w:rPr>
      </w:pPr>
      <w:r w:rsidRPr="00C77436">
        <w:rPr>
          <w:rFonts w:ascii="仿宋_GB2312" w:eastAsia="仿宋_GB2312" w:cs="Times New Roman" w:hint="eastAsia"/>
          <w:sz w:val="32"/>
          <w:szCs w:val="32"/>
        </w:rPr>
        <w:t>2021年，北京市住房和城乡建设科学技术研究所（北京市房屋安全鉴定总站）填报绩效目标的预算项目5个，占全部预算项目5个的100%。填报绩效目标的项目支出预算353.87万元，占本单位全部项目支出预算的100%。</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5B65BE">
        <w:rPr>
          <w:rFonts w:ascii="仿宋_GB2312" w:eastAsia="仿宋_GB2312" w:hint="eastAsia"/>
          <w:color w:val="000000"/>
          <w:sz w:val="32"/>
          <w:szCs w:val="32"/>
        </w:rPr>
        <w:t>无重点行政事业性收费。</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365227">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005B65BE">
        <w:rPr>
          <w:rFonts w:ascii="仿宋_GB2312" w:eastAsia="仿宋_GB2312" w:hint="eastAsia"/>
          <w:color w:val="000000"/>
          <w:sz w:val="32"/>
          <w:szCs w:val="32"/>
        </w:rPr>
        <w:t>无国有资本经营预算财政拨款安排的预</w:t>
      </w:r>
      <w:r w:rsidR="005B65BE">
        <w:rPr>
          <w:rFonts w:ascii="仿宋_GB2312" w:eastAsia="仿宋_GB2312" w:hint="eastAsia"/>
          <w:color w:val="000000"/>
          <w:sz w:val="32"/>
          <w:szCs w:val="32"/>
        </w:rPr>
        <w:lastRenderedPageBreak/>
        <w:t>算。</w:t>
      </w:r>
      <w:r w:rsidR="005B65BE" w:rsidRPr="00D31843">
        <w:rPr>
          <w:rFonts w:ascii="仿宋_GB2312" w:eastAsia="仿宋_GB2312"/>
          <w:color w:val="000000"/>
          <w:sz w:val="32"/>
          <w:szCs w:val="32"/>
        </w:rPr>
        <w:t xml:space="preserve"> </w:t>
      </w:r>
      <w:r w:rsidRPr="00D31843">
        <w:rPr>
          <w:rFonts w:ascii="仿宋_GB2312" w:eastAsia="仿宋_GB2312" w:hint="eastAsia"/>
          <w:color w:val="000000"/>
          <w:sz w:val="32"/>
          <w:szCs w:val="32"/>
        </w:rPr>
        <w:t> </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8A0CBA" w:rsidRPr="00C77436">
        <w:rPr>
          <w:rFonts w:ascii="仿宋_GB2312" w:eastAsia="仿宋_GB2312" w:cs="Times New Roman" w:hint="eastAsia"/>
          <w:sz w:val="32"/>
          <w:szCs w:val="32"/>
        </w:rPr>
        <w:t>北京市住房和城乡建设科学技术研究所（北京市房屋安全鉴定总站）</w:t>
      </w:r>
      <w:r w:rsidRPr="00D31843">
        <w:rPr>
          <w:rFonts w:ascii="仿宋_GB2312" w:eastAsia="仿宋_GB2312" w:hint="eastAsia"/>
          <w:color w:val="000000"/>
          <w:sz w:val="32"/>
          <w:szCs w:val="32"/>
        </w:rPr>
        <w:t>共有车辆</w:t>
      </w:r>
      <w:r w:rsidR="008A0CBA">
        <w:rPr>
          <w:rFonts w:ascii="仿宋_GB2312" w:eastAsia="仿宋_GB2312" w:hint="eastAsia"/>
          <w:color w:val="000000"/>
          <w:sz w:val="32"/>
          <w:szCs w:val="32"/>
        </w:rPr>
        <w:t>5</w:t>
      </w:r>
      <w:r w:rsidRPr="00D31843">
        <w:rPr>
          <w:rFonts w:ascii="仿宋_GB2312" w:eastAsia="仿宋_GB2312" w:hint="eastAsia"/>
          <w:color w:val="000000"/>
          <w:sz w:val="32"/>
          <w:szCs w:val="32"/>
        </w:rPr>
        <w:t>台，</w:t>
      </w:r>
      <w:r w:rsidR="008A0CBA">
        <w:rPr>
          <w:rFonts w:ascii="仿宋_GB2312" w:eastAsia="仿宋_GB2312" w:hint="eastAsia"/>
          <w:color w:val="000000"/>
          <w:sz w:val="32"/>
          <w:szCs w:val="32"/>
        </w:rPr>
        <w:t>73.8764</w:t>
      </w:r>
      <w:r w:rsidRPr="00D31843">
        <w:rPr>
          <w:rFonts w:ascii="仿宋_GB2312" w:eastAsia="仿宋_GB2312" w:hint="eastAsia"/>
          <w:color w:val="000000"/>
          <w:sz w:val="32"/>
          <w:szCs w:val="32"/>
        </w:rPr>
        <w:t>万元；单位价值50万元以上的通用设备</w:t>
      </w:r>
      <w:r w:rsidR="008A0CBA">
        <w:rPr>
          <w:rFonts w:ascii="仿宋_GB2312" w:eastAsia="仿宋_GB2312" w:hint="eastAsia"/>
          <w:color w:val="000000"/>
          <w:sz w:val="32"/>
          <w:szCs w:val="32"/>
        </w:rPr>
        <w:t>2</w:t>
      </w:r>
      <w:r w:rsidRPr="00D31843">
        <w:rPr>
          <w:rFonts w:ascii="仿宋_GB2312" w:eastAsia="仿宋_GB2312" w:hint="eastAsia"/>
          <w:color w:val="000000"/>
          <w:sz w:val="32"/>
          <w:szCs w:val="32"/>
        </w:rPr>
        <w:t>台（套）</w:t>
      </w:r>
      <w:r w:rsidR="00365227">
        <w:rPr>
          <w:rFonts w:ascii="仿宋_GB2312" w:eastAsia="仿宋_GB2312" w:hint="eastAsia"/>
          <w:color w:val="000000"/>
          <w:sz w:val="32"/>
          <w:szCs w:val="32"/>
        </w:rPr>
        <w:t>、</w:t>
      </w:r>
      <w:r w:rsidR="00C37DAF" w:rsidRPr="00C37DAF">
        <w:rPr>
          <w:rFonts w:ascii="仿宋_GB2312" w:eastAsia="仿宋_GB2312" w:hint="eastAsia"/>
          <w:color w:val="000000"/>
          <w:sz w:val="32"/>
          <w:szCs w:val="32"/>
        </w:rPr>
        <w:t>261.701779</w:t>
      </w:r>
      <w:r w:rsidRPr="00D31843">
        <w:rPr>
          <w:rFonts w:ascii="仿宋_GB2312" w:eastAsia="仿宋_GB2312" w:hint="eastAsia"/>
          <w:color w:val="000000"/>
          <w:sz w:val="32"/>
          <w:szCs w:val="32"/>
        </w:rPr>
        <w:t>万元，单位价值100万元以上的专用设备</w:t>
      </w:r>
      <w:r w:rsidR="00C37DAF">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C37DAF">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37062D"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1A2823">
      <w:pPr>
        <w:ind w:left="1120" w:hangingChars="350" w:hanging="1120"/>
      </w:pPr>
      <w:r w:rsidRPr="00D31843">
        <w:rPr>
          <w:rFonts w:ascii="仿宋_GB2312" w:eastAsia="仿宋_GB2312" w:hint="eastAsia"/>
          <w:color w:val="000000"/>
          <w:sz w:val="32"/>
          <w:szCs w:val="32"/>
        </w:rPr>
        <w:t>附件：</w:t>
      </w:r>
      <w:r w:rsidR="00572B75" w:rsidRPr="00C77436">
        <w:rPr>
          <w:rFonts w:ascii="仿宋_GB2312" w:eastAsia="仿宋_GB2312" w:cs="Times New Roman" w:hint="eastAsia"/>
          <w:sz w:val="32"/>
          <w:szCs w:val="32"/>
        </w:rPr>
        <w:t>北京市住房和城乡建设科学技术研究所（北京市房屋</w:t>
      </w:r>
      <w:bookmarkStart w:id="0" w:name="_GoBack"/>
      <w:bookmarkEnd w:id="0"/>
      <w:r w:rsidR="00572B75" w:rsidRPr="00C77436">
        <w:rPr>
          <w:rFonts w:ascii="仿宋_GB2312" w:eastAsia="仿宋_GB2312" w:cs="Times New Roman" w:hint="eastAsia"/>
          <w:sz w:val="32"/>
          <w:szCs w:val="32"/>
        </w:rPr>
        <w:t>安全鉴定总站）</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sectPr w:rsidR="00E36D60" w:rsidSect="008E05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22" w:rsidRDefault="009D1F22" w:rsidP="008236A1">
      <w:r>
        <w:separator/>
      </w:r>
    </w:p>
  </w:endnote>
  <w:endnote w:type="continuationSeparator" w:id="0">
    <w:p w:rsidR="009D1F22" w:rsidRDefault="009D1F22"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w:altName w:val="Times New Roman"/>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DB5303">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DB5303">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1A2823" w:rsidRPr="001A2823">
      <w:rPr>
        <w:rFonts w:ascii="宋体" w:hAnsi="宋体"/>
        <w:noProof/>
        <w:sz w:val="28"/>
        <w:szCs w:val="28"/>
        <w:lang w:val="zh-CN"/>
      </w:rPr>
      <w:t>-</w:t>
    </w:r>
    <w:r w:rsidR="001A2823">
      <w:rPr>
        <w:rFonts w:ascii="宋体" w:hAnsi="宋体"/>
        <w:noProof/>
        <w:sz w:val="28"/>
        <w:szCs w:val="28"/>
      </w:rPr>
      <w:t xml:space="preserve"> 2 -</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22" w:rsidRDefault="009D1F22" w:rsidP="008236A1">
      <w:r>
        <w:separator/>
      </w:r>
    </w:p>
  </w:footnote>
  <w:footnote w:type="continuationSeparator" w:id="0">
    <w:p w:rsidR="009D1F22" w:rsidRDefault="009D1F22" w:rsidP="0082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455B"/>
    <w:multiLevelType w:val="hybridMultilevel"/>
    <w:tmpl w:val="AE928560"/>
    <w:lvl w:ilvl="0" w:tplc="4AC8355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05244"/>
    <w:rsid w:val="00023766"/>
    <w:rsid w:val="00023DE1"/>
    <w:rsid w:val="00035812"/>
    <w:rsid w:val="000B36A4"/>
    <w:rsid w:val="0014236C"/>
    <w:rsid w:val="0015457E"/>
    <w:rsid w:val="001A2823"/>
    <w:rsid w:val="00200028"/>
    <w:rsid w:val="0027678F"/>
    <w:rsid w:val="00346FBE"/>
    <w:rsid w:val="00357D45"/>
    <w:rsid w:val="00365227"/>
    <w:rsid w:val="0037062D"/>
    <w:rsid w:val="00373F45"/>
    <w:rsid w:val="00374207"/>
    <w:rsid w:val="004512CE"/>
    <w:rsid w:val="00471CE7"/>
    <w:rsid w:val="004A1265"/>
    <w:rsid w:val="00515360"/>
    <w:rsid w:val="00572B75"/>
    <w:rsid w:val="00590693"/>
    <w:rsid w:val="0059080B"/>
    <w:rsid w:val="005B102F"/>
    <w:rsid w:val="005B65BE"/>
    <w:rsid w:val="005C3EAC"/>
    <w:rsid w:val="005D2DBD"/>
    <w:rsid w:val="00654509"/>
    <w:rsid w:val="006F343A"/>
    <w:rsid w:val="007409FD"/>
    <w:rsid w:val="0079211A"/>
    <w:rsid w:val="00810597"/>
    <w:rsid w:val="008136D7"/>
    <w:rsid w:val="008236A1"/>
    <w:rsid w:val="0083542B"/>
    <w:rsid w:val="0089797D"/>
    <w:rsid w:val="008A0CBA"/>
    <w:rsid w:val="008E055F"/>
    <w:rsid w:val="009B65C5"/>
    <w:rsid w:val="009D1F22"/>
    <w:rsid w:val="009E2D15"/>
    <w:rsid w:val="00A46D4E"/>
    <w:rsid w:val="00A46E75"/>
    <w:rsid w:val="00A7474F"/>
    <w:rsid w:val="00A867F7"/>
    <w:rsid w:val="00B750B5"/>
    <w:rsid w:val="00C37DAF"/>
    <w:rsid w:val="00C47120"/>
    <w:rsid w:val="00C608DC"/>
    <w:rsid w:val="00C82309"/>
    <w:rsid w:val="00CB5F08"/>
    <w:rsid w:val="00CF3FED"/>
    <w:rsid w:val="00D06CE9"/>
    <w:rsid w:val="00D10BAF"/>
    <w:rsid w:val="00D12A44"/>
    <w:rsid w:val="00D472D0"/>
    <w:rsid w:val="00D5626A"/>
    <w:rsid w:val="00DB0EA4"/>
    <w:rsid w:val="00DB5303"/>
    <w:rsid w:val="00DD53B5"/>
    <w:rsid w:val="00E165B8"/>
    <w:rsid w:val="00E31C66"/>
    <w:rsid w:val="00E35892"/>
    <w:rsid w:val="00E36D60"/>
    <w:rsid w:val="00EA3D45"/>
    <w:rsid w:val="00F623DF"/>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 w:type="paragraph" w:styleId="a6">
    <w:name w:val="List Paragraph"/>
    <w:basedOn w:val="a"/>
    <w:uiPriority w:val="34"/>
    <w:qFormat/>
    <w:rsid w:val="00A46E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6</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刘伟奇</dc:creator>
  <cp:lastModifiedBy>王瑜</cp:lastModifiedBy>
  <cp:revision>11</cp:revision>
  <cp:lastPrinted>2021-02-24T01:22:00Z</cp:lastPrinted>
  <dcterms:created xsi:type="dcterms:W3CDTF">2021-02-24T06:25:00Z</dcterms:created>
  <dcterms:modified xsi:type="dcterms:W3CDTF">2021-03-10T06:26:00Z</dcterms:modified>
</cp:coreProperties>
</file>