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E4" w:rsidRPr="00B65DDD" w:rsidRDefault="003C72E4" w:rsidP="00847744">
      <w:pPr>
        <w:spacing w:line="360" w:lineRule="exact"/>
        <w:ind w:firstLineChars="750" w:firstLine="2400"/>
        <w:rPr>
          <w:rFonts w:ascii="仿宋_GB2312" w:eastAsia="仿宋_GB2312"/>
          <w:kern w:val="32"/>
          <w:sz w:val="32"/>
          <w:szCs w:val="32"/>
        </w:rPr>
      </w:pPr>
      <w:bookmarkStart w:id="0" w:name="dttl"/>
    </w:p>
    <w:p w:rsidR="003C72E4" w:rsidRDefault="003C72E4" w:rsidP="003C72E4">
      <w:pPr>
        <w:snapToGrid w:val="0"/>
        <w:textAlignment w:val="center"/>
        <w:rPr>
          <w:rFonts w:ascii="黑体" w:eastAsia="黑体" w:hAnsi="黑体"/>
          <w:bCs/>
          <w:sz w:val="32"/>
          <w:szCs w:val="32"/>
        </w:rPr>
      </w:pPr>
      <w:r>
        <w:rPr>
          <w:rFonts w:ascii="黑体" w:eastAsia="黑体" w:hAnsi="黑体" w:hint="eastAsia"/>
          <w:bCs/>
          <w:sz w:val="32"/>
          <w:szCs w:val="32"/>
        </w:rPr>
        <w:t>附件</w:t>
      </w:r>
    </w:p>
    <w:p w:rsidR="003C72E4" w:rsidRPr="005B0546" w:rsidRDefault="003C72E4" w:rsidP="003C72E4">
      <w:pPr>
        <w:snapToGrid w:val="0"/>
        <w:textAlignment w:val="center"/>
      </w:pPr>
    </w:p>
    <w:p w:rsidR="003C72E4" w:rsidRDefault="003C72E4" w:rsidP="003C72E4">
      <w:pPr>
        <w:snapToGrid w:val="0"/>
        <w:jc w:val="center"/>
        <w:textAlignment w:val="center"/>
        <w:rPr>
          <w:rFonts w:ascii="Times New Roman" w:eastAsia="方正小标宋简体" w:hAnsi="Times New Roman"/>
          <w:bCs/>
          <w:sz w:val="44"/>
          <w:szCs w:val="44"/>
        </w:rPr>
      </w:pPr>
      <w:r>
        <w:rPr>
          <w:rFonts w:ascii="Times New Roman" w:eastAsia="方正小标宋简体" w:hAnsi="Times New Roman"/>
          <w:bCs/>
          <w:sz w:val="44"/>
          <w:szCs w:val="44"/>
        </w:rPr>
        <w:t>关于加强城镇国有土地上依法</w:t>
      </w:r>
    </w:p>
    <w:p w:rsidR="003C72E4" w:rsidRDefault="003C72E4" w:rsidP="003C72E4">
      <w:pPr>
        <w:snapToGrid w:val="0"/>
        <w:jc w:val="center"/>
        <w:textAlignment w:val="center"/>
      </w:pPr>
      <w:r>
        <w:rPr>
          <w:rFonts w:ascii="Times New Roman" w:eastAsia="方正小标宋简体" w:hAnsi="Times New Roman"/>
          <w:bCs/>
          <w:sz w:val="44"/>
          <w:szCs w:val="44"/>
        </w:rPr>
        <w:t>建造住宅维修工作</w:t>
      </w:r>
      <w:r>
        <w:rPr>
          <w:rFonts w:ascii="Times New Roman" w:eastAsia="方正小标宋简体" w:hAnsi="Times New Roman" w:hint="eastAsia"/>
          <w:bCs/>
          <w:sz w:val="44"/>
          <w:szCs w:val="44"/>
        </w:rPr>
        <w:t>的</w:t>
      </w:r>
      <w:r>
        <w:rPr>
          <w:rFonts w:ascii="Times New Roman" w:eastAsia="方正小标宋简体" w:hAnsi="Times New Roman"/>
          <w:bCs/>
          <w:sz w:val="44"/>
          <w:szCs w:val="44"/>
        </w:rPr>
        <w:t>指导意见</w:t>
      </w:r>
      <w:r>
        <w:rPr>
          <w:rFonts w:ascii="Times New Roman" w:eastAsia="方正小标宋简体" w:hAnsi="Times New Roman" w:hint="eastAsia"/>
          <w:bCs/>
          <w:sz w:val="44"/>
          <w:szCs w:val="44"/>
        </w:rPr>
        <w:t>（试行）</w:t>
      </w:r>
      <w:r>
        <w:rPr>
          <w:rFonts w:ascii="Times New Roman" w:eastAsia="方正小标宋简体" w:hAnsi="Times New Roman" w:hint="eastAsia"/>
          <w:bCs/>
          <w:sz w:val="44"/>
          <w:szCs w:val="44"/>
        </w:rPr>
        <w:t xml:space="preserve"> </w:t>
      </w:r>
    </w:p>
    <w:p w:rsidR="003C72E4" w:rsidRDefault="003C72E4" w:rsidP="003C72E4">
      <w:pPr>
        <w:snapToGrid w:val="0"/>
        <w:spacing w:line="560" w:lineRule="exact"/>
        <w:textAlignment w:val="baseline"/>
        <w:rPr>
          <w:rFonts w:ascii="仿宋_GB2312" w:eastAsia="仿宋_GB2312" w:hAnsi="仿宋" w:cs="仿宋"/>
          <w:sz w:val="32"/>
          <w:szCs w:val="32"/>
        </w:rPr>
      </w:pPr>
      <w:r>
        <w:rPr>
          <w:rFonts w:ascii="仿宋_GB2312" w:eastAsia="仿宋_GB2312" w:hAnsi="仿宋" w:cs="仿宋" w:hint="eastAsia"/>
          <w:sz w:val="32"/>
          <w:szCs w:val="32"/>
        </w:rPr>
        <w:t xml:space="preserve"> </w:t>
      </w:r>
    </w:p>
    <w:bookmarkEnd w:id="0"/>
    <w:p w:rsidR="003C72E4" w:rsidRDefault="003C72E4" w:rsidP="008D7B8A">
      <w:pPr>
        <w:adjustRightInd w:val="0"/>
        <w:snapToGrid w:val="0"/>
        <w:spacing w:line="560" w:lineRule="exact"/>
        <w:ind w:firstLineChars="200" w:firstLine="640"/>
        <w:textAlignment w:val="baseline"/>
        <w:rPr>
          <w:rFonts w:ascii="仿宋_GB2312" w:eastAsia="仿宋_GB2312" w:hAnsi="Times New Roman"/>
          <w:sz w:val="32"/>
          <w:szCs w:val="32"/>
        </w:rPr>
      </w:pPr>
      <w:r>
        <w:rPr>
          <w:rFonts w:ascii="仿宋_GB2312" w:eastAsia="仿宋_GB2312" w:hAnsi="仿宋" w:cs="仿宋" w:hint="eastAsia"/>
          <w:sz w:val="32"/>
          <w:szCs w:val="32"/>
        </w:rPr>
        <w:t>为认真贯彻落实市委市政府“接诉即办”“每月一题”推动解决房屋修缮类重点民生诉求的工作要求，</w:t>
      </w:r>
      <w:r>
        <w:rPr>
          <w:rFonts w:ascii="仿宋_GB2312" w:eastAsia="仿宋_GB2312" w:hAnsi="Times New Roman" w:hint="eastAsia"/>
          <w:sz w:val="32"/>
          <w:szCs w:val="32"/>
        </w:rPr>
        <w:t>及时解决房屋渗漏、下水管道堵塞等居民诉求集中的房屋维修问题，</w:t>
      </w:r>
      <w:r w:rsidR="008D7B8A">
        <w:rPr>
          <w:rFonts w:ascii="仿宋_GB2312" w:eastAsia="仿宋_GB2312" w:hAnsi="仿宋" w:cs="仿宋" w:hint="eastAsia"/>
          <w:sz w:val="32"/>
          <w:szCs w:val="32"/>
        </w:rPr>
        <w:t>根据《北京市物业管理条例》</w:t>
      </w:r>
      <w:r>
        <w:rPr>
          <w:rFonts w:ascii="仿宋_GB2312" w:eastAsia="仿宋_GB2312" w:hAnsi="仿宋" w:cs="仿宋" w:hint="eastAsia"/>
          <w:sz w:val="32"/>
          <w:szCs w:val="32"/>
        </w:rPr>
        <w:t>《北京市建设工程质量条例》和《北京市房屋建筑使用安全管理办法》（北京市人民政府令第229号），现就加强城镇国有土地上依法建造住宅（以下简称城镇住宅）维修工作，提出如下指</w:t>
      </w:r>
      <w:r>
        <w:rPr>
          <w:rFonts w:ascii="仿宋_GB2312" w:eastAsia="仿宋_GB2312" w:hAnsi="Times New Roman" w:hint="eastAsia"/>
          <w:sz w:val="32"/>
          <w:szCs w:val="32"/>
        </w:rPr>
        <w:t>导意见：</w:t>
      </w:r>
    </w:p>
    <w:p w:rsidR="003C72E4" w:rsidRPr="003C72E4" w:rsidRDefault="003C72E4" w:rsidP="008D7B8A">
      <w:pPr>
        <w:adjustRightInd w:val="0"/>
        <w:snapToGrid w:val="0"/>
        <w:spacing w:line="560" w:lineRule="exact"/>
        <w:ind w:firstLineChars="200" w:firstLine="640"/>
        <w:textAlignment w:val="baseline"/>
        <w:rPr>
          <w:rFonts w:ascii="黑体" w:eastAsia="黑体" w:hAnsi="黑体"/>
          <w:sz w:val="32"/>
          <w:szCs w:val="32"/>
        </w:rPr>
      </w:pPr>
      <w:r w:rsidRPr="003C72E4">
        <w:rPr>
          <w:rFonts w:ascii="黑体" w:eastAsia="黑体" w:hAnsi="黑体" w:hint="eastAsia"/>
          <w:sz w:val="32"/>
          <w:szCs w:val="32"/>
        </w:rPr>
        <w:t>一、明确各方维修责任</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Times New Roman" w:hint="eastAsia"/>
          <w:sz w:val="32"/>
          <w:szCs w:val="32"/>
        </w:rPr>
        <w:t>城镇住宅维修责任，质量保修期内的，建设单位应当按照与业主签订的住宅工程质量保证书中承诺</w:t>
      </w:r>
      <w:r>
        <w:rPr>
          <w:rFonts w:ascii="仿宋_GB2312" w:eastAsia="仿宋_GB2312" w:hAnsi="仿宋" w:cs="仿宋" w:hint="eastAsia"/>
          <w:sz w:val="32"/>
          <w:szCs w:val="32"/>
        </w:rPr>
        <w:t>的质量保修范围、保修期限等，承担保修责任。保修期外的根据住宅不同产权性质、不同管理方式来确定：</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楷体_GB2312" w:eastAsia="楷体_GB2312" w:hAnsi="仿宋" w:cs="仿宋" w:hint="eastAsia"/>
          <w:sz w:val="32"/>
          <w:szCs w:val="32"/>
        </w:rPr>
        <w:t>（一）实施物业服务管理的住宅。</w:t>
      </w:r>
      <w:r>
        <w:rPr>
          <w:rFonts w:ascii="仿宋_GB2312" w:eastAsia="仿宋_GB2312" w:hAnsi="仿宋" w:cs="仿宋" w:hint="eastAsia"/>
          <w:sz w:val="32"/>
          <w:szCs w:val="32"/>
        </w:rPr>
        <w:t>物业服务合同内的维修事项由物业服务人承担，物业服务合同之外的维修事项由业主个人承担，物业服务人需对收费维修项目进行公示。房屋质量保修期满后的共有部位（包括屋面、雨落管、公共部位外窗等）和共用设施设备的维修、更新和改造项目，符合使用专项维修资金条件的，按程序申请专项维修资金进行维修。</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楷体_GB2312" w:eastAsia="楷体_GB2312" w:hAnsi="仿宋" w:cs="仿宋" w:hint="eastAsia"/>
          <w:sz w:val="32"/>
          <w:szCs w:val="32"/>
        </w:rPr>
        <w:lastRenderedPageBreak/>
        <w:t>（二）直管公房</w:t>
      </w:r>
      <w:r>
        <w:rPr>
          <w:rFonts w:ascii="仿宋_GB2312" w:eastAsia="仿宋_GB2312" w:hAnsi="仿宋" w:cs="仿宋" w:hint="eastAsia"/>
          <w:sz w:val="32"/>
          <w:szCs w:val="32"/>
        </w:rPr>
        <w:t>。已售公房的个人专有部分维修由业主承担，未售公房以及直管公房共有部位和共用设施设备的维修由产权单位承担。</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楷体_GB2312" w:eastAsia="楷体_GB2312" w:hAnsi="仿宋" w:cs="仿宋" w:hint="eastAsia"/>
          <w:sz w:val="32"/>
          <w:szCs w:val="32"/>
        </w:rPr>
        <w:t>（三）企事业单位所有并自行管理的住宅，包括未实施物业管理的房改房</w:t>
      </w:r>
      <w:r>
        <w:rPr>
          <w:rFonts w:ascii="仿宋_GB2312" w:eastAsia="仿宋_GB2312" w:hAnsi="仿宋" w:cs="仿宋" w:hint="eastAsia"/>
          <w:sz w:val="32"/>
          <w:szCs w:val="32"/>
        </w:rPr>
        <w:t>。业主承担个人专有部分的维修；房屋共用部位和共用设施设备的维修，在售房款和公共维修资金未使用完的，应使用相应的资金，在售房款和公共维修资金已经使用完以及二次上市的住宅，由所涉及的业主承担；未实施房改的住宅维修由产权单位承担。</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楷体_GB2312" w:eastAsia="楷体_GB2312" w:hAnsi="仿宋" w:cs="仿宋" w:hint="eastAsia"/>
          <w:sz w:val="32"/>
          <w:szCs w:val="32"/>
        </w:rPr>
        <w:t>（四）（原）产权单位已灭失且无物业管理的住宅和无物业管理的回迁房</w:t>
      </w:r>
      <w:r>
        <w:rPr>
          <w:rFonts w:ascii="仿宋_GB2312" w:eastAsia="仿宋_GB2312" w:hAnsi="仿宋" w:cs="仿宋" w:hint="eastAsia"/>
          <w:sz w:val="32"/>
          <w:szCs w:val="32"/>
        </w:rPr>
        <w:t>。业主承担个人专有部分的维修，共用部位和共用设施设备的维修由所涉及的全体业主承担；街道办事处（乡镇人民政府）或社区应协调属地社会企业提供有偿维修服务，同时尽快组织召开业主大会，选聘物业服务人。</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楷体_GB2312" w:eastAsia="楷体_GB2312" w:hAnsi="仿宋" w:cs="仿宋" w:hint="eastAsia"/>
          <w:sz w:val="32"/>
          <w:szCs w:val="32"/>
        </w:rPr>
        <w:t>（五）城镇私有平房</w:t>
      </w:r>
      <w:r>
        <w:rPr>
          <w:rFonts w:ascii="仿宋_GB2312" w:eastAsia="仿宋_GB2312" w:hAnsi="仿宋" w:cs="仿宋" w:hint="eastAsia"/>
          <w:sz w:val="32"/>
          <w:szCs w:val="32"/>
        </w:rPr>
        <w:t>。由房屋所有权人承担维修责任。城镇“困难户、五保户”的住宅维修工作，根据相关政策由属地民政部门确认，维修费用由属地政府协调解决。</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专业经营单位依据国家和本市有关规定承担专业管线维修责任。</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因周边施工造成城镇住宅地基下沉、墙体开裂变形等损伤的，应由房屋产权人或利害关系人委托鉴定，根据鉴定报告的</w:t>
      </w:r>
      <w:r w:rsidRPr="00AF68F8">
        <w:rPr>
          <w:rFonts w:ascii="仿宋_GB2312" w:eastAsia="仿宋_GB2312" w:hAnsi="仿宋" w:cs="仿宋" w:hint="eastAsia"/>
          <w:sz w:val="32"/>
          <w:szCs w:val="32"/>
        </w:rPr>
        <w:t>结</w:t>
      </w:r>
      <w:r>
        <w:rPr>
          <w:rFonts w:ascii="仿宋_GB2312" w:eastAsia="仿宋_GB2312" w:hAnsi="仿宋" w:cs="仿宋" w:hint="eastAsia"/>
          <w:sz w:val="32"/>
          <w:szCs w:val="32"/>
        </w:rPr>
        <w:t>论，由造成损伤的责任单位承担鉴定费用和维修责任。</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因住宅使用人使用不当造成住宅需要维修的，或者自行更换</w:t>
      </w:r>
      <w:r>
        <w:rPr>
          <w:rFonts w:ascii="仿宋_GB2312" w:eastAsia="仿宋_GB2312" w:hAnsi="仿宋" w:cs="仿宋" w:hint="eastAsia"/>
          <w:sz w:val="32"/>
          <w:szCs w:val="32"/>
        </w:rPr>
        <w:lastRenderedPageBreak/>
        <w:t>外窗、</w:t>
      </w:r>
      <w:proofErr w:type="gramStart"/>
      <w:r>
        <w:rPr>
          <w:rFonts w:ascii="仿宋_GB2312" w:eastAsia="仿宋_GB2312" w:hAnsi="仿宋" w:cs="仿宋" w:hint="eastAsia"/>
          <w:sz w:val="32"/>
          <w:szCs w:val="32"/>
        </w:rPr>
        <w:t>雨落管等</w:t>
      </w:r>
      <w:proofErr w:type="gramEnd"/>
      <w:r>
        <w:rPr>
          <w:rFonts w:ascii="仿宋_GB2312" w:eastAsia="仿宋_GB2312" w:hAnsi="仿宋" w:cs="仿宋" w:hint="eastAsia"/>
          <w:sz w:val="32"/>
          <w:szCs w:val="32"/>
        </w:rPr>
        <w:t>设施的，相应维修责任由使用人承担。</w:t>
      </w:r>
    </w:p>
    <w:p w:rsidR="003C72E4" w:rsidRDefault="003C72E4" w:rsidP="008D7B8A">
      <w:pPr>
        <w:adjustRightInd w:val="0"/>
        <w:snapToGrid w:val="0"/>
        <w:spacing w:line="560" w:lineRule="exact"/>
        <w:ind w:firstLineChars="200" w:firstLine="640"/>
        <w:textAlignment w:val="baseline"/>
        <w:rPr>
          <w:rFonts w:ascii="楷体_GB2312" w:eastAsia="楷体_GB2312" w:hAnsi="仿宋" w:cs="仿宋"/>
          <w:sz w:val="32"/>
          <w:szCs w:val="32"/>
        </w:rPr>
      </w:pPr>
      <w:r>
        <w:rPr>
          <w:rFonts w:ascii="黑体" w:eastAsia="黑体" w:hAnsi="黑体" w:cs="仿宋" w:hint="eastAsia"/>
          <w:sz w:val="32"/>
          <w:szCs w:val="32"/>
        </w:rPr>
        <w:t>二、落实合理使用和检查维护责任</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（一）城镇住宅业主、使用人应当合理使用房屋建筑，不得故意损坏住宅及设施，</w:t>
      </w:r>
      <w:r w:rsidRPr="00AF68F8">
        <w:rPr>
          <w:rFonts w:ascii="仿宋_GB2312" w:eastAsia="仿宋_GB2312" w:hAnsi="仿宋" w:cs="仿宋" w:hint="eastAsia"/>
          <w:sz w:val="32"/>
          <w:szCs w:val="32"/>
        </w:rPr>
        <w:t>不得</w:t>
      </w:r>
      <w:r>
        <w:rPr>
          <w:rFonts w:ascii="仿宋_GB2312" w:eastAsia="仿宋_GB2312" w:hAnsi="仿宋" w:cs="仿宋" w:hint="eastAsia"/>
          <w:sz w:val="32"/>
          <w:szCs w:val="32"/>
        </w:rPr>
        <w:t>擅自变动建筑主体、承重结构，</w:t>
      </w:r>
      <w:r w:rsidRPr="00AF68F8">
        <w:rPr>
          <w:rFonts w:ascii="仿宋_GB2312" w:eastAsia="仿宋_GB2312" w:hAnsi="仿宋" w:cs="仿宋" w:hint="eastAsia"/>
          <w:sz w:val="32"/>
          <w:szCs w:val="32"/>
        </w:rPr>
        <w:t>不得</w:t>
      </w:r>
      <w:r>
        <w:rPr>
          <w:rFonts w:ascii="仿宋_GB2312" w:eastAsia="仿宋_GB2312" w:hAnsi="仿宋" w:cs="仿宋" w:hint="eastAsia"/>
          <w:sz w:val="32"/>
          <w:szCs w:val="32"/>
        </w:rPr>
        <w:t>擅自拆改供暖、燃气等管线，不得向下水管道投放杂物，室内厨卫装修不得破坏防水层，不得违规出租房屋。</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highlight w:val="yellow"/>
        </w:rPr>
      </w:pPr>
      <w:r>
        <w:rPr>
          <w:rFonts w:ascii="仿宋_GB2312" w:eastAsia="仿宋_GB2312" w:hAnsi="仿宋" w:cs="仿宋" w:hint="eastAsia"/>
          <w:sz w:val="32"/>
          <w:szCs w:val="32"/>
        </w:rPr>
        <w:t>（二）城镇住宅所有权人、管理人（包括物业服务人和已售公房的原产权单位）和供暖、燃气等专业经营单位，应切实履行检查维护责任，发现危及房屋使用安全的问题时，</w:t>
      </w:r>
      <w:r w:rsidRPr="00AF68F8">
        <w:rPr>
          <w:rFonts w:ascii="仿宋_GB2312" w:eastAsia="仿宋_GB2312" w:hAnsi="仿宋" w:cs="仿宋" w:hint="eastAsia"/>
          <w:sz w:val="32"/>
          <w:szCs w:val="32"/>
        </w:rPr>
        <w:t>有权对危害房屋使用安全的行为进行制止，并应当及时向属地相关行政主管部门报告。</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（三）建立计划维修与事故维修相结合的维修机制。重点做好以下几个方面：</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1.房屋所有权人、管理人应根据屋面防水设计使用年限和实际状况做好总体维修计划，并根据上年度的日常检查和特定检查结果安排本年度维修计划，对于需要维修的应在汛期到来之前完成维修。</w:t>
      </w:r>
    </w:p>
    <w:p w:rsidR="003C72E4" w:rsidRDefault="003C72E4" w:rsidP="008D7B8A">
      <w:pPr>
        <w:adjustRightInd w:val="0"/>
        <w:snapToGrid w:val="0"/>
        <w:spacing w:line="560" w:lineRule="exact"/>
        <w:ind w:firstLineChars="200" w:firstLine="640"/>
        <w:textAlignment w:val="baseline"/>
        <w:rPr>
          <w:sz w:val="20"/>
        </w:rPr>
      </w:pPr>
      <w:r>
        <w:rPr>
          <w:rFonts w:ascii="仿宋_GB2312" w:eastAsia="仿宋_GB2312" w:hAnsi="仿宋" w:cs="仿宋" w:hint="eastAsia"/>
          <w:sz w:val="32"/>
          <w:szCs w:val="32"/>
        </w:rPr>
        <w:t>房屋所有权人、管理人应在汛期到来之前对屋面防水和雨水落水管断裂等情况进行检查，发现损伤应及时维修。</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2.房屋所有权人、管理人应根据排水主管道老化程度和管道堵塞情况，采取高压冲洗法等进行定期维修。出现突发情况时，应及时维修。</w:t>
      </w:r>
    </w:p>
    <w:p w:rsidR="003C72E4" w:rsidRDefault="003C72E4" w:rsidP="008D7B8A">
      <w:pPr>
        <w:adjustRightInd w:val="0"/>
        <w:snapToGrid w:val="0"/>
        <w:spacing w:line="560" w:lineRule="exact"/>
        <w:ind w:firstLineChars="200" w:firstLine="640"/>
        <w:textAlignment w:val="baseline"/>
        <w:rPr>
          <w:rFonts w:ascii="黑体" w:eastAsia="黑体" w:hAnsi="黑体" w:cs="仿宋"/>
          <w:sz w:val="32"/>
          <w:szCs w:val="32"/>
        </w:rPr>
      </w:pPr>
      <w:r>
        <w:rPr>
          <w:rFonts w:ascii="黑体" w:eastAsia="黑体" w:hAnsi="黑体" w:cs="仿宋" w:hint="eastAsia"/>
          <w:sz w:val="32"/>
          <w:szCs w:val="32"/>
        </w:rPr>
        <w:t>三、加强维修工作监督管理</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lastRenderedPageBreak/>
        <w:t>（一）市城市管理委、市水</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局和市国资</w:t>
      </w:r>
      <w:proofErr w:type="gramStart"/>
      <w:r>
        <w:rPr>
          <w:rFonts w:ascii="仿宋_GB2312" w:eastAsia="仿宋_GB2312" w:hAnsi="仿宋" w:cs="仿宋" w:hint="eastAsia"/>
          <w:sz w:val="32"/>
          <w:szCs w:val="32"/>
        </w:rPr>
        <w:t>委应当</w:t>
      </w:r>
      <w:proofErr w:type="gramEnd"/>
      <w:r>
        <w:rPr>
          <w:rFonts w:ascii="仿宋_GB2312" w:eastAsia="仿宋_GB2312" w:hAnsi="仿宋" w:cs="仿宋" w:hint="eastAsia"/>
          <w:sz w:val="32"/>
          <w:szCs w:val="32"/>
        </w:rPr>
        <w:t>督促专业</w:t>
      </w:r>
      <w:r w:rsidRPr="00B14888">
        <w:rPr>
          <w:rFonts w:ascii="仿宋_GB2312" w:eastAsia="仿宋_GB2312" w:hAnsi="仿宋" w:cs="仿宋" w:hint="eastAsia"/>
          <w:sz w:val="32"/>
          <w:szCs w:val="32"/>
        </w:rPr>
        <w:t>经营</w:t>
      </w:r>
      <w:r>
        <w:rPr>
          <w:rFonts w:ascii="仿宋_GB2312" w:eastAsia="仿宋_GB2312" w:hAnsi="仿宋" w:cs="仿宋" w:hint="eastAsia"/>
          <w:sz w:val="32"/>
          <w:szCs w:val="32"/>
        </w:rPr>
        <w:t>单位落实专业管线及设施维修督导责任。市国资委、区政府督促公房管理单位落实维修责任。</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（二）各区政府应当加强城镇住宅维修工作的组织领导，建立综合协调的工作机制，组织辖区内各街道（乡镇）和各行业管理部门协调做好房屋维修工作。</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黑体" w:cs="仿宋" w:hint="eastAsia"/>
          <w:sz w:val="32"/>
          <w:szCs w:val="32"/>
        </w:rPr>
        <w:t>（三）各区建设行政主管部门和街道（乡镇）应加强对建设单位履行住宅房屋质量保修责任的监督管理，依法查处违法违规行为。</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（四）街道（乡镇）督促房屋所有权人、管理人、使用人、专业</w:t>
      </w:r>
      <w:r w:rsidRPr="00B14888">
        <w:rPr>
          <w:rFonts w:ascii="仿宋_GB2312" w:eastAsia="仿宋_GB2312" w:hAnsi="仿宋" w:cs="仿宋" w:hint="eastAsia"/>
          <w:sz w:val="32"/>
          <w:szCs w:val="32"/>
        </w:rPr>
        <w:t>经营</w:t>
      </w:r>
      <w:r>
        <w:rPr>
          <w:rFonts w:ascii="仿宋_GB2312" w:eastAsia="仿宋_GB2312" w:hAnsi="仿宋" w:cs="仿宋" w:hint="eastAsia"/>
          <w:sz w:val="32"/>
          <w:szCs w:val="32"/>
        </w:rPr>
        <w:t>单位落实各方责任，会同居委会</w:t>
      </w:r>
      <w:proofErr w:type="gramStart"/>
      <w:r>
        <w:rPr>
          <w:rFonts w:ascii="仿宋_GB2312" w:eastAsia="仿宋_GB2312" w:hAnsi="仿宋" w:cs="仿宋" w:hint="eastAsia"/>
          <w:sz w:val="32"/>
          <w:szCs w:val="32"/>
        </w:rPr>
        <w:t>调处住宅</w:t>
      </w:r>
      <w:proofErr w:type="gramEnd"/>
      <w:r>
        <w:rPr>
          <w:rFonts w:ascii="仿宋_GB2312" w:eastAsia="仿宋_GB2312" w:hAnsi="仿宋" w:cs="仿宋" w:hint="eastAsia"/>
          <w:sz w:val="32"/>
          <w:szCs w:val="32"/>
        </w:rPr>
        <w:t>维修过程中业主（使用人）之间的矛盾纠纷。用好“吹哨报到”机制，及时解决城镇住宅维修工作中遇到的各种问题。</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（五）街道（乡镇</w:t>
      </w:r>
      <w:r>
        <w:rPr>
          <w:rFonts w:ascii="仿宋_GB2312" w:eastAsia="仿宋_GB2312" w:hAnsi="仿宋" w:cs="仿宋"/>
          <w:sz w:val="32"/>
          <w:szCs w:val="32"/>
        </w:rPr>
        <w:t>）</w:t>
      </w:r>
      <w:r>
        <w:rPr>
          <w:rFonts w:ascii="仿宋_GB2312" w:eastAsia="仿宋_GB2312" w:hAnsi="仿宋" w:cs="仿宋" w:hint="eastAsia"/>
          <w:sz w:val="32"/>
          <w:szCs w:val="32"/>
        </w:rPr>
        <w:t>承担城镇住宅应急维修责任。城镇住宅发生房屋漏雨、下水主管道堵塞等需要应急维修、维修责任人暂</w:t>
      </w:r>
      <w:r w:rsidRPr="00AF68F8">
        <w:rPr>
          <w:rFonts w:ascii="仿宋_GB2312" w:eastAsia="仿宋_GB2312" w:hAnsi="仿宋" w:cs="仿宋" w:hint="eastAsia"/>
          <w:sz w:val="32"/>
          <w:szCs w:val="32"/>
        </w:rPr>
        <w:t>时</w:t>
      </w:r>
      <w:r>
        <w:rPr>
          <w:rFonts w:ascii="仿宋_GB2312" w:eastAsia="仿宋_GB2312" w:hAnsi="仿宋" w:cs="仿宋" w:hint="eastAsia"/>
          <w:sz w:val="32"/>
          <w:szCs w:val="32"/>
        </w:rPr>
        <w:t>无力维修的，或者发生突发情况需要紧急维修的，街道（乡镇</w:t>
      </w:r>
      <w:r>
        <w:rPr>
          <w:rFonts w:ascii="仿宋_GB2312" w:eastAsia="仿宋_GB2312" w:hAnsi="仿宋" w:cs="仿宋"/>
          <w:sz w:val="32"/>
          <w:szCs w:val="32"/>
        </w:rPr>
        <w:t>）</w:t>
      </w:r>
      <w:r>
        <w:rPr>
          <w:rFonts w:ascii="仿宋_GB2312" w:eastAsia="仿宋_GB2312" w:hAnsi="仿宋" w:cs="仿宋" w:hint="eastAsia"/>
          <w:sz w:val="32"/>
          <w:szCs w:val="32"/>
        </w:rPr>
        <w:t>应当组织相关抢险队伍进行应急维修。应急维修的费用按照工程造价定额确定，发生的费用由维修责任人承担。</w:t>
      </w:r>
    </w:p>
    <w:p w:rsidR="003C72E4" w:rsidRDefault="003C72E4" w:rsidP="008D7B8A">
      <w:pPr>
        <w:adjustRightInd w:val="0"/>
        <w:snapToGrid w:val="0"/>
        <w:spacing w:line="560" w:lineRule="exact"/>
        <w:ind w:firstLineChars="200" w:firstLine="640"/>
        <w:textAlignment w:val="baseline"/>
        <w:rPr>
          <w:rFonts w:ascii="黑体" w:eastAsia="黑体" w:hAnsi="黑体" w:cs="仿宋"/>
          <w:sz w:val="32"/>
          <w:szCs w:val="32"/>
        </w:rPr>
      </w:pPr>
      <w:r>
        <w:rPr>
          <w:rFonts w:ascii="黑体" w:eastAsia="黑体" w:hAnsi="黑体" w:cs="仿宋" w:hint="eastAsia"/>
          <w:sz w:val="32"/>
          <w:szCs w:val="32"/>
        </w:rPr>
        <w:t>四、工作要求</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楷体_GB2312" w:eastAsia="楷体_GB2312" w:hAnsi="仿宋" w:cs="仿宋" w:hint="eastAsia"/>
          <w:sz w:val="32"/>
          <w:szCs w:val="32"/>
        </w:rPr>
        <w:t>（一）构建党建引领社区治理框架下的房屋维修机制。</w:t>
      </w:r>
      <w:r>
        <w:rPr>
          <w:rFonts w:ascii="仿宋_GB2312" w:eastAsia="仿宋_GB2312" w:hAnsi="仿宋" w:cs="仿宋" w:hint="eastAsia"/>
          <w:sz w:val="32"/>
          <w:szCs w:val="32"/>
        </w:rPr>
        <w:t>本市城镇国有土地上依法建造住宅的维修，各区政府纳入社区治理体系，坚持党委领导、政府主导、居民自治、多方参与、协商共建、科技支撑的工作格局。建立健全社区党组织领导下业主</w:t>
      </w:r>
      <w:proofErr w:type="gramStart"/>
      <w:r>
        <w:rPr>
          <w:rFonts w:ascii="仿宋_GB2312" w:eastAsia="仿宋_GB2312" w:hAnsi="仿宋" w:cs="仿宋" w:hint="eastAsia"/>
          <w:sz w:val="32"/>
          <w:szCs w:val="32"/>
        </w:rPr>
        <w:t>主</w:t>
      </w:r>
      <w:proofErr w:type="gramEnd"/>
      <w:r>
        <w:rPr>
          <w:rFonts w:ascii="仿宋_GB2312" w:eastAsia="仿宋_GB2312" w:hAnsi="仿宋" w:cs="仿宋" w:hint="eastAsia"/>
          <w:sz w:val="32"/>
          <w:szCs w:val="32"/>
        </w:rPr>
        <w:t>责，管</w:t>
      </w:r>
      <w:r>
        <w:rPr>
          <w:rFonts w:ascii="仿宋_GB2312" w:eastAsia="仿宋_GB2312" w:hAnsi="仿宋" w:cs="仿宋" w:hint="eastAsia"/>
          <w:sz w:val="32"/>
          <w:szCs w:val="32"/>
        </w:rPr>
        <w:lastRenderedPageBreak/>
        <w:t>理人、使用人、专业</w:t>
      </w:r>
      <w:r w:rsidRPr="00B14888">
        <w:rPr>
          <w:rFonts w:ascii="仿宋_GB2312" w:eastAsia="仿宋_GB2312" w:hAnsi="仿宋" w:cs="仿宋" w:hint="eastAsia"/>
          <w:sz w:val="32"/>
          <w:szCs w:val="32"/>
        </w:rPr>
        <w:t>经营</w:t>
      </w:r>
      <w:r>
        <w:rPr>
          <w:rFonts w:ascii="仿宋_GB2312" w:eastAsia="仿宋_GB2312" w:hAnsi="仿宋" w:cs="仿宋" w:hint="eastAsia"/>
          <w:sz w:val="32"/>
          <w:szCs w:val="32"/>
        </w:rPr>
        <w:t>单位各负其责，邻里之间友好协商，社会力量参与的维修机制，努力实现既依法依规，又能快速维修。</w:t>
      </w:r>
    </w:p>
    <w:p w:rsidR="003C72E4" w:rsidRDefault="003C72E4" w:rsidP="008D7B8A">
      <w:pPr>
        <w:adjustRightInd w:val="0"/>
        <w:snapToGrid w:val="0"/>
        <w:spacing w:line="560" w:lineRule="exact"/>
        <w:ind w:firstLineChars="200" w:firstLine="640"/>
        <w:textAlignment w:val="baseline"/>
        <w:rPr>
          <w:rFonts w:ascii="仿宋_GB2312" w:eastAsia="仿宋_GB2312" w:hAnsi="仿宋" w:cs="仿宋"/>
          <w:sz w:val="32"/>
          <w:szCs w:val="32"/>
        </w:rPr>
      </w:pPr>
      <w:r>
        <w:rPr>
          <w:rFonts w:ascii="楷体_GB2312" w:eastAsia="楷体_GB2312" w:hAnsi="仿宋" w:cs="仿宋" w:hint="eastAsia"/>
          <w:sz w:val="32"/>
          <w:szCs w:val="32"/>
        </w:rPr>
        <w:t>（二）强化工作督导。</w:t>
      </w:r>
      <w:r>
        <w:rPr>
          <w:rFonts w:ascii="仿宋_GB2312" w:eastAsia="仿宋_GB2312" w:hAnsi="仿宋" w:cs="仿宋" w:hint="eastAsia"/>
          <w:sz w:val="32"/>
          <w:szCs w:val="32"/>
        </w:rPr>
        <w:t>市住房城乡建设委会同市政务服务局，针对诉求较多的小区，对属地区进行督导，各区要对诉求集中小区管理人和属地街道（乡镇）加强督导，协调落实房屋维修的主体责任。针对城镇住宅所有权人或管理人应急维修不及时，拒不履行维修责任，导致业主向市民服务热线“12345”反映问题较多的，纳入考核范围。</w:t>
      </w:r>
    </w:p>
    <w:p w:rsidR="003C72E4" w:rsidRDefault="003C72E4" w:rsidP="008D7B8A">
      <w:pPr>
        <w:adjustRightInd w:val="0"/>
        <w:snapToGrid w:val="0"/>
        <w:spacing w:line="560" w:lineRule="exact"/>
        <w:ind w:firstLineChars="200" w:firstLine="640"/>
      </w:pPr>
      <w:r>
        <w:rPr>
          <w:rFonts w:ascii="楷体_GB2312" w:eastAsia="楷体_GB2312" w:hAnsi="仿宋" w:cs="仿宋" w:hint="eastAsia"/>
          <w:sz w:val="32"/>
          <w:szCs w:val="32"/>
        </w:rPr>
        <w:t>（三）加大宣传培训覆盖面。</w:t>
      </w:r>
      <w:r>
        <w:rPr>
          <w:rFonts w:ascii="仿宋_GB2312" w:eastAsia="仿宋_GB2312" w:hAnsi="仿宋" w:cs="仿宋" w:hint="eastAsia"/>
          <w:sz w:val="32"/>
          <w:szCs w:val="32"/>
        </w:rPr>
        <w:t>各区定期组织街道（乡镇）对房屋安全使用与维修的宣传和培训；认真梳理属地房屋维修的典型案例，强化正向引导，落实各方责任。</w:t>
      </w:r>
    </w:p>
    <w:p w:rsidR="00FD2657" w:rsidRDefault="00FD2657" w:rsidP="003C72E4">
      <w:pPr>
        <w:snapToGrid w:val="0"/>
        <w:spacing w:line="560" w:lineRule="exact"/>
        <w:textAlignment w:val="baseline"/>
      </w:pPr>
    </w:p>
    <w:p w:rsidR="002F5083" w:rsidRDefault="002F5083" w:rsidP="003C72E4">
      <w:pPr>
        <w:snapToGrid w:val="0"/>
        <w:spacing w:line="560" w:lineRule="exact"/>
        <w:textAlignment w:val="baseline"/>
      </w:pPr>
    </w:p>
    <w:p w:rsidR="002F5083" w:rsidRDefault="002F5083" w:rsidP="003C72E4">
      <w:pPr>
        <w:snapToGrid w:val="0"/>
        <w:spacing w:line="560" w:lineRule="exact"/>
        <w:textAlignment w:val="baseline"/>
      </w:pPr>
    </w:p>
    <w:p w:rsidR="002F5083" w:rsidRDefault="002F5083" w:rsidP="003C72E4">
      <w:pPr>
        <w:snapToGrid w:val="0"/>
        <w:spacing w:line="560" w:lineRule="exact"/>
        <w:textAlignment w:val="baseline"/>
      </w:pPr>
    </w:p>
    <w:p w:rsidR="002F5083" w:rsidRDefault="002F5083" w:rsidP="003C72E4">
      <w:pPr>
        <w:snapToGrid w:val="0"/>
        <w:spacing w:line="560" w:lineRule="exact"/>
        <w:textAlignment w:val="baseline"/>
      </w:pPr>
      <w:bookmarkStart w:id="1" w:name="_GoBack"/>
      <w:bookmarkEnd w:id="1"/>
    </w:p>
    <w:p w:rsidR="002F5083" w:rsidRPr="002F5083" w:rsidRDefault="002F5083" w:rsidP="004953C2">
      <w:pPr>
        <w:spacing w:line="680" w:lineRule="exact"/>
        <w:ind w:firstLineChars="150" w:firstLine="315"/>
        <w:jc w:val="left"/>
      </w:pPr>
    </w:p>
    <w:sectPr w:rsidR="002F5083" w:rsidRPr="002F5083" w:rsidSect="007E6516">
      <w:footerReference w:type="even" r:id="rId7"/>
      <w:footerReference w:type="default" r:id="rId8"/>
      <w:pgSz w:w="11906" w:h="16838" w:code="9"/>
      <w:pgMar w:top="1701" w:right="1474" w:bottom="1701" w:left="1588" w:header="851" w:footer="1418"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8C" w:rsidRDefault="001F2C8C" w:rsidP="0021721D">
      <w:r>
        <w:separator/>
      </w:r>
    </w:p>
  </w:endnote>
  <w:endnote w:type="continuationSeparator" w:id="0">
    <w:p w:rsidR="001F2C8C" w:rsidRDefault="001F2C8C" w:rsidP="0021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4" w:rsidRDefault="005F50FE" w:rsidP="00966581">
    <w:pPr>
      <w:pStyle w:val="a4"/>
      <w:framePr w:wrap="around" w:vAnchor="text" w:hAnchor="margin" w:xAlign="outside" w:y="1"/>
      <w:rPr>
        <w:rStyle w:val="a5"/>
      </w:rPr>
    </w:pPr>
    <w:r>
      <w:rPr>
        <w:rStyle w:val="a5"/>
      </w:rPr>
      <w:fldChar w:fldCharType="begin"/>
    </w:r>
    <w:r w:rsidR="00847744">
      <w:rPr>
        <w:rStyle w:val="a5"/>
      </w:rPr>
      <w:instrText xml:space="preserve">PAGE  </w:instrText>
    </w:r>
    <w:r>
      <w:rPr>
        <w:rStyle w:val="a5"/>
      </w:rPr>
      <w:fldChar w:fldCharType="end"/>
    </w:r>
  </w:p>
  <w:p w:rsidR="00847744" w:rsidRDefault="00847744" w:rsidP="0096658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4" w:rsidRPr="00DA13D1" w:rsidRDefault="005F50FE" w:rsidP="00966581">
    <w:pPr>
      <w:pStyle w:val="a4"/>
      <w:framePr w:wrap="around" w:vAnchor="text" w:hAnchor="margin" w:xAlign="outside" w:y="1"/>
      <w:ind w:leftChars="200" w:left="420" w:rightChars="200" w:right="420"/>
      <w:rPr>
        <w:rStyle w:val="a5"/>
        <w:rFonts w:ascii="宋体"/>
        <w:sz w:val="28"/>
        <w:szCs w:val="28"/>
      </w:rPr>
    </w:pPr>
    <w:r w:rsidRPr="00DA13D1">
      <w:rPr>
        <w:rStyle w:val="a5"/>
        <w:rFonts w:ascii="宋体" w:hAnsi="宋体"/>
        <w:sz w:val="28"/>
        <w:szCs w:val="28"/>
      </w:rPr>
      <w:fldChar w:fldCharType="begin"/>
    </w:r>
    <w:r w:rsidR="00847744" w:rsidRPr="00DA13D1">
      <w:rPr>
        <w:rStyle w:val="a5"/>
        <w:rFonts w:ascii="宋体" w:hAnsi="宋体"/>
        <w:sz w:val="28"/>
        <w:szCs w:val="28"/>
      </w:rPr>
      <w:instrText xml:space="preserve">PAGE  </w:instrText>
    </w:r>
    <w:r w:rsidRPr="00DA13D1">
      <w:rPr>
        <w:rStyle w:val="a5"/>
        <w:rFonts w:ascii="宋体" w:hAnsi="宋体"/>
        <w:sz w:val="28"/>
        <w:szCs w:val="28"/>
      </w:rPr>
      <w:fldChar w:fldCharType="separate"/>
    </w:r>
    <w:r w:rsidR="004953C2">
      <w:rPr>
        <w:rStyle w:val="a5"/>
        <w:rFonts w:ascii="宋体" w:hAnsi="宋体"/>
        <w:noProof/>
        <w:sz w:val="28"/>
        <w:szCs w:val="28"/>
      </w:rPr>
      <w:t>- 5 -</w:t>
    </w:r>
    <w:r w:rsidRPr="00DA13D1">
      <w:rPr>
        <w:rStyle w:val="a5"/>
        <w:rFonts w:ascii="宋体" w:hAnsi="宋体"/>
        <w:sz w:val="28"/>
        <w:szCs w:val="28"/>
      </w:rPr>
      <w:fldChar w:fldCharType="end"/>
    </w:r>
  </w:p>
  <w:p w:rsidR="00847744" w:rsidRDefault="00672D94" w:rsidP="00966581">
    <w:pPr>
      <w:pStyle w:val="a4"/>
      <w:tabs>
        <w:tab w:val="clear" w:pos="4153"/>
        <w:tab w:val="clear" w:pos="8306"/>
        <w:tab w:val="center" w:pos="6718"/>
      </w:tabs>
      <w:ind w:right="360" w:firstLine="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62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744" w:rsidRPr="00BC1457" w:rsidRDefault="00847744" w:rsidP="0096658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9.05pt;height:12.8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" filled="f" stroked="f">
              <v:textbox style="mso-fit-shape-to-text:t" inset="0,0,0,0">
                <w:txbxContent>
                  <w:p w:rsidR="00847744" w:rsidRPr="00BC1457" w:rsidRDefault="00847744" w:rsidP="00966581"/>
                </w:txbxContent>
              </v:textbox>
              <w10:wrap anchorx="margin"/>
            </v:shape>
          </w:pict>
        </mc:Fallback>
      </mc:AlternateContent>
    </w:r>
    <w:r w:rsidR="0084774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8C" w:rsidRDefault="001F2C8C" w:rsidP="0021721D">
      <w:r>
        <w:separator/>
      </w:r>
    </w:p>
  </w:footnote>
  <w:footnote w:type="continuationSeparator" w:id="0">
    <w:p w:rsidR="001F2C8C" w:rsidRDefault="001F2C8C" w:rsidP="0021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1D"/>
    <w:rsid w:val="000D4206"/>
    <w:rsid w:val="0012078A"/>
    <w:rsid w:val="00143290"/>
    <w:rsid w:val="001823B3"/>
    <w:rsid w:val="001D57A7"/>
    <w:rsid w:val="001F2C8C"/>
    <w:rsid w:val="001F46EB"/>
    <w:rsid w:val="0020080F"/>
    <w:rsid w:val="0021721D"/>
    <w:rsid w:val="002A0534"/>
    <w:rsid w:val="002C05D9"/>
    <w:rsid w:val="002E31F8"/>
    <w:rsid w:val="002F1B99"/>
    <w:rsid w:val="002F5083"/>
    <w:rsid w:val="0035012D"/>
    <w:rsid w:val="00394AD4"/>
    <w:rsid w:val="003C72E4"/>
    <w:rsid w:val="003D6FD3"/>
    <w:rsid w:val="00432452"/>
    <w:rsid w:val="004709FA"/>
    <w:rsid w:val="004953C2"/>
    <w:rsid w:val="004A752D"/>
    <w:rsid w:val="004C5F38"/>
    <w:rsid w:val="004D065F"/>
    <w:rsid w:val="004E5EB9"/>
    <w:rsid w:val="004E7126"/>
    <w:rsid w:val="00502B8F"/>
    <w:rsid w:val="00535211"/>
    <w:rsid w:val="005736B6"/>
    <w:rsid w:val="005F50FE"/>
    <w:rsid w:val="0062573C"/>
    <w:rsid w:val="00653B0B"/>
    <w:rsid w:val="0067170F"/>
    <w:rsid w:val="00672D94"/>
    <w:rsid w:val="006902AB"/>
    <w:rsid w:val="00695F97"/>
    <w:rsid w:val="006A6F12"/>
    <w:rsid w:val="006D5875"/>
    <w:rsid w:val="006E2D40"/>
    <w:rsid w:val="006E7EC8"/>
    <w:rsid w:val="007270B9"/>
    <w:rsid w:val="00727BB7"/>
    <w:rsid w:val="00737152"/>
    <w:rsid w:val="00780475"/>
    <w:rsid w:val="00792F92"/>
    <w:rsid w:val="007C73D7"/>
    <w:rsid w:val="007E6516"/>
    <w:rsid w:val="007F034F"/>
    <w:rsid w:val="007F2FD2"/>
    <w:rsid w:val="00801D22"/>
    <w:rsid w:val="00835E77"/>
    <w:rsid w:val="00847744"/>
    <w:rsid w:val="00854B1D"/>
    <w:rsid w:val="008976F0"/>
    <w:rsid w:val="008D5648"/>
    <w:rsid w:val="008D7B8A"/>
    <w:rsid w:val="00945878"/>
    <w:rsid w:val="00966581"/>
    <w:rsid w:val="009C21EC"/>
    <w:rsid w:val="009C2F3A"/>
    <w:rsid w:val="009C4F33"/>
    <w:rsid w:val="009F6E86"/>
    <w:rsid w:val="00A12612"/>
    <w:rsid w:val="00A31AF0"/>
    <w:rsid w:val="00A464EC"/>
    <w:rsid w:val="00A64E01"/>
    <w:rsid w:val="00A84136"/>
    <w:rsid w:val="00A86251"/>
    <w:rsid w:val="00AE717F"/>
    <w:rsid w:val="00BA64B2"/>
    <w:rsid w:val="00BC5EEF"/>
    <w:rsid w:val="00C04F21"/>
    <w:rsid w:val="00C2003C"/>
    <w:rsid w:val="00C36232"/>
    <w:rsid w:val="00C47F06"/>
    <w:rsid w:val="00C8114D"/>
    <w:rsid w:val="00CA1389"/>
    <w:rsid w:val="00CC5FD2"/>
    <w:rsid w:val="00CC606B"/>
    <w:rsid w:val="00D30863"/>
    <w:rsid w:val="00D70F41"/>
    <w:rsid w:val="00D7223C"/>
    <w:rsid w:val="00DA147F"/>
    <w:rsid w:val="00DA3140"/>
    <w:rsid w:val="00DA5CED"/>
    <w:rsid w:val="00DE0381"/>
    <w:rsid w:val="00E1131A"/>
    <w:rsid w:val="00EC3258"/>
    <w:rsid w:val="00FB1258"/>
    <w:rsid w:val="00FD2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1D"/>
    <w:rPr>
      <w:sz w:val="18"/>
      <w:szCs w:val="18"/>
    </w:rPr>
  </w:style>
  <w:style w:type="paragraph" w:styleId="a4">
    <w:name w:val="footer"/>
    <w:basedOn w:val="a"/>
    <w:link w:val="Char0"/>
    <w:unhideWhenUsed/>
    <w:rsid w:val="002172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1721D"/>
    <w:rPr>
      <w:sz w:val="18"/>
      <w:szCs w:val="18"/>
    </w:rPr>
  </w:style>
  <w:style w:type="paragraph" w:customStyle="1" w:styleId="WW-1">
    <w:name w:val="WW-日期1"/>
    <w:basedOn w:val="a"/>
    <w:rsid w:val="0021721D"/>
    <w:rPr>
      <w:rFonts w:ascii="Times New Roman" w:hAnsi="Times New Roman"/>
      <w:spacing w:val="20"/>
      <w:sz w:val="32"/>
      <w:szCs w:val="20"/>
    </w:rPr>
  </w:style>
  <w:style w:type="character" w:styleId="a5">
    <w:name w:val="page number"/>
    <w:basedOn w:val="a0"/>
    <w:rsid w:val="0021721D"/>
    <w:rPr>
      <w:rFonts w:cs="Times New Roman"/>
    </w:rPr>
  </w:style>
  <w:style w:type="paragraph" w:styleId="a6">
    <w:name w:val="Date"/>
    <w:basedOn w:val="a"/>
    <w:next w:val="a"/>
    <w:link w:val="Char1"/>
    <w:uiPriority w:val="99"/>
    <w:semiHidden/>
    <w:unhideWhenUsed/>
    <w:rsid w:val="007E6516"/>
    <w:pPr>
      <w:ind w:leftChars="2500" w:left="100"/>
    </w:pPr>
  </w:style>
  <w:style w:type="character" w:customStyle="1" w:styleId="Char1">
    <w:name w:val="日期 Char"/>
    <w:basedOn w:val="a0"/>
    <w:link w:val="a6"/>
    <w:uiPriority w:val="99"/>
    <w:semiHidden/>
    <w:rsid w:val="007E6516"/>
    <w:rPr>
      <w:rFonts w:ascii="Calibri" w:eastAsia="宋体" w:hAnsi="Calibri" w:cs="Times New Roman"/>
    </w:rPr>
  </w:style>
  <w:style w:type="paragraph" w:customStyle="1" w:styleId="BodyText">
    <w:name w:val="BodyText"/>
    <w:basedOn w:val="a"/>
    <w:next w:val="a"/>
    <w:qFormat/>
    <w:rsid w:val="00847744"/>
    <w:pPr>
      <w:widowControl/>
      <w:spacing w:line="560" w:lineRule="exact"/>
    </w:pPr>
    <w:rPr>
      <w:rFonts w:ascii="仿宋_GB2312" w:eastAsia="仿宋_GB2312" w:hAnsi="Times New Roman" w:cstheme="min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1D"/>
    <w:rPr>
      <w:sz w:val="18"/>
      <w:szCs w:val="18"/>
    </w:rPr>
  </w:style>
  <w:style w:type="paragraph" w:styleId="a4">
    <w:name w:val="footer"/>
    <w:basedOn w:val="a"/>
    <w:link w:val="Char0"/>
    <w:unhideWhenUsed/>
    <w:rsid w:val="002172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1721D"/>
    <w:rPr>
      <w:sz w:val="18"/>
      <w:szCs w:val="18"/>
    </w:rPr>
  </w:style>
  <w:style w:type="paragraph" w:customStyle="1" w:styleId="WW-1">
    <w:name w:val="WW-日期1"/>
    <w:basedOn w:val="a"/>
    <w:rsid w:val="0021721D"/>
    <w:rPr>
      <w:rFonts w:ascii="Times New Roman" w:hAnsi="Times New Roman"/>
      <w:spacing w:val="20"/>
      <w:sz w:val="32"/>
      <w:szCs w:val="20"/>
    </w:rPr>
  </w:style>
  <w:style w:type="character" w:styleId="a5">
    <w:name w:val="page number"/>
    <w:basedOn w:val="a0"/>
    <w:rsid w:val="0021721D"/>
    <w:rPr>
      <w:rFonts w:cs="Times New Roman"/>
    </w:rPr>
  </w:style>
  <w:style w:type="paragraph" w:styleId="a6">
    <w:name w:val="Date"/>
    <w:basedOn w:val="a"/>
    <w:next w:val="a"/>
    <w:link w:val="Char1"/>
    <w:uiPriority w:val="99"/>
    <w:semiHidden/>
    <w:unhideWhenUsed/>
    <w:rsid w:val="007E6516"/>
    <w:pPr>
      <w:ind w:leftChars="2500" w:left="100"/>
    </w:pPr>
  </w:style>
  <w:style w:type="character" w:customStyle="1" w:styleId="Char1">
    <w:name w:val="日期 Char"/>
    <w:basedOn w:val="a0"/>
    <w:link w:val="a6"/>
    <w:uiPriority w:val="99"/>
    <w:semiHidden/>
    <w:rsid w:val="007E6516"/>
    <w:rPr>
      <w:rFonts w:ascii="Calibri" w:eastAsia="宋体" w:hAnsi="Calibri" w:cs="Times New Roman"/>
    </w:rPr>
  </w:style>
  <w:style w:type="paragraph" w:customStyle="1" w:styleId="BodyText">
    <w:name w:val="BodyText"/>
    <w:basedOn w:val="a"/>
    <w:next w:val="a"/>
    <w:qFormat/>
    <w:rsid w:val="00847744"/>
    <w:pPr>
      <w:widowControl/>
      <w:spacing w:line="560" w:lineRule="exact"/>
    </w:pPr>
    <w:rPr>
      <w:rFonts w:ascii="仿宋_GB2312" w:eastAsia="仿宋_GB2312" w:hAnsi="Times New Roman"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5495">
      <w:bodyDiv w:val="1"/>
      <w:marLeft w:val="0"/>
      <w:marRight w:val="0"/>
      <w:marTop w:val="0"/>
      <w:marBottom w:val="0"/>
      <w:divBdr>
        <w:top w:val="none" w:sz="0" w:space="0" w:color="auto"/>
        <w:left w:val="none" w:sz="0" w:space="0" w:color="auto"/>
        <w:bottom w:val="none" w:sz="0" w:space="0" w:color="auto"/>
        <w:right w:val="none" w:sz="0" w:space="0" w:color="auto"/>
      </w:divBdr>
    </w:div>
    <w:div w:id="298582219">
      <w:bodyDiv w:val="1"/>
      <w:marLeft w:val="0"/>
      <w:marRight w:val="0"/>
      <w:marTop w:val="0"/>
      <w:marBottom w:val="0"/>
      <w:divBdr>
        <w:top w:val="none" w:sz="0" w:space="0" w:color="auto"/>
        <w:left w:val="none" w:sz="0" w:space="0" w:color="auto"/>
        <w:bottom w:val="none" w:sz="0" w:space="0" w:color="auto"/>
        <w:right w:val="none" w:sz="0" w:space="0" w:color="auto"/>
      </w:divBdr>
    </w:div>
    <w:div w:id="629895179">
      <w:bodyDiv w:val="1"/>
      <w:marLeft w:val="0"/>
      <w:marRight w:val="0"/>
      <w:marTop w:val="0"/>
      <w:marBottom w:val="0"/>
      <w:divBdr>
        <w:top w:val="none" w:sz="0" w:space="0" w:color="auto"/>
        <w:left w:val="none" w:sz="0" w:space="0" w:color="auto"/>
        <w:bottom w:val="none" w:sz="0" w:space="0" w:color="auto"/>
        <w:right w:val="none" w:sz="0" w:space="0" w:color="auto"/>
      </w:divBdr>
    </w:div>
    <w:div w:id="688412860">
      <w:bodyDiv w:val="1"/>
      <w:marLeft w:val="0"/>
      <w:marRight w:val="0"/>
      <w:marTop w:val="0"/>
      <w:marBottom w:val="0"/>
      <w:divBdr>
        <w:top w:val="none" w:sz="0" w:space="0" w:color="auto"/>
        <w:left w:val="none" w:sz="0" w:space="0" w:color="auto"/>
        <w:bottom w:val="none" w:sz="0" w:space="0" w:color="auto"/>
        <w:right w:val="none" w:sz="0" w:space="0" w:color="auto"/>
      </w:divBdr>
    </w:div>
    <w:div w:id="770276144">
      <w:bodyDiv w:val="1"/>
      <w:marLeft w:val="0"/>
      <w:marRight w:val="0"/>
      <w:marTop w:val="0"/>
      <w:marBottom w:val="0"/>
      <w:divBdr>
        <w:top w:val="none" w:sz="0" w:space="0" w:color="auto"/>
        <w:left w:val="none" w:sz="0" w:space="0" w:color="auto"/>
        <w:bottom w:val="none" w:sz="0" w:space="0" w:color="auto"/>
        <w:right w:val="none" w:sz="0" w:space="0" w:color="auto"/>
      </w:divBdr>
    </w:div>
    <w:div w:id="1193882080">
      <w:bodyDiv w:val="1"/>
      <w:marLeft w:val="0"/>
      <w:marRight w:val="0"/>
      <w:marTop w:val="0"/>
      <w:marBottom w:val="0"/>
      <w:divBdr>
        <w:top w:val="none" w:sz="0" w:space="0" w:color="auto"/>
        <w:left w:val="none" w:sz="0" w:space="0" w:color="auto"/>
        <w:bottom w:val="none" w:sz="0" w:space="0" w:color="auto"/>
        <w:right w:val="none" w:sz="0" w:space="0" w:color="auto"/>
      </w:divBdr>
    </w:div>
    <w:div w:id="1296567886">
      <w:bodyDiv w:val="1"/>
      <w:marLeft w:val="0"/>
      <w:marRight w:val="0"/>
      <w:marTop w:val="0"/>
      <w:marBottom w:val="0"/>
      <w:divBdr>
        <w:top w:val="none" w:sz="0" w:space="0" w:color="auto"/>
        <w:left w:val="none" w:sz="0" w:space="0" w:color="auto"/>
        <w:bottom w:val="none" w:sz="0" w:space="0" w:color="auto"/>
        <w:right w:val="none" w:sz="0" w:space="0" w:color="auto"/>
      </w:divBdr>
    </w:div>
    <w:div w:id="1346056059">
      <w:bodyDiv w:val="1"/>
      <w:marLeft w:val="0"/>
      <w:marRight w:val="0"/>
      <w:marTop w:val="0"/>
      <w:marBottom w:val="0"/>
      <w:divBdr>
        <w:top w:val="none" w:sz="0" w:space="0" w:color="auto"/>
        <w:left w:val="none" w:sz="0" w:space="0" w:color="auto"/>
        <w:bottom w:val="none" w:sz="0" w:space="0" w:color="auto"/>
        <w:right w:val="none" w:sz="0" w:space="0" w:color="auto"/>
      </w:divBdr>
    </w:div>
    <w:div w:id="1557201980">
      <w:bodyDiv w:val="1"/>
      <w:marLeft w:val="0"/>
      <w:marRight w:val="0"/>
      <w:marTop w:val="0"/>
      <w:marBottom w:val="0"/>
      <w:divBdr>
        <w:top w:val="none" w:sz="0" w:space="0" w:color="auto"/>
        <w:left w:val="none" w:sz="0" w:space="0" w:color="auto"/>
        <w:bottom w:val="none" w:sz="0" w:space="0" w:color="auto"/>
        <w:right w:val="none" w:sz="0" w:space="0" w:color="auto"/>
      </w:divBdr>
    </w:div>
    <w:div w:id="1608193188">
      <w:bodyDiv w:val="1"/>
      <w:marLeft w:val="0"/>
      <w:marRight w:val="0"/>
      <w:marTop w:val="0"/>
      <w:marBottom w:val="0"/>
      <w:divBdr>
        <w:top w:val="none" w:sz="0" w:space="0" w:color="auto"/>
        <w:left w:val="none" w:sz="0" w:space="0" w:color="auto"/>
        <w:bottom w:val="none" w:sz="0" w:space="0" w:color="auto"/>
        <w:right w:val="none" w:sz="0" w:space="0" w:color="auto"/>
      </w:divBdr>
    </w:div>
    <w:div w:id="1836190513">
      <w:bodyDiv w:val="1"/>
      <w:marLeft w:val="0"/>
      <w:marRight w:val="0"/>
      <w:marTop w:val="0"/>
      <w:marBottom w:val="0"/>
      <w:divBdr>
        <w:top w:val="none" w:sz="0" w:space="0" w:color="auto"/>
        <w:left w:val="none" w:sz="0" w:space="0" w:color="auto"/>
        <w:bottom w:val="none" w:sz="0" w:space="0" w:color="auto"/>
        <w:right w:val="none" w:sz="0" w:space="0" w:color="auto"/>
      </w:divBdr>
    </w:div>
    <w:div w:id="1849516000">
      <w:bodyDiv w:val="1"/>
      <w:marLeft w:val="0"/>
      <w:marRight w:val="0"/>
      <w:marTop w:val="0"/>
      <w:marBottom w:val="0"/>
      <w:divBdr>
        <w:top w:val="none" w:sz="0" w:space="0" w:color="auto"/>
        <w:left w:val="none" w:sz="0" w:space="0" w:color="auto"/>
        <w:bottom w:val="none" w:sz="0" w:space="0" w:color="auto"/>
        <w:right w:val="none" w:sz="0" w:space="0" w:color="auto"/>
      </w:divBdr>
    </w:div>
    <w:div w:id="1955671393">
      <w:bodyDiv w:val="1"/>
      <w:marLeft w:val="0"/>
      <w:marRight w:val="0"/>
      <w:marTop w:val="0"/>
      <w:marBottom w:val="0"/>
      <w:divBdr>
        <w:top w:val="none" w:sz="0" w:space="0" w:color="auto"/>
        <w:left w:val="none" w:sz="0" w:space="0" w:color="auto"/>
        <w:bottom w:val="none" w:sz="0" w:space="0" w:color="auto"/>
        <w:right w:val="none" w:sz="0" w:space="0" w:color="auto"/>
      </w:divBdr>
    </w:div>
    <w:div w:id="1969164747">
      <w:bodyDiv w:val="1"/>
      <w:marLeft w:val="0"/>
      <w:marRight w:val="0"/>
      <w:marTop w:val="0"/>
      <w:marBottom w:val="0"/>
      <w:divBdr>
        <w:top w:val="none" w:sz="0" w:space="0" w:color="auto"/>
        <w:left w:val="none" w:sz="0" w:space="0" w:color="auto"/>
        <w:bottom w:val="none" w:sz="0" w:space="0" w:color="auto"/>
        <w:right w:val="none" w:sz="0" w:space="0" w:color="auto"/>
      </w:divBdr>
    </w:div>
    <w:div w:id="2028017066">
      <w:bodyDiv w:val="1"/>
      <w:marLeft w:val="0"/>
      <w:marRight w:val="0"/>
      <w:marTop w:val="0"/>
      <w:marBottom w:val="0"/>
      <w:divBdr>
        <w:top w:val="none" w:sz="0" w:space="0" w:color="auto"/>
        <w:left w:val="none" w:sz="0" w:space="0" w:color="auto"/>
        <w:bottom w:val="none" w:sz="0" w:space="0" w:color="auto"/>
        <w:right w:val="none" w:sz="0" w:space="0" w:color="auto"/>
      </w:divBdr>
    </w:div>
    <w:div w:id="2109502354">
      <w:bodyDiv w:val="1"/>
      <w:marLeft w:val="0"/>
      <w:marRight w:val="0"/>
      <w:marTop w:val="0"/>
      <w:marBottom w:val="0"/>
      <w:divBdr>
        <w:top w:val="none" w:sz="0" w:space="0" w:color="auto"/>
        <w:left w:val="none" w:sz="0" w:space="0" w:color="auto"/>
        <w:bottom w:val="none" w:sz="0" w:space="0" w:color="auto"/>
        <w:right w:val="none" w:sz="0" w:space="0" w:color="auto"/>
      </w:divBdr>
    </w:div>
    <w:div w:id="2115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352</Words>
  <Characters>2008</Characters>
  <Application>Microsoft Office Word</Application>
  <DocSecurity>0</DocSecurity>
  <Lines>16</Lines>
  <Paragraphs>4</Paragraphs>
  <ScaleCrop>false</ScaleCrop>
  <Company>P R C</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2021-08-03T06:53:00Z</cp:lastPrinted>
  <dcterms:created xsi:type="dcterms:W3CDTF">2021-08-04T01:20:00Z</dcterms:created>
  <dcterms:modified xsi:type="dcterms:W3CDTF">2021-08-04T01:21:00Z</dcterms:modified>
</cp:coreProperties>
</file>