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D8" w:rsidRDefault="00FE72D8" w:rsidP="004218CE">
      <w:pPr>
        <w:spacing w:line="600" w:lineRule="exact"/>
        <w:jc w:val="center"/>
        <w:rPr>
          <w:rFonts w:ascii="方正小标宋简体" w:eastAsia="方正小标宋简体"/>
          <w:sz w:val="44"/>
          <w:szCs w:val="44"/>
        </w:rPr>
      </w:pPr>
      <w:r w:rsidRPr="00F50C21">
        <w:rPr>
          <w:rFonts w:ascii="方正小标宋简体" w:eastAsia="方正小标宋简体" w:hint="eastAsia"/>
          <w:sz w:val="44"/>
          <w:szCs w:val="44"/>
        </w:rPr>
        <w:t>北京市住房和城乡建设委员会</w:t>
      </w:r>
    </w:p>
    <w:p w:rsidR="00FE72D8" w:rsidRPr="00A2793C" w:rsidRDefault="00F5042D" w:rsidP="004218CE">
      <w:pPr>
        <w:spacing w:line="600" w:lineRule="exact"/>
        <w:jc w:val="center"/>
        <w:rPr>
          <w:sz w:val="28"/>
          <w:szCs w:val="28"/>
        </w:rPr>
      </w:pPr>
      <w:r>
        <w:rPr>
          <w:rFonts w:ascii="方正小标宋简体" w:eastAsia="方正小标宋简体" w:hint="eastAsia"/>
          <w:sz w:val="44"/>
          <w:szCs w:val="44"/>
        </w:rPr>
        <w:t>2015</w:t>
      </w:r>
      <w:r w:rsidR="00914537" w:rsidRPr="00F50C21">
        <w:rPr>
          <w:rFonts w:ascii="方正小标宋简体" w:eastAsia="方正小标宋简体" w:hint="eastAsia"/>
          <w:sz w:val="44"/>
          <w:szCs w:val="44"/>
        </w:rPr>
        <w:t>年</w:t>
      </w:r>
      <w:r w:rsidR="00FE72D8" w:rsidRPr="00F50C21">
        <w:rPr>
          <w:rFonts w:ascii="方正小标宋简体" w:eastAsia="方正小标宋简体" w:hint="eastAsia"/>
          <w:sz w:val="44"/>
          <w:szCs w:val="44"/>
        </w:rPr>
        <w:t>政府信息公开工作年度报告</w:t>
      </w:r>
    </w:p>
    <w:p w:rsidR="00FE72D8" w:rsidRDefault="00FE72D8" w:rsidP="004218CE">
      <w:pPr>
        <w:spacing w:line="600" w:lineRule="exact"/>
        <w:rPr>
          <w:rFonts w:ascii="仿宋_GB2312" w:eastAsia="仿宋_GB2312"/>
          <w:b/>
          <w:sz w:val="32"/>
          <w:szCs w:val="32"/>
        </w:rPr>
      </w:pPr>
    </w:p>
    <w:p w:rsidR="00FE72D8" w:rsidRPr="008843CF" w:rsidRDefault="00FE72D8" w:rsidP="004218CE">
      <w:pPr>
        <w:spacing w:line="600" w:lineRule="exact"/>
        <w:jc w:val="center"/>
        <w:rPr>
          <w:rFonts w:ascii="黑体" w:eastAsia="黑体" w:hAnsi="仿宋"/>
          <w:bCs/>
          <w:sz w:val="32"/>
          <w:szCs w:val="32"/>
        </w:rPr>
      </w:pPr>
      <w:r w:rsidRPr="008843CF">
        <w:rPr>
          <w:rFonts w:ascii="黑体" w:eastAsia="黑体" w:hAnsi="仿宋" w:hint="eastAsia"/>
          <w:bCs/>
          <w:sz w:val="32"/>
          <w:szCs w:val="32"/>
        </w:rPr>
        <w:t>引</w:t>
      </w:r>
      <w:r>
        <w:rPr>
          <w:rFonts w:ascii="黑体" w:eastAsia="黑体" w:hAnsi="仿宋" w:hint="eastAsia"/>
          <w:bCs/>
          <w:sz w:val="32"/>
          <w:szCs w:val="32"/>
        </w:rPr>
        <w:t xml:space="preserve"> </w:t>
      </w:r>
      <w:r w:rsidRPr="008843CF">
        <w:rPr>
          <w:rFonts w:ascii="黑体" w:eastAsia="黑体" w:hAnsi="仿宋" w:hint="eastAsia"/>
          <w:bCs/>
          <w:sz w:val="32"/>
          <w:szCs w:val="32"/>
        </w:rPr>
        <w:t>言</w:t>
      </w:r>
    </w:p>
    <w:p w:rsidR="00FE72D8" w:rsidRPr="00F50C21" w:rsidRDefault="00FE72D8" w:rsidP="004218CE">
      <w:pPr>
        <w:spacing w:line="600" w:lineRule="exact"/>
        <w:rPr>
          <w:rFonts w:ascii="仿宋_GB2312" w:eastAsia="仿宋_GB2312" w:hAnsi="华文中宋"/>
          <w:snapToGrid w:val="0"/>
          <w:kern w:val="0"/>
          <w:sz w:val="32"/>
          <w:szCs w:val="32"/>
        </w:rPr>
      </w:pPr>
      <w:r w:rsidRPr="0038507C">
        <w:rPr>
          <w:rFonts w:ascii="仿宋_GB2312" w:eastAsia="仿宋_GB2312" w:hAnsi="华文中宋" w:hint="eastAsia"/>
          <w:snapToGrid w:val="0"/>
          <w:kern w:val="0"/>
          <w:sz w:val="32"/>
          <w:szCs w:val="32"/>
        </w:rPr>
        <w:t xml:space="preserve">　　</w:t>
      </w:r>
      <w:r w:rsidRPr="00F50C21">
        <w:rPr>
          <w:rFonts w:ascii="仿宋_GB2312" w:eastAsia="仿宋_GB2312" w:hAnsi="华文中宋" w:hint="eastAsia"/>
          <w:snapToGrid w:val="0"/>
          <w:kern w:val="0"/>
          <w:sz w:val="32"/>
          <w:szCs w:val="32"/>
        </w:rPr>
        <w:t>本报告是根据《中华人民共和国政府</w:t>
      </w:r>
      <w:r>
        <w:rPr>
          <w:rFonts w:ascii="仿宋_GB2312" w:eastAsia="仿宋_GB2312" w:hAnsi="华文中宋" w:hint="eastAsia"/>
          <w:snapToGrid w:val="0"/>
          <w:kern w:val="0"/>
          <w:sz w:val="32"/>
          <w:szCs w:val="32"/>
        </w:rPr>
        <w:t>信息公开条例》（以下简称《</w:t>
      </w:r>
      <w:r w:rsidR="00540D36">
        <w:rPr>
          <w:rFonts w:ascii="仿宋_GB2312" w:eastAsia="仿宋_GB2312" w:hAnsi="华文中宋" w:hint="eastAsia"/>
          <w:snapToGrid w:val="0"/>
          <w:kern w:val="0"/>
          <w:sz w:val="32"/>
          <w:szCs w:val="32"/>
        </w:rPr>
        <w:t>政府信息公开</w:t>
      </w:r>
      <w:r>
        <w:rPr>
          <w:rFonts w:ascii="仿宋_GB2312" w:eastAsia="仿宋_GB2312" w:hAnsi="华文中宋" w:hint="eastAsia"/>
          <w:snapToGrid w:val="0"/>
          <w:kern w:val="0"/>
          <w:sz w:val="32"/>
          <w:szCs w:val="32"/>
        </w:rPr>
        <w:t>条例》）</w:t>
      </w:r>
      <w:r w:rsidR="00F5042D">
        <w:rPr>
          <w:rFonts w:ascii="仿宋_GB2312" w:eastAsia="仿宋_GB2312" w:hAnsi="华文中宋" w:hint="eastAsia"/>
          <w:snapToGrid w:val="0"/>
          <w:kern w:val="0"/>
          <w:sz w:val="32"/>
          <w:szCs w:val="32"/>
        </w:rPr>
        <w:t>以及《北京市政府信息公开规定》</w:t>
      </w:r>
      <w:r>
        <w:rPr>
          <w:rFonts w:ascii="仿宋_GB2312" w:eastAsia="仿宋_GB2312" w:hAnsi="华文中宋" w:hint="eastAsia"/>
          <w:snapToGrid w:val="0"/>
          <w:kern w:val="0"/>
          <w:sz w:val="32"/>
          <w:szCs w:val="32"/>
        </w:rPr>
        <w:t>要求，由北京市住房和城乡建设委员会</w:t>
      </w:r>
      <w:r w:rsidRPr="00F50C21">
        <w:rPr>
          <w:rFonts w:ascii="仿宋_GB2312" w:eastAsia="仿宋_GB2312" w:hAnsi="华文中宋" w:hint="eastAsia"/>
          <w:snapToGrid w:val="0"/>
          <w:kern w:val="0"/>
          <w:sz w:val="32"/>
          <w:szCs w:val="32"/>
        </w:rPr>
        <w:t>编制的</w:t>
      </w:r>
      <w:r w:rsidR="00F5042D">
        <w:rPr>
          <w:rFonts w:ascii="仿宋_GB2312" w:eastAsia="仿宋_GB2312" w:hAnsi="华文中宋" w:hint="eastAsia"/>
          <w:snapToGrid w:val="0"/>
          <w:kern w:val="0"/>
          <w:sz w:val="32"/>
          <w:szCs w:val="32"/>
        </w:rPr>
        <w:t>2015</w:t>
      </w:r>
      <w:r w:rsidRPr="00F50C21">
        <w:rPr>
          <w:rFonts w:ascii="仿宋_GB2312" w:eastAsia="仿宋_GB2312" w:hAnsi="华文中宋" w:hint="eastAsia"/>
          <w:snapToGrid w:val="0"/>
          <w:kern w:val="0"/>
          <w:sz w:val="32"/>
          <w:szCs w:val="32"/>
        </w:rPr>
        <w:t>年度政府信息公开</w:t>
      </w:r>
      <w:r>
        <w:rPr>
          <w:rFonts w:ascii="仿宋_GB2312" w:eastAsia="仿宋_GB2312" w:hAnsi="华文中宋" w:hint="eastAsia"/>
          <w:snapToGrid w:val="0"/>
          <w:kern w:val="0"/>
          <w:sz w:val="32"/>
          <w:szCs w:val="32"/>
        </w:rPr>
        <w:t>工作</w:t>
      </w:r>
      <w:r w:rsidRPr="00F50C21">
        <w:rPr>
          <w:rFonts w:ascii="仿宋_GB2312" w:eastAsia="仿宋_GB2312" w:hAnsi="华文中宋" w:hint="eastAsia"/>
          <w:snapToGrid w:val="0"/>
          <w:kern w:val="0"/>
          <w:sz w:val="32"/>
          <w:szCs w:val="32"/>
        </w:rPr>
        <w:t>年度报告。</w:t>
      </w:r>
    </w:p>
    <w:p w:rsidR="00FE72D8" w:rsidRPr="00F50C21" w:rsidRDefault="00FE72D8" w:rsidP="004218CE">
      <w:pPr>
        <w:spacing w:line="600" w:lineRule="exact"/>
        <w:rPr>
          <w:rFonts w:ascii="仿宋_GB2312" w:eastAsia="仿宋_GB2312" w:hAnsi="华文中宋"/>
          <w:snapToGrid w:val="0"/>
          <w:kern w:val="0"/>
          <w:sz w:val="32"/>
          <w:szCs w:val="32"/>
        </w:rPr>
      </w:pPr>
      <w:r w:rsidRPr="00F50C21">
        <w:rPr>
          <w:rFonts w:ascii="仿宋_GB2312" w:eastAsia="仿宋_GB2312" w:hAnsi="华文中宋" w:hint="eastAsia"/>
          <w:snapToGrid w:val="0"/>
          <w:kern w:val="0"/>
          <w:sz w:val="32"/>
          <w:szCs w:val="32"/>
        </w:rPr>
        <w:t xml:space="preserve">　　全文包括</w:t>
      </w:r>
      <w:r w:rsidR="00A4061E">
        <w:rPr>
          <w:rFonts w:ascii="仿宋_GB2312" w:eastAsia="仿宋_GB2312" w:hAnsi="华文中宋" w:hint="eastAsia"/>
          <w:snapToGrid w:val="0"/>
          <w:kern w:val="0"/>
          <w:sz w:val="32"/>
          <w:szCs w:val="32"/>
        </w:rPr>
        <w:t>概述</w:t>
      </w:r>
      <w:r>
        <w:rPr>
          <w:rFonts w:ascii="仿宋_GB2312" w:eastAsia="仿宋_GB2312" w:hAnsi="华文中宋" w:hint="eastAsia"/>
          <w:snapToGrid w:val="0"/>
          <w:kern w:val="0"/>
          <w:sz w:val="32"/>
          <w:szCs w:val="32"/>
        </w:rPr>
        <w:t>，</w:t>
      </w:r>
      <w:r w:rsidR="00C54D74">
        <w:rPr>
          <w:rFonts w:ascii="仿宋_GB2312" w:eastAsia="仿宋_GB2312" w:hAnsi="宋体" w:cs="宋体" w:hint="eastAsia"/>
          <w:kern w:val="0"/>
          <w:sz w:val="32"/>
          <w:szCs w:val="32"/>
        </w:rPr>
        <w:t>主动公开政府信息的情况，依申请公开政府信息和不予公开政府信息的情况，</w:t>
      </w:r>
      <w:r>
        <w:rPr>
          <w:rFonts w:ascii="仿宋_GB2312" w:eastAsia="仿宋_GB2312" w:hAnsi="华文中宋" w:hint="eastAsia"/>
          <w:snapToGrid w:val="0"/>
          <w:kern w:val="0"/>
          <w:sz w:val="32"/>
          <w:szCs w:val="32"/>
        </w:rPr>
        <w:t>政府信息公开</w:t>
      </w:r>
      <w:r w:rsidR="00C54D74">
        <w:rPr>
          <w:rFonts w:ascii="仿宋_GB2312" w:eastAsia="仿宋_GB2312" w:hAnsi="华文中宋" w:hint="eastAsia"/>
          <w:snapToGrid w:val="0"/>
          <w:kern w:val="0"/>
          <w:sz w:val="32"/>
          <w:szCs w:val="32"/>
        </w:rPr>
        <w:t>的</w:t>
      </w:r>
      <w:r w:rsidRPr="002B63B4">
        <w:rPr>
          <w:rFonts w:ascii="仿宋_GB2312" w:eastAsia="仿宋_GB2312" w:hAnsi="华文中宋" w:hint="eastAsia"/>
          <w:snapToGrid w:val="0"/>
          <w:kern w:val="0"/>
          <w:sz w:val="32"/>
          <w:szCs w:val="32"/>
        </w:rPr>
        <w:t>收费及</w:t>
      </w:r>
      <w:r w:rsidR="00796294">
        <w:rPr>
          <w:rFonts w:ascii="仿宋_GB2312" w:eastAsia="仿宋_GB2312" w:hAnsi="华文中宋" w:hint="eastAsia"/>
          <w:snapToGrid w:val="0"/>
          <w:kern w:val="0"/>
          <w:sz w:val="32"/>
          <w:szCs w:val="32"/>
        </w:rPr>
        <w:t>免除费用的</w:t>
      </w:r>
      <w:r w:rsidRPr="002B63B4">
        <w:rPr>
          <w:rFonts w:ascii="仿宋_GB2312" w:eastAsia="仿宋_GB2312" w:hAnsi="华文中宋" w:hint="eastAsia"/>
          <w:snapToGrid w:val="0"/>
          <w:kern w:val="0"/>
          <w:sz w:val="32"/>
          <w:szCs w:val="32"/>
        </w:rPr>
        <w:t>情况，</w:t>
      </w:r>
      <w:r w:rsidR="00C54D74">
        <w:rPr>
          <w:rFonts w:ascii="仿宋_GB2312" w:eastAsia="仿宋_GB2312" w:hAnsi="宋体" w:cs="宋体" w:hint="eastAsia"/>
          <w:kern w:val="0"/>
          <w:sz w:val="32"/>
          <w:szCs w:val="32"/>
        </w:rPr>
        <w:t>因政府信息公开申请行政复议、提起行政诉讼的情况，政府信息公开工作存在的</w:t>
      </w:r>
      <w:r w:rsidR="00796294">
        <w:rPr>
          <w:rFonts w:ascii="仿宋_GB2312" w:eastAsia="仿宋_GB2312" w:hAnsi="宋体" w:cs="宋体" w:hint="eastAsia"/>
          <w:kern w:val="0"/>
          <w:sz w:val="32"/>
          <w:szCs w:val="32"/>
        </w:rPr>
        <w:t>主要问题</w:t>
      </w:r>
      <w:r w:rsidR="00C54D74">
        <w:rPr>
          <w:rFonts w:ascii="仿宋_GB2312" w:eastAsia="仿宋_GB2312" w:hAnsi="宋体" w:cs="宋体" w:hint="eastAsia"/>
          <w:kern w:val="0"/>
          <w:sz w:val="32"/>
          <w:szCs w:val="32"/>
        </w:rPr>
        <w:t>及改进</w:t>
      </w:r>
      <w:r w:rsidR="00C54D74" w:rsidRPr="00B66791">
        <w:rPr>
          <w:rFonts w:ascii="仿宋_GB2312" w:eastAsia="仿宋_GB2312" w:hAnsi="宋体" w:cs="宋体" w:hint="eastAsia"/>
          <w:kern w:val="0"/>
          <w:sz w:val="32"/>
          <w:szCs w:val="32"/>
        </w:rPr>
        <w:t>措施</w:t>
      </w:r>
      <w:r w:rsidR="00C54D74">
        <w:rPr>
          <w:rFonts w:ascii="仿宋_GB2312" w:eastAsia="仿宋_GB2312" w:hAnsi="宋体" w:cs="宋体" w:hint="eastAsia"/>
          <w:kern w:val="0"/>
          <w:sz w:val="32"/>
          <w:szCs w:val="32"/>
        </w:rPr>
        <w:t>。</w:t>
      </w:r>
    </w:p>
    <w:p w:rsidR="00FE72D8" w:rsidRPr="00F50C21" w:rsidRDefault="00FE72D8" w:rsidP="004218CE">
      <w:pPr>
        <w:spacing w:line="600" w:lineRule="exact"/>
        <w:rPr>
          <w:rFonts w:ascii="仿宋_GB2312" w:eastAsia="仿宋_GB2312" w:hAnsi="华文中宋"/>
          <w:snapToGrid w:val="0"/>
          <w:kern w:val="0"/>
          <w:sz w:val="32"/>
          <w:szCs w:val="32"/>
        </w:rPr>
      </w:pPr>
      <w:r w:rsidRPr="00F50C21">
        <w:rPr>
          <w:rFonts w:ascii="仿宋_GB2312" w:eastAsia="仿宋_GB2312" w:hAnsi="华文中宋" w:hint="eastAsia"/>
          <w:snapToGrid w:val="0"/>
          <w:kern w:val="0"/>
          <w:sz w:val="32"/>
          <w:szCs w:val="32"/>
        </w:rPr>
        <w:t xml:space="preserve">　　本报告所列数据的统计期限自20</w:t>
      </w:r>
      <w:r>
        <w:rPr>
          <w:rFonts w:ascii="仿宋_GB2312" w:eastAsia="仿宋_GB2312" w:hAnsi="华文中宋" w:hint="eastAsia"/>
          <w:snapToGrid w:val="0"/>
          <w:kern w:val="0"/>
          <w:sz w:val="32"/>
          <w:szCs w:val="32"/>
        </w:rPr>
        <w:t>1</w:t>
      </w:r>
      <w:r w:rsidR="000611B9">
        <w:rPr>
          <w:rFonts w:ascii="仿宋_GB2312" w:eastAsia="仿宋_GB2312" w:hAnsi="华文中宋" w:hint="eastAsia"/>
          <w:snapToGrid w:val="0"/>
          <w:kern w:val="0"/>
          <w:sz w:val="32"/>
          <w:szCs w:val="32"/>
        </w:rPr>
        <w:t>5</w:t>
      </w:r>
      <w:r w:rsidRPr="00F50C21">
        <w:rPr>
          <w:rFonts w:ascii="仿宋_GB2312" w:eastAsia="仿宋_GB2312" w:hAnsi="华文中宋" w:hint="eastAsia"/>
          <w:snapToGrid w:val="0"/>
          <w:kern w:val="0"/>
          <w:sz w:val="32"/>
          <w:szCs w:val="32"/>
        </w:rPr>
        <w:t>年1月1日起，至20</w:t>
      </w:r>
      <w:r>
        <w:rPr>
          <w:rFonts w:ascii="仿宋_GB2312" w:eastAsia="仿宋_GB2312" w:hAnsi="华文中宋" w:hint="eastAsia"/>
          <w:snapToGrid w:val="0"/>
          <w:kern w:val="0"/>
          <w:sz w:val="32"/>
          <w:szCs w:val="32"/>
        </w:rPr>
        <w:t>1</w:t>
      </w:r>
      <w:r w:rsidR="000611B9">
        <w:rPr>
          <w:rFonts w:ascii="仿宋_GB2312" w:eastAsia="仿宋_GB2312" w:hAnsi="华文中宋" w:hint="eastAsia"/>
          <w:snapToGrid w:val="0"/>
          <w:kern w:val="0"/>
          <w:sz w:val="32"/>
          <w:szCs w:val="32"/>
        </w:rPr>
        <w:t>5</w:t>
      </w:r>
      <w:r w:rsidRPr="00F50C21">
        <w:rPr>
          <w:rFonts w:ascii="仿宋_GB2312" w:eastAsia="仿宋_GB2312" w:hAnsi="华文中宋" w:hint="eastAsia"/>
          <w:snapToGrid w:val="0"/>
          <w:kern w:val="0"/>
          <w:sz w:val="32"/>
          <w:szCs w:val="32"/>
        </w:rPr>
        <w:t>年12月31</w:t>
      </w:r>
      <w:r>
        <w:rPr>
          <w:rFonts w:ascii="仿宋_GB2312" w:eastAsia="仿宋_GB2312" w:hAnsi="华文中宋" w:hint="eastAsia"/>
          <w:snapToGrid w:val="0"/>
          <w:kern w:val="0"/>
          <w:sz w:val="32"/>
          <w:szCs w:val="32"/>
        </w:rPr>
        <w:t>日止。本报告</w:t>
      </w:r>
      <w:r w:rsidRPr="00F50C21">
        <w:rPr>
          <w:rFonts w:ascii="仿宋_GB2312" w:eastAsia="仿宋_GB2312" w:hAnsi="华文中宋" w:hint="eastAsia"/>
          <w:snapToGrid w:val="0"/>
          <w:kern w:val="0"/>
          <w:sz w:val="32"/>
          <w:szCs w:val="32"/>
        </w:rPr>
        <w:t>电子版</w:t>
      </w:r>
      <w:r>
        <w:rPr>
          <w:rFonts w:ascii="仿宋_GB2312" w:eastAsia="仿宋_GB2312" w:hAnsi="华文中宋" w:hint="eastAsia"/>
          <w:snapToGrid w:val="0"/>
          <w:kern w:val="0"/>
          <w:sz w:val="32"/>
          <w:szCs w:val="32"/>
        </w:rPr>
        <w:t>可</w:t>
      </w:r>
      <w:r w:rsidRPr="00F50C21">
        <w:rPr>
          <w:rFonts w:ascii="仿宋_GB2312" w:eastAsia="仿宋_GB2312" w:hAnsi="华文中宋" w:hint="eastAsia"/>
          <w:snapToGrid w:val="0"/>
          <w:kern w:val="0"/>
          <w:sz w:val="32"/>
          <w:szCs w:val="32"/>
        </w:rPr>
        <w:t>在我委政府网站www.bjjs.gov.cn</w:t>
      </w:r>
      <w:r>
        <w:rPr>
          <w:rFonts w:ascii="仿宋_GB2312" w:eastAsia="仿宋_GB2312" w:hAnsi="华文中宋" w:hint="eastAsia"/>
          <w:snapToGrid w:val="0"/>
          <w:kern w:val="0"/>
          <w:sz w:val="32"/>
          <w:szCs w:val="32"/>
        </w:rPr>
        <w:t>政府信息公开专栏中下载。如对本报告有任何</w:t>
      </w:r>
      <w:r w:rsidRPr="00F50C21">
        <w:rPr>
          <w:rFonts w:ascii="仿宋_GB2312" w:eastAsia="仿宋_GB2312" w:hAnsi="华文中宋" w:hint="eastAsia"/>
          <w:snapToGrid w:val="0"/>
          <w:kern w:val="0"/>
          <w:sz w:val="32"/>
          <w:szCs w:val="32"/>
        </w:rPr>
        <w:t>疑问，请与北京市住房和城乡建设委员会</w:t>
      </w:r>
      <w:r>
        <w:rPr>
          <w:rFonts w:ascii="仿宋_GB2312" w:eastAsia="仿宋_GB2312" w:hAnsi="华文中宋" w:hint="eastAsia"/>
          <w:snapToGrid w:val="0"/>
          <w:kern w:val="0"/>
          <w:sz w:val="32"/>
          <w:szCs w:val="32"/>
        </w:rPr>
        <w:t>政府信息公开办公室</w:t>
      </w:r>
      <w:r w:rsidRPr="00F50C21">
        <w:rPr>
          <w:rFonts w:ascii="仿宋_GB2312" w:eastAsia="仿宋_GB2312" w:hAnsi="华文中宋" w:hint="eastAsia"/>
          <w:snapToGrid w:val="0"/>
          <w:kern w:val="0"/>
          <w:sz w:val="32"/>
          <w:szCs w:val="32"/>
        </w:rPr>
        <w:t>联系（地址：北京市海淀区西四环中路16号院3号楼；邮编：100039；联系电话：010-59958</w:t>
      </w:r>
      <w:r>
        <w:rPr>
          <w:rFonts w:ascii="仿宋_GB2312" w:eastAsia="仿宋_GB2312" w:hAnsi="华文中宋" w:hint="eastAsia"/>
          <w:snapToGrid w:val="0"/>
          <w:kern w:val="0"/>
          <w:sz w:val="32"/>
          <w:szCs w:val="32"/>
        </w:rPr>
        <w:t>338</w:t>
      </w:r>
      <w:r w:rsidR="00F42138">
        <w:rPr>
          <w:rFonts w:ascii="仿宋_GB2312" w:eastAsia="仿宋_GB2312" w:hAnsi="华文中宋" w:hint="eastAsia"/>
          <w:snapToGrid w:val="0"/>
          <w:kern w:val="0"/>
          <w:sz w:val="32"/>
          <w:szCs w:val="32"/>
        </w:rPr>
        <w:t>/8083</w:t>
      </w:r>
      <w:r w:rsidRPr="00F50C21">
        <w:rPr>
          <w:rFonts w:ascii="仿宋_GB2312" w:eastAsia="仿宋_GB2312" w:hAnsi="华文中宋" w:hint="eastAsia"/>
          <w:snapToGrid w:val="0"/>
          <w:kern w:val="0"/>
          <w:sz w:val="32"/>
          <w:szCs w:val="32"/>
        </w:rPr>
        <w:t>；电子邮箱：</w:t>
      </w:r>
      <w:r w:rsidR="002C7869" w:rsidRPr="002C7869">
        <w:rPr>
          <w:rFonts w:ascii="仿宋_GB2312" w:eastAsia="仿宋_GB2312" w:hAnsi="华文中宋"/>
          <w:snapToGrid w:val="0"/>
          <w:kern w:val="0"/>
          <w:sz w:val="32"/>
          <w:szCs w:val="32"/>
        </w:rPr>
        <w:t>bjjsxxgk@163.com</w:t>
      </w:r>
      <w:r w:rsidRPr="00F50C21">
        <w:rPr>
          <w:rFonts w:ascii="仿宋_GB2312" w:eastAsia="仿宋_GB2312" w:hAnsi="华文中宋" w:hint="eastAsia"/>
          <w:snapToGrid w:val="0"/>
          <w:kern w:val="0"/>
          <w:sz w:val="32"/>
          <w:szCs w:val="32"/>
        </w:rPr>
        <w:t>）。</w:t>
      </w:r>
    </w:p>
    <w:p w:rsidR="00FE72D8" w:rsidRDefault="00FE72D8" w:rsidP="004218CE">
      <w:pPr>
        <w:spacing w:line="600" w:lineRule="exact"/>
        <w:rPr>
          <w:rFonts w:ascii="黑体" w:eastAsia="黑体" w:hAnsi="仿宋"/>
          <w:bCs/>
          <w:sz w:val="32"/>
          <w:szCs w:val="32"/>
        </w:rPr>
      </w:pPr>
    </w:p>
    <w:p w:rsidR="00FE72D8" w:rsidRPr="006D0218" w:rsidRDefault="00FE72D8" w:rsidP="004218CE">
      <w:pPr>
        <w:spacing w:line="600" w:lineRule="exact"/>
        <w:jc w:val="center"/>
        <w:rPr>
          <w:rFonts w:ascii="黑体" w:eastAsia="黑体" w:hAnsi="仿宋"/>
          <w:bCs/>
          <w:sz w:val="32"/>
          <w:szCs w:val="32"/>
        </w:rPr>
      </w:pPr>
      <w:r w:rsidRPr="008843CF">
        <w:rPr>
          <w:rFonts w:ascii="黑体" w:eastAsia="黑体" w:hAnsi="仿宋" w:hint="eastAsia"/>
          <w:bCs/>
          <w:sz w:val="32"/>
          <w:szCs w:val="32"/>
        </w:rPr>
        <w:t>一、概 述</w:t>
      </w:r>
    </w:p>
    <w:p w:rsidR="00B96473" w:rsidRDefault="00C3369D" w:rsidP="004218CE">
      <w:pPr>
        <w:spacing w:line="600" w:lineRule="exact"/>
        <w:ind w:firstLine="645"/>
        <w:rPr>
          <w:rFonts w:ascii="仿宋_GB2312" w:eastAsia="仿宋_GB2312" w:hAnsi="Arial" w:cs="Arial"/>
          <w:sz w:val="32"/>
          <w:szCs w:val="32"/>
        </w:rPr>
      </w:pPr>
      <w:r>
        <w:rPr>
          <w:rFonts w:ascii="仿宋_GB2312" w:eastAsia="仿宋_GB2312" w:hAnsi="Arial" w:cs="Arial" w:hint="eastAsia"/>
          <w:sz w:val="32"/>
          <w:szCs w:val="32"/>
        </w:rPr>
        <w:t>市住房城乡建设委政府信息公开日常工作机构设置</w:t>
      </w:r>
      <w:r w:rsidR="004A1508">
        <w:rPr>
          <w:rFonts w:ascii="仿宋_GB2312" w:eastAsia="仿宋_GB2312" w:hAnsi="Arial" w:cs="Arial" w:hint="eastAsia"/>
          <w:sz w:val="32"/>
          <w:szCs w:val="32"/>
        </w:rPr>
        <w:t>在</w:t>
      </w:r>
      <w:r>
        <w:rPr>
          <w:rFonts w:ascii="仿宋_GB2312" w:eastAsia="仿宋_GB2312" w:hAnsi="Arial" w:cs="Arial" w:hint="eastAsia"/>
          <w:sz w:val="32"/>
          <w:szCs w:val="32"/>
        </w:rPr>
        <w:t>委</w:t>
      </w:r>
      <w:r w:rsidR="004A1508">
        <w:rPr>
          <w:rFonts w:ascii="仿宋_GB2312" w:eastAsia="仿宋_GB2312" w:hAnsi="Arial" w:cs="Arial" w:hint="eastAsia"/>
          <w:sz w:val="32"/>
          <w:szCs w:val="32"/>
        </w:rPr>
        <w:t>办公室，</w:t>
      </w:r>
      <w:r w:rsidRPr="00C3369D">
        <w:rPr>
          <w:rFonts w:ascii="仿宋_GB2312" w:eastAsia="仿宋_GB2312" w:hAnsi="Arial" w:cs="Arial" w:hint="eastAsia"/>
          <w:sz w:val="32"/>
          <w:szCs w:val="32"/>
        </w:rPr>
        <w:t>负责推进、指导、协调、监督政府信息公开工作；牵头编制政府信息公开指南、目录、工作年度报告和相关配套文件；受</w:t>
      </w:r>
      <w:r w:rsidRPr="00C3369D">
        <w:rPr>
          <w:rFonts w:ascii="仿宋_GB2312" w:eastAsia="仿宋_GB2312" w:hAnsi="Arial" w:cs="Arial" w:hint="eastAsia"/>
          <w:sz w:val="32"/>
          <w:szCs w:val="32"/>
        </w:rPr>
        <w:lastRenderedPageBreak/>
        <w:t>理并组织办理向我委提出的政府信息公开申请；按照信息公开相关规定提供电话咨询。</w:t>
      </w:r>
      <w:r w:rsidR="00C55D99">
        <w:rPr>
          <w:rFonts w:ascii="仿宋_GB2312" w:eastAsia="仿宋_GB2312" w:hAnsi="Arial" w:cs="Arial" w:hint="eastAsia"/>
          <w:sz w:val="32"/>
          <w:szCs w:val="32"/>
        </w:rPr>
        <w:t>我</w:t>
      </w:r>
      <w:r w:rsidR="00B460ED">
        <w:rPr>
          <w:rFonts w:ascii="仿宋_GB2312" w:eastAsia="仿宋_GB2312" w:hAnsi="Arial" w:cs="Arial" w:hint="eastAsia"/>
          <w:sz w:val="32"/>
          <w:szCs w:val="32"/>
        </w:rPr>
        <w:t>委设置政府信息公开窗口,</w:t>
      </w:r>
      <w:r w:rsidR="00B96473">
        <w:rPr>
          <w:rFonts w:ascii="仿宋_GB2312" w:eastAsia="仿宋_GB2312" w:hAnsi="Arial" w:cs="Arial" w:hint="eastAsia"/>
          <w:sz w:val="32"/>
          <w:szCs w:val="32"/>
        </w:rPr>
        <w:t>提供主动公开信息查询和依</w:t>
      </w:r>
      <w:r w:rsidR="00B460ED">
        <w:rPr>
          <w:rFonts w:ascii="仿宋_GB2312" w:eastAsia="仿宋_GB2312" w:hAnsi="Arial" w:cs="Arial" w:hint="eastAsia"/>
          <w:sz w:val="32"/>
          <w:szCs w:val="32"/>
        </w:rPr>
        <w:t>申请公开受理服务。</w:t>
      </w:r>
    </w:p>
    <w:p w:rsidR="00157AB1" w:rsidRDefault="00C54D74" w:rsidP="004218CE">
      <w:pPr>
        <w:spacing w:line="600" w:lineRule="exact"/>
        <w:ind w:firstLine="645"/>
        <w:rPr>
          <w:rFonts w:ascii="仿宋_GB2312" w:eastAsia="仿宋_GB2312"/>
          <w:sz w:val="32"/>
          <w:szCs w:val="32"/>
        </w:rPr>
      </w:pPr>
      <w:r w:rsidRPr="005720B2">
        <w:rPr>
          <w:rFonts w:ascii="仿宋_GB2312" w:eastAsia="仿宋_GB2312" w:hAnsi="Arial" w:cs="Arial" w:hint="eastAsia"/>
          <w:sz w:val="32"/>
          <w:szCs w:val="32"/>
        </w:rPr>
        <w:t>201</w:t>
      </w:r>
      <w:r w:rsidR="00F7588C">
        <w:rPr>
          <w:rFonts w:ascii="仿宋_GB2312" w:eastAsia="仿宋_GB2312" w:hAnsi="Arial" w:cs="Arial" w:hint="eastAsia"/>
          <w:sz w:val="32"/>
          <w:szCs w:val="32"/>
        </w:rPr>
        <w:t>5</w:t>
      </w:r>
      <w:r w:rsidRPr="005720B2">
        <w:rPr>
          <w:rFonts w:ascii="仿宋_GB2312" w:eastAsia="仿宋_GB2312" w:hAnsi="Arial" w:cs="Arial" w:hint="eastAsia"/>
          <w:sz w:val="32"/>
          <w:szCs w:val="32"/>
        </w:rPr>
        <w:t>年，</w:t>
      </w:r>
      <w:r w:rsidR="00C55D99">
        <w:rPr>
          <w:rFonts w:ascii="仿宋_GB2312" w:eastAsia="仿宋_GB2312" w:hAnsi="Arial" w:cs="Arial" w:hint="eastAsia"/>
          <w:sz w:val="32"/>
          <w:szCs w:val="32"/>
        </w:rPr>
        <w:t>我</w:t>
      </w:r>
      <w:r>
        <w:rPr>
          <w:rFonts w:ascii="仿宋_GB2312" w:eastAsia="仿宋_GB2312" w:hAnsi="Arial" w:cs="Arial" w:hint="eastAsia"/>
          <w:sz w:val="32"/>
          <w:szCs w:val="32"/>
        </w:rPr>
        <w:t>委认真落实</w:t>
      </w:r>
      <w:r w:rsidRPr="00E32913">
        <w:rPr>
          <w:rFonts w:ascii="仿宋_GB2312" w:eastAsia="仿宋_GB2312" w:hAnsi="Arial" w:cs="Arial" w:hint="eastAsia"/>
          <w:sz w:val="32"/>
          <w:szCs w:val="32"/>
        </w:rPr>
        <w:t>《</w:t>
      </w:r>
      <w:r w:rsidR="00540D36">
        <w:rPr>
          <w:rFonts w:ascii="仿宋_GB2312" w:eastAsia="仿宋_GB2312" w:hAnsi="Arial" w:cs="Arial" w:hint="eastAsia"/>
          <w:sz w:val="32"/>
          <w:szCs w:val="32"/>
        </w:rPr>
        <w:t>政府信息公开</w:t>
      </w:r>
      <w:r w:rsidRPr="00E32913">
        <w:rPr>
          <w:rFonts w:ascii="仿宋_GB2312" w:eastAsia="仿宋_GB2312" w:hAnsi="Arial" w:cs="Arial" w:hint="eastAsia"/>
          <w:sz w:val="32"/>
          <w:szCs w:val="32"/>
        </w:rPr>
        <w:t>条例》</w:t>
      </w:r>
      <w:r w:rsidR="00F7588C" w:rsidRPr="00E32913">
        <w:rPr>
          <w:rFonts w:ascii="仿宋_GB2312" w:eastAsia="仿宋_GB2312" w:hAnsi="Arial" w:cs="Arial" w:hint="eastAsia"/>
          <w:sz w:val="32"/>
          <w:szCs w:val="32"/>
        </w:rPr>
        <w:t>《</w:t>
      </w:r>
      <w:r w:rsidR="00540D36">
        <w:rPr>
          <w:rFonts w:ascii="仿宋_GB2312" w:eastAsia="仿宋_GB2312" w:hAnsi="Arial" w:cs="Arial" w:hint="eastAsia"/>
          <w:sz w:val="32"/>
          <w:szCs w:val="32"/>
        </w:rPr>
        <w:t>北京市政府信息公开</w:t>
      </w:r>
      <w:r w:rsidR="00F7588C" w:rsidRPr="00E32913">
        <w:rPr>
          <w:rFonts w:ascii="仿宋_GB2312" w:eastAsia="仿宋_GB2312" w:hAnsi="Arial" w:cs="Arial" w:hint="eastAsia"/>
          <w:sz w:val="32"/>
          <w:szCs w:val="32"/>
        </w:rPr>
        <w:t>规定》</w:t>
      </w:r>
      <w:r w:rsidR="00C6161F">
        <w:rPr>
          <w:rFonts w:ascii="仿宋_GB2312" w:eastAsia="仿宋_GB2312" w:hAnsi="Arial" w:cs="Arial" w:hint="eastAsia"/>
          <w:sz w:val="32"/>
          <w:szCs w:val="32"/>
        </w:rPr>
        <w:t>及</w:t>
      </w:r>
      <w:r w:rsidR="009A43C2">
        <w:rPr>
          <w:rFonts w:ascii="仿宋_GB2312" w:eastAsia="仿宋_GB2312" w:hAnsi="Arial" w:cs="Arial" w:hint="eastAsia"/>
          <w:sz w:val="32"/>
          <w:szCs w:val="32"/>
        </w:rPr>
        <w:t>政府信息公开工作要点</w:t>
      </w:r>
      <w:r w:rsidR="00C6161F">
        <w:rPr>
          <w:rFonts w:ascii="仿宋_GB2312" w:eastAsia="仿宋_GB2312" w:hAnsi="Arial" w:cs="Arial" w:hint="eastAsia"/>
          <w:sz w:val="32"/>
          <w:szCs w:val="32"/>
        </w:rPr>
        <w:t>的各项</w:t>
      </w:r>
      <w:r w:rsidR="00E32913">
        <w:rPr>
          <w:rFonts w:ascii="仿宋_GB2312" w:eastAsia="仿宋_GB2312" w:hAnsi="Arial" w:cs="Arial" w:hint="eastAsia"/>
          <w:sz w:val="32"/>
          <w:szCs w:val="32"/>
        </w:rPr>
        <w:t>要求，</w:t>
      </w:r>
      <w:r w:rsidR="00F7588C">
        <w:rPr>
          <w:rFonts w:ascii="仿宋_GB2312" w:eastAsia="仿宋_GB2312" w:hAnsi="Arial" w:cs="Arial" w:hint="eastAsia"/>
          <w:sz w:val="32"/>
          <w:szCs w:val="32"/>
        </w:rPr>
        <w:t>以及</w:t>
      </w:r>
      <w:r w:rsidR="00E32913">
        <w:rPr>
          <w:rFonts w:ascii="仿宋_GB2312" w:eastAsia="仿宋_GB2312" w:hAnsi="Arial" w:cs="Arial" w:hint="eastAsia"/>
          <w:sz w:val="32"/>
          <w:szCs w:val="32"/>
        </w:rPr>
        <w:t>国务院、住房城乡建设部、市政府的</w:t>
      </w:r>
      <w:r w:rsidR="001D3071">
        <w:rPr>
          <w:rFonts w:ascii="仿宋_GB2312" w:eastAsia="仿宋_GB2312" w:hAnsi="Arial" w:cs="Arial" w:hint="eastAsia"/>
          <w:sz w:val="32"/>
          <w:szCs w:val="32"/>
        </w:rPr>
        <w:t>各项</w:t>
      </w:r>
      <w:r w:rsidR="00E32913">
        <w:rPr>
          <w:rFonts w:ascii="仿宋_GB2312" w:eastAsia="仿宋_GB2312" w:hAnsi="Arial" w:cs="Arial" w:hint="eastAsia"/>
          <w:sz w:val="32"/>
          <w:szCs w:val="32"/>
        </w:rPr>
        <w:t>工作部署</w:t>
      </w:r>
      <w:r>
        <w:rPr>
          <w:rFonts w:ascii="仿宋_GB2312" w:eastAsia="仿宋_GB2312" w:hAnsi="Arial" w:cs="Arial" w:hint="eastAsia"/>
          <w:sz w:val="32"/>
          <w:szCs w:val="32"/>
        </w:rPr>
        <w:t>，</w:t>
      </w:r>
      <w:r w:rsidR="00477D77">
        <w:rPr>
          <w:rFonts w:ascii="仿宋_GB2312" w:eastAsia="仿宋_GB2312" w:hint="eastAsia"/>
          <w:sz w:val="32"/>
          <w:szCs w:val="32"/>
        </w:rPr>
        <w:t>在做好主动公开和依申请公开日常工作的同时，主要完成</w:t>
      </w:r>
      <w:r w:rsidR="00477D77" w:rsidRPr="000121CE">
        <w:rPr>
          <w:rFonts w:ascii="仿宋_GB2312" w:eastAsia="仿宋_GB2312" w:hint="eastAsia"/>
          <w:sz w:val="32"/>
          <w:szCs w:val="32"/>
        </w:rPr>
        <w:t>以下工作：</w:t>
      </w:r>
    </w:p>
    <w:p w:rsidR="00DD429B" w:rsidRDefault="00DD429B" w:rsidP="004218CE">
      <w:pPr>
        <w:spacing w:line="600" w:lineRule="exact"/>
        <w:ind w:firstLine="645"/>
        <w:rPr>
          <w:rFonts w:ascii="仿宋_GB2312" w:eastAsia="仿宋_GB2312"/>
          <w:sz w:val="32"/>
          <w:szCs w:val="32"/>
        </w:rPr>
      </w:pPr>
      <w:r w:rsidRPr="00BD2733">
        <w:rPr>
          <w:rFonts w:ascii="仿宋_GB2312" w:eastAsia="仿宋_GB2312" w:hAnsi="Arial" w:cs="Arial" w:hint="eastAsia"/>
          <w:b/>
          <w:sz w:val="32"/>
          <w:szCs w:val="32"/>
        </w:rPr>
        <w:t>（一）进一步完善工作制度，加强业务培训。</w:t>
      </w:r>
      <w:r>
        <w:rPr>
          <w:rFonts w:ascii="仿宋_GB2312" w:eastAsia="仿宋_GB2312" w:hAnsi="Arial" w:cs="Arial" w:hint="eastAsia"/>
          <w:sz w:val="32"/>
          <w:szCs w:val="32"/>
        </w:rPr>
        <w:t>为更好的落实</w:t>
      </w:r>
      <w:r w:rsidRPr="000121CE">
        <w:rPr>
          <w:rFonts w:ascii="仿宋_GB2312" w:eastAsia="仿宋_GB2312" w:hint="eastAsia"/>
          <w:sz w:val="32"/>
          <w:szCs w:val="32"/>
        </w:rPr>
        <w:t>《北京市政府信息公开规定》</w:t>
      </w:r>
      <w:r>
        <w:rPr>
          <w:rFonts w:ascii="仿宋_GB2312" w:eastAsia="仿宋_GB2312" w:hint="eastAsia"/>
          <w:sz w:val="32"/>
          <w:szCs w:val="32"/>
        </w:rPr>
        <w:t>，完成</w:t>
      </w:r>
      <w:r w:rsidR="00C55D99">
        <w:rPr>
          <w:rFonts w:ascii="仿宋_GB2312" w:eastAsia="仿宋_GB2312" w:hint="eastAsia"/>
          <w:sz w:val="32"/>
          <w:szCs w:val="32"/>
        </w:rPr>
        <w:t>我委</w:t>
      </w:r>
      <w:r>
        <w:rPr>
          <w:rFonts w:ascii="仿宋_GB2312" w:eastAsia="仿宋_GB2312" w:hint="eastAsia"/>
          <w:sz w:val="32"/>
          <w:szCs w:val="32"/>
        </w:rPr>
        <w:t>相关工作制度的</w:t>
      </w:r>
      <w:r w:rsidRPr="00D3496C">
        <w:rPr>
          <w:rFonts w:ascii="仿宋_GB2312" w:eastAsia="仿宋_GB2312" w:hAnsi="Arial" w:cs="Arial" w:hint="eastAsia"/>
          <w:sz w:val="32"/>
          <w:szCs w:val="32"/>
        </w:rPr>
        <w:t>修订工作，推动政府信息公开工作有</w:t>
      </w:r>
      <w:r>
        <w:rPr>
          <w:rFonts w:ascii="仿宋_GB2312" w:eastAsia="仿宋_GB2312" w:hAnsi="Arial" w:cs="Arial" w:hint="eastAsia"/>
          <w:sz w:val="32"/>
          <w:szCs w:val="32"/>
        </w:rPr>
        <w:t>序</w:t>
      </w:r>
      <w:r w:rsidRPr="00D3496C">
        <w:rPr>
          <w:rFonts w:ascii="仿宋_GB2312" w:eastAsia="仿宋_GB2312" w:hAnsi="Arial" w:cs="Arial" w:hint="eastAsia"/>
          <w:sz w:val="32"/>
          <w:szCs w:val="32"/>
        </w:rPr>
        <w:t>开展。同时</w:t>
      </w:r>
      <w:r>
        <w:rPr>
          <w:rFonts w:ascii="仿宋_GB2312" w:eastAsia="仿宋_GB2312" w:hint="eastAsia"/>
          <w:sz w:val="32"/>
          <w:szCs w:val="32"/>
        </w:rPr>
        <w:t>，对系统内工作人员进行依申请公开专题培训，结合</w:t>
      </w:r>
      <w:r>
        <w:rPr>
          <w:rFonts w:ascii="仿宋_GB2312" w:eastAsia="仿宋_GB2312" w:hAnsi="Arial" w:cs="Arial" w:hint="eastAsia"/>
          <w:sz w:val="32"/>
          <w:szCs w:val="32"/>
        </w:rPr>
        <w:t>有关法律法规和案例，</w:t>
      </w:r>
      <w:r>
        <w:rPr>
          <w:rFonts w:ascii="仿宋_GB2312" w:eastAsia="仿宋_GB2312" w:hint="eastAsia"/>
          <w:sz w:val="32"/>
          <w:szCs w:val="32"/>
        </w:rPr>
        <w:t>讲解政府信息依申请公开答复类型及适用要求，不断强化公开意识，规范答复行为。</w:t>
      </w:r>
    </w:p>
    <w:p w:rsidR="000B3CF5" w:rsidRDefault="00DD429B" w:rsidP="004218CE">
      <w:pPr>
        <w:spacing w:line="600" w:lineRule="exact"/>
        <w:ind w:firstLineChars="199" w:firstLine="639"/>
        <w:rPr>
          <w:rFonts w:ascii="仿宋_GB2312" w:eastAsia="仿宋_GB2312"/>
          <w:b/>
          <w:sz w:val="32"/>
          <w:szCs w:val="32"/>
        </w:rPr>
      </w:pPr>
      <w:r w:rsidRPr="00BD2733">
        <w:rPr>
          <w:rFonts w:ascii="仿宋_GB2312" w:eastAsia="仿宋_GB2312" w:hAnsi="Arial" w:cs="Arial" w:hint="eastAsia"/>
          <w:b/>
          <w:sz w:val="32"/>
          <w:szCs w:val="32"/>
        </w:rPr>
        <w:t>（二）</w:t>
      </w:r>
      <w:r w:rsidR="009A43C2">
        <w:rPr>
          <w:rFonts w:ascii="仿宋_GB2312" w:eastAsia="仿宋_GB2312" w:hint="eastAsia"/>
          <w:b/>
          <w:sz w:val="32"/>
          <w:szCs w:val="32"/>
        </w:rPr>
        <w:t>坚持服务导向</w:t>
      </w:r>
      <w:r w:rsidRPr="00BD2733">
        <w:rPr>
          <w:rFonts w:ascii="仿宋_GB2312" w:eastAsia="仿宋_GB2312" w:hint="eastAsia"/>
          <w:b/>
          <w:sz w:val="32"/>
          <w:szCs w:val="32"/>
        </w:rPr>
        <w:t>，推进</w:t>
      </w:r>
      <w:r w:rsidRPr="00FB26AC">
        <w:rPr>
          <w:rFonts w:ascii="仿宋_GB2312" w:eastAsia="仿宋_GB2312" w:hint="eastAsia"/>
          <w:b/>
          <w:sz w:val="32"/>
          <w:szCs w:val="32"/>
        </w:rPr>
        <w:t>重点领域</w:t>
      </w:r>
      <w:r w:rsidRPr="00BD2733">
        <w:rPr>
          <w:rFonts w:ascii="仿宋_GB2312" w:eastAsia="仿宋_GB2312" w:hint="eastAsia"/>
          <w:b/>
          <w:sz w:val="32"/>
          <w:szCs w:val="32"/>
        </w:rPr>
        <w:t>政府信息公开工作。</w:t>
      </w:r>
    </w:p>
    <w:p w:rsidR="006F3110" w:rsidRDefault="00F052F9" w:rsidP="004218CE">
      <w:pPr>
        <w:spacing w:line="600" w:lineRule="exact"/>
        <w:ind w:firstLineChars="199" w:firstLine="637"/>
        <w:rPr>
          <w:rFonts w:ascii="仿宋_GB2312" w:eastAsia="仿宋_GB2312"/>
          <w:sz w:val="32"/>
          <w:szCs w:val="32"/>
        </w:rPr>
      </w:pPr>
      <w:r>
        <w:rPr>
          <w:rFonts w:ascii="仿宋_GB2312" w:eastAsia="仿宋_GB2312" w:hint="eastAsia"/>
          <w:sz w:val="32"/>
          <w:szCs w:val="32"/>
        </w:rPr>
        <w:t>一是</w:t>
      </w:r>
      <w:r w:rsidR="003D3334">
        <w:rPr>
          <w:rFonts w:ascii="仿宋_GB2312" w:eastAsia="仿宋_GB2312" w:hint="eastAsia"/>
          <w:sz w:val="32"/>
          <w:szCs w:val="32"/>
        </w:rPr>
        <w:t>系统梳理并公开</w:t>
      </w:r>
      <w:r w:rsidR="006F3110">
        <w:rPr>
          <w:rFonts w:ascii="仿宋_GB2312" w:eastAsia="仿宋_GB2312" w:hint="eastAsia"/>
          <w:sz w:val="32"/>
          <w:szCs w:val="32"/>
        </w:rPr>
        <w:t>我委职权信息。在门户网站制作专题栏目集中公开我委基本信息、法定职责、领导简历、内设机构、所属机构、行政审批清单、行政处罚清单</w:t>
      </w:r>
      <w:r w:rsidR="00D534BF">
        <w:rPr>
          <w:rFonts w:ascii="仿宋_GB2312" w:eastAsia="仿宋_GB2312" w:hint="eastAsia"/>
          <w:sz w:val="32"/>
          <w:szCs w:val="32"/>
        </w:rPr>
        <w:t>等职权</w:t>
      </w:r>
      <w:r w:rsidR="006F3110">
        <w:rPr>
          <w:rFonts w:ascii="仿宋_GB2312" w:eastAsia="仿宋_GB2312" w:hint="eastAsia"/>
          <w:sz w:val="32"/>
          <w:szCs w:val="32"/>
        </w:rPr>
        <w:t>信息，方便社会公众查询。</w:t>
      </w:r>
      <w:r w:rsidR="006F3110">
        <w:rPr>
          <w:rFonts w:ascii="仿宋_GB2312" w:eastAsia="仿宋_GB2312" w:hAnsi="仿宋_GB2312" w:cs="仿宋_GB2312" w:hint="eastAsia"/>
          <w:sz w:val="32"/>
          <w:szCs w:val="32"/>
        </w:rPr>
        <w:t>同时，</w:t>
      </w:r>
      <w:r w:rsidR="006F3110">
        <w:rPr>
          <w:rFonts w:ascii="仿宋_GB2312" w:eastAsia="仿宋_GB2312" w:hint="eastAsia"/>
          <w:sz w:val="32"/>
          <w:szCs w:val="32"/>
        </w:rPr>
        <w:t>公开我委包括行政强制、行政确认、行政征收、行政裁决、行政给付、行政检查以及其他类在内的205项权力清单信息</w:t>
      </w:r>
      <w:r w:rsidR="001B5F45">
        <w:rPr>
          <w:rFonts w:ascii="仿宋_GB2312" w:eastAsia="仿宋_GB2312" w:hint="eastAsia"/>
          <w:sz w:val="32"/>
          <w:szCs w:val="32"/>
        </w:rPr>
        <w:t>，</w:t>
      </w:r>
      <w:r w:rsidR="00EC20E7">
        <w:rPr>
          <w:rFonts w:ascii="仿宋_GB2312" w:eastAsia="仿宋_GB2312" w:hint="eastAsia"/>
          <w:sz w:val="32"/>
          <w:szCs w:val="32"/>
        </w:rPr>
        <w:t>进一步</w:t>
      </w:r>
      <w:r w:rsidR="001B5F45">
        <w:rPr>
          <w:rFonts w:ascii="仿宋_GB2312" w:eastAsia="仿宋_GB2312" w:hint="eastAsia"/>
          <w:sz w:val="32"/>
          <w:szCs w:val="32"/>
        </w:rPr>
        <w:t>促进权力运行公开透明</w:t>
      </w:r>
      <w:r w:rsidR="006F3110">
        <w:rPr>
          <w:rFonts w:ascii="仿宋_GB2312" w:eastAsia="仿宋_GB2312" w:hint="eastAsia"/>
          <w:sz w:val="32"/>
          <w:szCs w:val="32"/>
        </w:rPr>
        <w:t>。</w:t>
      </w:r>
    </w:p>
    <w:p w:rsidR="00F052F9" w:rsidRDefault="00F052F9" w:rsidP="004218CE">
      <w:pPr>
        <w:spacing w:line="600" w:lineRule="exact"/>
        <w:ind w:firstLine="645"/>
        <w:rPr>
          <w:rFonts w:ascii="仿宋_GB2312" w:eastAsia="仿宋_GB2312" w:hAnsi="Arial" w:cs="Arial"/>
          <w:sz w:val="32"/>
          <w:szCs w:val="32"/>
        </w:rPr>
      </w:pPr>
      <w:r>
        <w:rPr>
          <w:rFonts w:ascii="仿宋_GB2312" w:eastAsia="仿宋_GB2312" w:hAnsi="仿宋_GB2312" w:cs="仿宋_GB2312" w:hint="eastAsia"/>
          <w:sz w:val="32"/>
          <w:szCs w:val="32"/>
        </w:rPr>
        <w:t>二是深化财政资金信息公开。</w:t>
      </w:r>
      <w:r>
        <w:rPr>
          <w:rFonts w:ascii="仿宋_GB2312" w:eastAsia="仿宋_GB2312" w:cs="宋体" w:hint="eastAsia"/>
          <w:kern w:val="0"/>
          <w:sz w:val="32"/>
          <w:szCs w:val="32"/>
        </w:rPr>
        <w:t>进一步强化财政信息公开的主体责任意识，</w:t>
      </w:r>
      <w:r>
        <w:rPr>
          <w:rFonts w:ascii="仿宋_GB2312" w:eastAsia="仿宋_GB2312" w:hint="eastAsia"/>
          <w:sz w:val="32"/>
          <w:szCs w:val="32"/>
        </w:rPr>
        <w:t>做好财政预决算信息、“三公经费”和政府采购项目信息的公开工作，做到公开信息真实、清晰、易懂。</w:t>
      </w:r>
    </w:p>
    <w:p w:rsidR="00B96473" w:rsidRDefault="00F20BA3" w:rsidP="004218CE">
      <w:pPr>
        <w:spacing w:line="600" w:lineRule="exact"/>
        <w:ind w:firstLine="645"/>
        <w:rPr>
          <w:rFonts w:ascii="仿宋_GB2312" w:eastAsia="仿宋_GB2312"/>
          <w:sz w:val="32"/>
          <w:szCs w:val="32"/>
        </w:rPr>
      </w:pPr>
      <w:r>
        <w:rPr>
          <w:rFonts w:ascii="仿宋_GB2312" w:eastAsia="仿宋_GB2312" w:hAnsi="Arial" w:cs="Arial" w:hint="eastAsia"/>
          <w:noProof/>
          <w:sz w:val="32"/>
          <w:szCs w:val="32"/>
        </w:rPr>
        <w:lastRenderedPageBreak/>
        <w:drawing>
          <wp:anchor distT="0" distB="0" distL="114300" distR="114300" simplePos="0" relativeHeight="251660288" behindDoc="0" locked="0" layoutInCell="1" allowOverlap="1">
            <wp:simplePos x="0" y="0"/>
            <wp:positionH relativeFrom="column">
              <wp:posOffset>96520</wp:posOffset>
            </wp:positionH>
            <wp:positionV relativeFrom="paragraph">
              <wp:posOffset>2211070</wp:posOffset>
            </wp:positionV>
            <wp:extent cx="5372100" cy="3286125"/>
            <wp:effectExtent l="19050" t="0" r="0" b="0"/>
            <wp:wrapSquare wrapText="bothSides"/>
            <wp:docPr id="3" name="图片 2" descr="图2.住保网站-首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2.住保网站-首页.jpg"/>
                    <pic:cNvPicPr/>
                  </pic:nvPicPr>
                  <pic:blipFill>
                    <a:blip r:embed="rId6"/>
                    <a:srcRect l="13908" r="13161"/>
                    <a:stretch>
                      <a:fillRect/>
                    </a:stretch>
                  </pic:blipFill>
                  <pic:spPr>
                    <a:xfrm>
                      <a:off x="0" y="0"/>
                      <a:ext cx="5372100" cy="3286125"/>
                    </a:xfrm>
                    <a:prstGeom prst="rect">
                      <a:avLst/>
                    </a:prstGeom>
                  </pic:spPr>
                </pic:pic>
              </a:graphicData>
            </a:graphic>
          </wp:anchor>
        </w:drawing>
      </w:r>
      <w:r w:rsidR="00F052F9">
        <w:rPr>
          <w:rFonts w:ascii="仿宋_GB2312" w:eastAsia="仿宋_GB2312" w:hAnsi="Arial" w:cs="Arial" w:hint="eastAsia"/>
          <w:sz w:val="32"/>
          <w:szCs w:val="32"/>
        </w:rPr>
        <w:t>三</w:t>
      </w:r>
      <w:r w:rsidR="00B96473">
        <w:rPr>
          <w:rFonts w:ascii="仿宋_GB2312" w:eastAsia="仿宋_GB2312" w:hAnsi="Arial" w:cs="Arial" w:hint="eastAsia"/>
          <w:sz w:val="32"/>
          <w:szCs w:val="32"/>
        </w:rPr>
        <w:t>是</w:t>
      </w:r>
      <w:r w:rsidR="00DD429B" w:rsidRPr="00924A0F">
        <w:rPr>
          <w:rFonts w:ascii="仿宋_GB2312" w:eastAsia="仿宋_GB2312" w:hint="eastAsia"/>
          <w:sz w:val="32"/>
          <w:szCs w:val="32"/>
        </w:rPr>
        <w:t>持续推进住房保障信息公开</w:t>
      </w:r>
      <w:r w:rsidR="0092178A">
        <w:rPr>
          <w:rFonts w:ascii="仿宋_GB2312" w:eastAsia="仿宋_GB2312" w:hint="eastAsia"/>
          <w:sz w:val="32"/>
          <w:szCs w:val="32"/>
        </w:rPr>
        <w:t>。</w:t>
      </w:r>
      <w:r w:rsidR="00DD429B" w:rsidRPr="00924A0F">
        <w:rPr>
          <w:rFonts w:ascii="仿宋_GB2312" w:eastAsia="仿宋_GB2312" w:hint="eastAsia"/>
          <w:sz w:val="32"/>
          <w:szCs w:val="32"/>
        </w:rPr>
        <w:t>推行住房保障</w:t>
      </w:r>
      <w:r w:rsidR="00DC2D10">
        <w:rPr>
          <w:rFonts w:ascii="仿宋_GB2312" w:eastAsia="仿宋_GB2312" w:hint="eastAsia"/>
          <w:sz w:val="32"/>
          <w:szCs w:val="32"/>
        </w:rPr>
        <w:t>工作</w:t>
      </w:r>
      <w:r w:rsidR="00DD429B" w:rsidRPr="00924A0F">
        <w:rPr>
          <w:rFonts w:ascii="仿宋_GB2312" w:eastAsia="仿宋_GB2312" w:hint="eastAsia"/>
          <w:sz w:val="32"/>
          <w:szCs w:val="32"/>
        </w:rPr>
        <w:t>各环节信息“十公开”，及时公开建设计划、棚户区改造项目计划和落实情况</w:t>
      </w:r>
      <w:r w:rsidR="00BA409C">
        <w:rPr>
          <w:rFonts w:ascii="仿宋_GB2312" w:eastAsia="仿宋_GB2312" w:hint="eastAsia"/>
          <w:sz w:val="32"/>
          <w:szCs w:val="32"/>
        </w:rPr>
        <w:t>以及</w:t>
      </w:r>
      <w:r w:rsidR="00DD429B" w:rsidRPr="00924A0F">
        <w:rPr>
          <w:rFonts w:ascii="仿宋_GB2312" w:eastAsia="仿宋_GB2312" w:hint="eastAsia"/>
          <w:sz w:val="32"/>
          <w:szCs w:val="32"/>
        </w:rPr>
        <w:t>各区县公开摇号配租（售）信息</w:t>
      </w:r>
      <w:r w:rsidR="00745849">
        <w:rPr>
          <w:rFonts w:ascii="仿宋_GB2312" w:eastAsia="仿宋_GB2312" w:hint="eastAsia"/>
          <w:sz w:val="32"/>
          <w:szCs w:val="32"/>
        </w:rPr>
        <w:t>。</w:t>
      </w:r>
      <w:r w:rsidR="00DD429B" w:rsidRPr="00924A0F">
        <w:rPr>
          <w:rFonts w:ascii="仿宋_GB2312" w:eastAsia="仿宋_GB2312" w:hint="eastAsia"/>
          <w:sz w:val="32"/>
          <w:szCs w:val="32"/>
        </w:rPr>
        <w:t>保障家庭</w:t>
      </w:r>
      <w:r w:rsidR="00745849">
        <w:rPr>
          <w:rFonts w:ascii="仿宋_GB2312" w:eastAsia="仿宋_GB2312" w:hint="eastAsia"/>
          <w:sz w:val="32"/>
          <w:szCs w:val="32"/>
        </w:rPr>
        <w:t>还</w:t>
      </w:r>
      <w:r w:rsidR="00DD429B" w:rsidRPr="00924A0F">
        <w:rPr>
          <w:rFonts w:ascii="仿宋_GB2312" w:eastAsia="仿宋_GB2312" w:hint="eastAsia"/>
          <w:sz w:val="32"/>
          <w:szCs w:val="32"/>
        </w:rPr>
        <w:t>可以在线查询审核备案、租金补贴等信息</w:t>
      </w:r>
      <w:r w:rsidR="0092178A">
        <w:rPr>
          <w:rFonts w:ascii="仿宋_GB2312" w:eastAsia="仿宋_GB2312" w:hint="eastAsia"/>
          <w:sz w:val="32"/>
          <w:szCs w:val="32"/>
        </w:rPr>
        <w:t>。</w:t>
      </w:r>
      <w:r w:rsidR="00530BA6">
        <w:rPr>
          <w:rFonts w:ascii="仿宋_GB2312" w:eastAsia="仿宋_GB2312" w:hint="eastAsia"/>
          <w:sz w:val="32"/>
          <w:szCs w:val="32"/>
        </w:rPr>
        <w:t>进一步加强对各区县</w:t>
      </w:r>
      <w:r w:rsidR="006E2F43">
        <w:rPr>
          <w:rFonts w:ascii="仿宋_GB2312" w:eastAsia="仿宋_GB2312" w:hint="eastAsia"/>
          <w:sz w:val="32"/>
          <w:szCs w:val="32"/>
        </w:rPr>
        <w:t>的</w:t>
      </w:r>
      <w:r w:rsidR="00530BA6">
        <w:rPr>
          <w:rFonts w:ascii="仿宋_GB2312" w:eastAsia="仿宋_GB2312" w:hint="eastAsia"/>
          <w:sz w:val="32"/>
          <w:szCs w:val="32"/>
        </w:rPr>
        <w:t>监督和指导，通过检查和</w:t>
      </w:r>
      <w:r w:rsidR="00DD429B" w:rsidRPr="00924A0F">
        <w:rPr>
          <w:rFonts w:ascii="仿宋_GB2312" w:eastAsia="仿宋_GB2312" w:hint="eastAsia"/>
          <w:sz w:val="32"/>
          <w:szCs w:val="32"/>
        </w:rPr>
        <w:t>通</w:t>
      </w:r>
      <w:r w:rsidR="00530BA6" w:rsidRPr="00924A0F">
        <w:rPr>
          <w:rFonts w:ascii="仿宋_GB2312" w:eastAsia="仿宋_GB2312" w:hint="eastAsia"/>
          <w:sz w:val="32"/>
          <w:szCs w:val="32"/>
        </w:rPr>
        <w:t>报</w:t>
      </w:r>
      <w:r w:rsidR="006E2F43">
        <w:rPr>
          <w:rFonts w:ascii="仿宋_GB2312" w:eastAsia="仿宋_GB2312" w:hint="eastAsia"/>
          <w:sz w:val="32"/>
          <w:szCs w:val="32"/>
        </w:rPr>
        <w:t>等形式</w:t>
      </w:r>
      <w:r w:rsidR="00DD429B">
        <w:rPr>
          <w:rFonts w:ascii="仿宋_GB2312" w:eastAsia="仿宋_GB2312" w:hint="eastAsia"/>
          <w:sz w:val="32"/>
          <w:szCs w:val="32"/>
        </w:rPr>
        <w:t>及时掌握区县工作动态。</w:t>
      </w:r>
    </w:p>
    <w:p w:rsidR="00FF3E86" w:rsidRPr="00FF3E86" w:rsidRDefault="00FF3E86" w:rsidP="004218CE">
      <w:pPr>
        <w:spacing w:line="600" w:lineRule="exact"/>
        <w:jc w:val="center"/>
        <w:rPr>
          <w:rFonts w:ascii="华文楷体" w:eastAsia="华文楷体" w:hAnsi="华文楷体" w:cs="Arial"/>
          <w:sz w:val="28"/>
          <w:szCs w:val="28"/>
        </w:rPr>
      </w:pPr>
      <w:r w:rsidRPr="00FF3E86">
        <w:rPr>
          <w:rFonts w:ascii="华文楷体" w:eastAsia="华文楷体" w:hAnsi="华文楷体" w:cs="Arial" w:hint="eastAsia"/>
          <w:sz w:val="28"/>
          <w:szCs w:val="28"/>
        </w:rPr>
        <w:t>（图1.住房保障专题栏目）</w:t>
      </w:r>
    </w:p>
    <w:p w:rsidR="00603E79" w:rsidRPr="00C40F71" w:rsidRDefault="00C40F71" w:rsidP="004218CE">
      <w:pPr>
        <w:spacing w:line="600" w:lineRule="exact"/>
        <w:ind w:firstLine="645"/>
        <w:rPr>
          <w:rFonts w:ascii="仿宋_GB2312" w:eastAsia="仿宋_GB2312"/>
          <w:sz w:val="32"/>
          <w:szCs w:val="32"/>
        </w:rPr>
      </w:pPr>
      <w:r w:rsidRPr="00C40F71">
        <w:rPr>
          <w:rFonts w:ascii="仿宋_GB2312" w:eastAsia="仿宋_GB2312" w:hint="eastAsia"/>
          <w:sz w:val="32"/>
          <w:szCs w:val="32"/>
        </w:rPr>
        <w:t>四是依法做好国有土地上房屋征收补偿信息公开工作。在指导区县进一步推进房屋征收决定、征收补偿方案以及补助、奖励政策和标准等信息现场公示的同时，通过门户网站</w:t>
      </w:r>
      <w:r w:rsidR="00723583">
        <w:rPr>
          <w:rFonts w:ascii="仿宋_GB2312" w:eastAsia="仿宋_GB2312" w:hint="eastAsia"/>
          <w:sz w:val="32"/>
          <w:szCs w:val="32"/>
        </w:rPr>
        <w:t>“</w:t>
      </w:r>
      <w:r w:rsidRPr="00C40F71">
        <w:rPr>
          <w:rFonts w:ascii="仿宋_GB2312" w:eastAsia="仿宋_GB2312" w:hint="eastAsia"/>
          <w:sz w:val="32"/>
          <w:szCs w:val="32"/>
        </w:rPr>
        <w:t>房屋征收拆迁管理</w:t>
      </w:r>
      <w:r w:rsidR="00723583">
        <w:rPr>
          <w:rFonts w:ascii="仿宋_GB2312" w:eastAsia="仿宋_GB2312" w:hint="eastAsia"/>
          <w:sz w:val="32"/>
          <w:szCs w:val="32"/>
        </w:rPr>
        <w:t>”</w:t>
      </w:r>
      <w:r w:rsidRPr="00C40F71">
        <w:rPr>
          <w:rFonts w:ascii="仿宋_GB2312" w:eastAsia="仿宋_GB2312" w:hint="eastAsia"/>
          <w:sz w:val="32"/>
          <w:szCs w:val="32"/>
        </w:rPr>
        <w:t>专栏，公示房屋征收补偿法规政策、征收项目信息和房屋征收评估机构名录等信息，推行阳光征收。</w:t>
      </w:r>
    </w:p>
    <w:p w:rsidR="00937478" w:rsidRDefault="00F052F9" w:rsidP="004218CE">
      <w:pPr>
        <w:spacing w:line="60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五</w:t>
      </w:r>
      <w:r w:rsidR="00DD429B">
        <w:rPr>
          <w:rFonts w:ascii="仿宋_GB2312" w:eastAsia="仿宋_GB2312" w:hAnsi="宋体" w:cs="宋体" w:hint="eastAsia"/>
          <w:kern w:val="0"/>
          <w:sz w:val="32"/>
          <w:szCs w:val="32"/>
        </w:rPr>
        <w:t>是</w:t>
      </w:r>
      <w:r w:rsidR="00E8173F">
        <w:rPr>
          <w:rFonts w:ascii="仿宋_GB2312" w:eastAsia="仿宋_GB2312" w:hAnsi="宋体" w:cs="宋体" w:hint="eastAsia"/>
          <w:kern w:val="0"/>
          <w:sz w:val="32"/>
          <w:szCs w:val="32"/>
        </w:rPr>
        <w:t>加强</w:t>
      </w:r>
      <w:r w:rsidR="00FE4F5B" w:rsidRPr="00FE4F5B">
        <w:rPr>
          <w:rFonts w:ascii="仿宋_GB2312" w:eastAsia="仿宋_GB2312" w:hAnsi="宋体" w:cs="宋体" w:hint="eastAsia"/>
          <w:kern w:val="0"/>
          <w:sz w:val="32"/>
          <w:szCs w:val="32"/>
        </w:rPr>
        <w:t>工程质量治理行动进展情况信息公开</w:t>
      </w:r>
      <w:r w:rsidR="0092178A">
        <w:rPr>
          <w:rFonts w:ascii="仿宋_GB2312" w:eastAsia="仿宋_GB2312" w:hAnsi="宋体" w:cs="宋体" w:hint="eastAsia"/>
          <w:kern w:val="0"/>
          <w:sz w:val="32"/>
          <w:szCs w:val="32"/>
        </w:rPr>
        <w:t>。</w:t>
      </w:r>
      <w:r w:rsidR="008416CF" w:rsidRPr="00FE4F5B">
        <w:rPr>
          <w:rFonts w:ascii="仿宋_GB2312" w:eastAsia="仿宋_GB2312" w:hAnsi="宋体" w:cs="宋体" w:hint="eastAsia"/>
          <w:kern w:val="0"/>
          <w:sz w:val="32"/>
          <w:szCs w:val="32"/>
        </w:rPr>
        <w:t>重点对《北京市建设工程质量条例》立法工作动态、保障性住房工程驻厂监理、预拌混凝土质量专项治理情况、质量责任终身承诺落实情况</w:t>
      </w:r>
      <w:r w:rsidR="008416CF" w:rsidRPr="00FE4F5B">
        <w:rPr>
          <w:rFonts w:ascii="仿宋_GB2312" w:eastAsia="仿宋_GB2312" w:hAnsi="宋体" w:cs="宋体" w:hint="eastAsia"/>
          <w:kern w:val="0"/>
          <w:sz w:val="32"/>
          <w:szCs w:val="32"/>
        </w:rPr>
        <w:lastRenderedPageBreak/>
        <w:t>等进行</w:t>
      </w:r>
      <w:r w:rsidR="00DB1DF7">
        <w:rPr>
          <w:rFonts w:ascii="仿宋_GB2312" w:eastAsia="仿宋_GB2312" w:hAnsi="宋体" w:cs="宋体" w:hint="eastAsia"/>
          <w:kern w:val="0"/>
          <w:sz w:val="32"/>
          <w:szCs w:val="32"/>
        </w:rPr>
        <w:t>了</w:t>
      </w:r>
      <w:r w:rsidR="008416CF">
        <w:rPr>
          <w:rFonts w:ascii="仿宋_GB2312" w:eastAsia="仿宋_GB2312" w:hAnsi="仿宋" w:cs="仿宋_GB2312" w:hint="eastAsia"/>
          <w:sz w:val="32"/>
          <w:szCs w:val="32"/>
        </w:rPr>
        <w:t>公示</w:t>
      </w:r>
      <w:r w:rsidR="0092178A">
        <w:rPr>
          <w:rFonts w:ascii="仿宋_GB2312" w:eastAsia="仿宋_GB2312" w:hAnsi="仿宋" w:cs="仿宋_GB2312" w:hint="eastAsia"/>
          <w:sz w:val="32"/>
          <w:szCs w:val="32"/>
        </w:rPr>
        <w:t>。</w:t>
      </w:r>
      <w:r w:rsidR="00FE4F5B" w:rsidRPr="00FE4F5B">
        <w:rPr>
          <w:rFonts w:ascii="仿宋_GB2312" w:eastAsia="仿宋_GB2312" w:hAnsi="宋体" w:cs="宋体" w:hint="eastAsia"/>
          <w:kern w:val="0"/>
          <w:sz w:val="32"/>
          <w:szCs w:val="32"/>
        </w:rPr>
        <w:t>通过门户</w:t>
      </w:r>
      <w:r w:rsidR="00FE4F5B" w:rsidRPr="00FE4F5B">
        <w:rPr>
          <w:rFonts w:ascii="仿宋_GB2312" w:eastAsia="仿宋_GB2312" w:hAnsi="宋体" w:cs="宋体"/>
          <w:kern w:val="0"/>
          <w:sz w:val="32"/>
          <w:szCs w:val="32"/>
        </w:rPr>
        <w:t>网站</w:t>
      </w:r>
      <w:r w:rsidR="00FE4F5B" w:rsidRPr="00FE4F5B">
        <w:rPr>
          <w:rFonts w:ascii="仿宋_GB2312" w:eastAsia="仿宋_GB2312" w:hAnsi="宋体" w:cs="宋体" w:hint="eastAsia"/>
          <w:kern w:val="0"/>
          <w:sz w:val="32"/>
          <w:szCs w:val="32"/>
        </w:rPr>
        <w:t>“北京市工程质量治理两年行动”</w:t>
      </w:r>
      <w:r w:rsidR="00FE4F5B" w:rsidRPr="00FE4F5B">
        <w:rPr>
          <w:rFonts w:ascii="仿宋_GB2312" w:eastAsia="仿宋_GB2312" w:hAnsi="宋体" w:cs="宋体"/>
          <w:kern w:val="0"/>
          <w:sz w:val="32"/>
          <w:szCs w:val="32"/>
        </w:rPr>
        <w:t>专栏，</w:t>
      </w:r>
      <w:r w:rsidR="00FE4F5B" w:rsidRPr="00FE4F5B">
        <w:rPr>
          <w:rFonts w:ascii="仿宋_GB2312" w:eastAsia="仿宋_GB2312" w:hAnsi="宋体" w:cs="宋体" w:hint="eastAsia"/>
          <w:kern w:val="0"/>
          <w:sz w:val="32"/>
          <w:szCs w:val="32"/>
        </w:rPr>
        <w:t>公开</w:t>
      </w:r>
      <w:r w:rsidR="00FE4F5B" w:rsidRPr="00FE4F5B">
        <w:rPr>
          <w:rFonts w:ascii="仿宋_GB2312" w:eastAsia="仿宋_GB2312" w:hAnsi="宋体" w:cs="宋体"/>
          <w:kern w:val="0"/>
          <w:sz w:val="32"/>
          <w:szCs w:val="32"/>
        </w:rPr>
        <w:t>有关政策文件、工作动态</w:t>
      </w:r>
      <w:r w:rsidR="00FE4F5B" w:rsidRPr="00FE4F5B">
        <w:rPr>
          <w:rFonts w:ascii="仿宋_GB2312" w:eastAsia="仿宋_GB2312" w:hAnsi="宋体" w:cs="宋体" w:hint="eastAsia"/>
          <w:kern w:val="0"/>
          <w:sz w:val="32"/>
          <w:szCs w:val="32"/>
        </w:rPr>
        <w:t>，通报</w:t>
      </w:r>
      <w:r w:rsidR="00FE4F5B" w:rsidRPr="00FE4F5B">
        <w:rPr>
          <w:rFonts w:ascii="仿宋_GB2312" w:eastAsia="仿宋_GB2312" w:hAnsi="宋体" w:cs="宋体"/>
          <w:kern w:val="0"/>
          <w:sz w:val="32"/>
          <w:szCs w:val="32"/>
        </w:rPr>
        <w:t>违法违规行为</w:t>
      </w:r>
      <w:r w:rsidR="00445643">
        <w:rPr>
          <w:rFonts w:ascii="仿宋_GB2312" w:eastAsia="仿宋_GB2312" w:hAnsi="宋体" w:cs="宋体" w:hint="eastAsia"/>
          <w:kern w:val="0"/>
          <w:sz w:val="32"/>
          <w:szCs w:val="32"/>
        </w:rPr>
        <w:t>。</w:t>
      </w:r>
    </w:p>
    <w:p w:rsidR="00445643" w:rsidRPr="00E25A0B" w:rsidRDefault="00F052F9" w:rsidP="004218CE">
      <w:pPr>
        <w:spacing w:line="600" w:lineRule="exact"/>
        <w:ind w:firstLine="645"/>
        <w:rPr>
          <w:rFonts w:ascii="仿宋_GB2312" w:eastAsia="仿宋_GB2312" w:hAnsi="华文仿宋"/>
          <w:sz w:val="32"/>
          <w:szCs w:val="32"/>
        </w:rPr>
      </w:pPr>
      <w:r>
        <w:rPr>
          <w:rFonts w:ascii="仿宋_GB2312" w:eastAsia="仿宋_GB2312" w:hAnsi="宋体" w:cs="宋体" w:hint="eastAsia"/>
          <w:kern w:val="0"/>
          <w:sz w:val="32"/>
          <w:szCs w:val="32"/>
        </w:rPr>
        <w:t>六</w:t>
      </w:r>
      <w:r w:rsidR="00445643">
        <w:rPr>
          <w:rFonts w:ascii="仿宋_GB2312" w:eastAsia="仿宋_GB2312" w:hAnsi="宋体" w:cs="宋体" w:hint="eastAsia"/>
          <w:kern w:val="0"/>
          <w:sz w:val="32"/>
          <w:szCs w:val="32"/>
        </w:rPr>
        <w:t>是</w:t>
      </w:r>
      <w:r w:rsidR="00E8173F">
        <w:rPr>
          <w:rFonts w:ascii="仿宋_GB2312" w:eastAsia="仿宋_GB2312" w:hAnsi="宋体" w:cs="宋体" w:hint="eastAsia"/>
          <w:kern w:val="0"/>
          <w:sz w:val="32"/>
          <w:szCs w:val="32"/>
        </w:rPr>
        <w:t>强化</w:t>
      </w:r>
      <w:r w:rsidR="0092178A" w:rsidRPr="0092178A">
        <w:rPr>
          <w:rFonts w:ascii="仿宋_GB2312" w:eastAsia="仿宋_GB2312" w:hAnsi="宋体" w:cs="宋体" w:hint="eastAsia"/>
          <w:kern w:val="0"/>
          <w:sz w:val="32"/>
          <w:szCs w:val="32"/>
        </w:rPr>
        <w:t>重大建设项目信息公开。通过</w:t>
      </w:r>
      <w:r w:rsidR="0092178A">
        <w:rPr>
          <w:rFonts w:ascii="仿宋_GB2312" w:eastAsia="仿宋_GB2312" w:hAnsi="宋体" w:cs="宋体" w:hint="eastAsia"/>
          <w:kern w:val="0"/>
          <w:sz w:val="32"/>
          <w:szCs w:val="32"/>
        </w:rPr>
        <w:t>门户</w:t>
      </w:r>
      <w:r w:rsidR="005854F5">
        <w:rPr>
          <w:rFonts w:ascii="仿宋_GB2312" w:eastAsia="仿宋_GB2312" w:hAnsi="宋体" w:cs="宋体" w:hint="eastAsia"/>
          <w:color w:val="000000"/>
          <w:sz w:val="32"/>
          <w:szCs w:val="32"/>
          <w:lang w:val="zh-CN"/>
        </w:rPr>
        <w:t>网站“重点工程建设”栏目，</w:t>
      </w:r>
      <w:r w:rsidR="0092178A" w:rsidRPr="0039544E">
        <w:rPr>
          <w:rFonts w:ascii="仿宋_GB2312" w:eastAsia="仿宋_GB2312" w:hAnsi="宋体" w:cs="宋体" w:hint="eastAsia"/>
          <w:color w:val="000000"/>
          <w:sz w:val="32"/>
          <w:szCs w:val="32"/>
          <w:lang w:val="zh-CN"/>
        </w:rPr>
        <w:t>公开2015年北京市200项重点</w:t>
      </w:r>
      <w:r w:rsidR="0092178A" w:rsidRPr="0039544E">
        <w:rPr>
          <w:rFonts w:ascii="仿宋_GB2312" w:eastAsia="仿宋_GB2312" w:hAnsi="华文仿宋" w:hint="eastAsia"/>
          <w:sz w:val="32"/>
          <w:szCs w:val="32"/>
        </w:rPr>
        <w:t>建设项目目录</w:t>
      </w:r>
      <w:r w:rsidR="00576471">
        <w:rPr>
          <w:rFonts w:ascii="仿宋_GB2312" w:eastAsia="仿宋_GB2312" w:hAnsi="华文仿宋" w:hint="eastAsia"/>
          <w:sz w:val="32"/>
          <w:szCs w:val="32"/>
        </w:rPr>
        <w:t>以及重点工程建设进展情况月报、检查调研等信息。在</w:t>
      </w:r>
      <w:r w:rsidR="0092178A">
        <w:rPr>
          <w:rFonts w:ascii="仿宋_GB2312" w:eastAsia="仿宋_GB2312" w:hAnsi="华文仿宋" w:hint="eastAsia"/>
          <w:sz w:val="32"/>
          <w:szCs w:val="32"/>
        </w:rPr>
        <w:t>“北京市建筑市场公开信息平台”“施工许可信息”“质量和安全管理”“工程竣工备案信息”等栏目中，公开建设工程的</w:t>
      </w:r>
      <w:r w:rsidR="0092178A">
        <w:rPr>
          <w:rFonts w:ascii="仿宋_GB2312" w:eastAsia="仿宋_GB2312" w:hint="eastAsia"/>
          <w:sz w:val="32"/>
          <w:szCs w:val="32"/>
        </w:rPr>
        <w:t>招投标、合同备案、</w:t>
      </w:r>
      <w:r w:rsidR="00273B22" w:rsidRPr="003122D8">
        <w:rPr>
          <w:rFonts w:ascii="仿宋_GB2312" w:eastAsia="仿宋_GB2312" w:hAnsi="华文仿宋"/>
          <w:sz w:val="32"/>
          <w:szCs w:val="32"/>
        </w:rPr>
        <w:t>劳务分包</w:t>
      </w:r>
      <w:r w:rsidR="00273B22">
        <w:rPr>
          <w:rFonts w:ascii="仿宋_GB2312" w:eastAsia="仿宋_GB2312" w:hAnsi="华文仿宋" w:hint="eastAsia"/>
          <w:sz w:val="32"/>
          <w:szCs w:val="32"/>
        </w:rPr>
        <w:t>合同</w:t>
      </w:r>
      <w:r w:rsidR="00273B22" w:rsidRPr="003122D8">
        <w:rPr>
          <w:rFonts w:ascii="仿宋_GB2312" w:eastAsia="仿宋_GB2312" w:hAnsi="华文仿宋"/>
          <w:sz w:val="32"/>
          <w:szCs w:val="32"/>
        </w:rPr>
        <w:t>履约</w:t>
      </w:r>
      <w:r w:rsidR="00273B22">
        <w:rPr>
          <w:rFonts w:ascii="仿宋_GB2312" w:eastAsia="仿宋_GB2312" w:hAnsi="华文仿宋" w:hint="eastAsia"/>
          <w:sz w:val="32"/>
          <w:szCs w:val="32"/>
        </w:rPr>
        <w:t>、</w:t>
      </w:r>
      <w:r w:rsidR="0092178A">
        <w:rPr>
          <w:rFonts w:ascii="仿宋_GB2312" w:eastAsia="仿宋_GB2312" w:hint="eastAsia"/>
          <w:sz w:val="32"/>
          <w:szCs w:val="32"/>
        </w:rPr>
        <w:t>施工许可、质量安全检查</w:t>
      </w:r>
      <w:r w:rsidR="00273B22" w:rsidRPr="003122D8">
        <w:rPr>
          <w:rFonts w:ascii="仿宋_GB2312" w:eastAsia="仿宋_GB2312" w:hAnsi="华文仿宋" w:hint="eastAsia"/>
          <w:sz w:val="32"/>
          <w:szCs w:val="32"/>
        </w:rPr>
        <w:t>及</w:t>
      </w:r>
      <w:r w:rsidR="0092178A" w:rsidRPr="00E25A0B">
        <w:rPr>
          <w:rFonts w:ascii="仿宋_GB2312" w:eastAsia="仿宋_GB2312" w:hAnsi="华文仿宋" w:hint="eastAsia"/>
          <w:sz w:val="32"/>
          <w:szCs w:val="32"/>
        </w:rPr>
        <w:t>验收</w:t>
      </w:r>
      <w:r w:rsidR="0092178A" w:rsidRPr="003122D8">
        <w:rPr>
          <w:rFonts w:ascii="仿宋_GB2312" w:eastAsia="仿宋_GB2312" w:hAnsi="华文仿宋" w:hint="eastAsia"/>
          <w:sz w:val="32"/>
          <w:szCs w:val="32"/>
        </w:rPr>
        <w:t>等项目</w:t>
      </w:r>
      <w:r w:rsidR="0092178A" w:rsidRPr="00E25A0B">
        <w:rPr>
          <w:rFonts w:ascii="仿宋_GB2312" w:eastAsia="仿宋_GB2312" w:hAnsi="华文仿宋" w:hint="eastAsia"/>
          <w:sz w:val="32"/>
          <w:szCs w:val="32"/>
        </w:rPr>
        <w:t>实施信息。</w:t>
      </w:r>
    </w:p>
    <w:p w:rsidR="00E8173F" w:rsidRDefault="00F052F9" w:rsidP="004218CE">
      <w:pPr>
        <w:spacing w:line="600" w:lineRule="exact"/>
        <w:ind w:firstLine="645"/>
        <w:rPr>
          <w:rFonts w:ascii="仿宋_GB2312" w:eastAsia="仿宋_GB2312"/>
          <w:sz w:val="32"/>
          <w:szCs w:val="32"/>
        </w:rPr>
      </w:pPr>
      <w:r>
        <w:rPr>
          <w:rFonts w:ascii="仿宋_GB2312" w:eastAsia="仿宋_GB2312" w:hAnsi="华文仿宋" w:hint="eastAsia"/>
          <w:sz w:val="32"/>
          <w:szCs w:val="32"/>
        </w:rPr>
        <w:t>七</w:t>
      </w:r>
      <w:r w:rsidR="0092178A" w:rsidRPr="00E25A0B">
        <w:rPr>
          <w:rFonts w:ascii="仿宋_GB2312" w:eastAsia="仿宋_GB2312" w:hAnsi="华文仿宋" w:hint="eastAsia"/>
          <w:sz w:val="32"/>
          <w:szCs w:val="32"/>
        </w:rPr>
        <w:t>是</w:t>
      </w:r>
      <w:r w:rsidR="00E8173F">
        <w:rPr>
          <w:rFonts w:ascii="仿宋_GB2312" w:eastAsia="仿宋_GB2312" w:hAnsi="华文仿宋" w:hint="eastAsia"/>
          <w:sz w:val="32"/>
          <w:szCs w:val="32"/>
        </w:rPr>
        <w:t>积极</w:t>
      </w:r>
      <w:r w:rsidR="0092178A" w:rsidRPr="00E25A0B">
        <w:rPr>
          <w:rFonts w:ascii="仿宋_GB2312" w:eastAsia="仿宋_GB2312" w:hAnsi="华文仿宋" w:hint="eastAsia"/>
          <w:sz w:val="32"/>
          <w:szCs w:val="32"/>
        </w:rPr>
        <w:t>推进中介机构信息公开。设</w:t>
      </w:r>
      <w:r w:rsidR="0092178A" w:rsidRPr="004F42FD">
        <w:rPr>
          <w:rFonts w:ascii="仿宋_GB2312" w:eastAsia="仿宋_GB2312" w:hint="eastAsia"/>
          <w:sz w:val="32"/>
          <w:szCs w:val="32"/>
        </w:rPr>
        <w:t>置专</w:t>
      </w:r>
      <w:r w:rsidR="0092178A" w:rsidRPr="008A1AF1">
        <w:rPr>
          <w:rFonts w:ascii="仿宋_GB2312" w:eastAsia="仿宋_GB2312" w:hAnsi="华文仿宋" w:hint="eastAsia"/>
          <w:sz w:val="32"/>
          <w:szCs w:val="32"/>
        </w:rPr>
        <w:t>门栏目</w:t>
      </w:r>
      <w:r w:rsidR="0092178A">
        <w:rPr>
          <w:rFonts w:ascii="仿宋_GB2312" w:eastAsia="仿宋_GB2312" w:hAnsi="华文仿宋" w:hint="eastAsia"/>
          <w:sz w:val="32"/>
          <w:szCs w:val="32"/>
        </w:rPr>
        <w:t>公开</w:t>
      </w:r>
      <w:r w:rsidR="0092178A">
        <w:rPr>
          <w:rFonts w:ascii="仿宋_GB2312" w:eastAsia="仿宋_GB2312" w:hint="eastAsia"/>
          <w:sz w:val="32"/>
          <w:szCs w:val="32"/>
        </w:rPr>
        <w:t>房地产估价机构、招标代理机构、工程监理企业、工程造价咨询企业等</w:t>
      </w:r>
      <w:r w:rsidR="0092178A" w:rsidRPr="008A1AF1">
        <w:rPr>
          <w:rFonts w:ascii="仿宋_GB2312" w:eastAsia="仿宋_GB2312" w:hAnsi="华文仿宋"/>
          <w:sz w:val="32"/>
          <w:szCs w:val="32"/>
        </w:rPr>
        <w:t>中介机构</w:t>
      </w:r>
      <w:r w:rsidR="0092178A">
        <w:rPr>
          <w:rFonts w:ascii="仿宋_GB2312" w:eastAsia="仿宋_GB2312" w:hint="eastAsia"/>
          <w:sz w:val="32"/>
          <w:szCs w:val="32"/>
        </w:rPr>
        <w:t>的名称、注册地址、资质状况等基本信息以及纳入房屋征收评估机构名录的房地产估价机构近三年的从业信息，供公众选择时参考。</w:t>
      </w:r>
    </w:p>
    <w:p w:rsidR="00951C1D" w:rsidRDefault="009F0827" w:rsidP="004218CE">
      <w:pPr>
        <w:spacing w:line="600" w:lineRule="exact"/>
        <w:ind w:firstLine="645"/>
        <w:rPr>
          <w:rFonts w:ascii="仿宋_GB2312" w:eastAsia="仿宋_GB2312"/>
          <w:sz w:val="32"/>
          <w:szCs w:val="32"/>
        </w:rPr>
      </w:pPr>
      <w:r w:rsidRPr="00F46335">
        <w:rPr>
          <w:rFonts w:ascii="仿宋_GB2312" w:eastAsia="仿宋_GB2312" w:hint="eastAsia"/>
          <w:b/>
          <w:sz w:val="32"/>
          <w:szCs w:val="32"/>
        </w:rPr>
        <w:t>（三）</w:t>
      </w:r>
      <w:r w:rsidR="004677B3" w:rsidRPr="00F46335">
        <w:rPr>
          <w:rFonts w:ascii="仿宋_GB2312" w:eastAsia="仿宋_GB2312" w:hint="eastAsia"/>
          <w:b/>
          <w:sz w:val="32"/>
          <w:szCs w:val="32"/>
        </w:rPr>
        <w:t>拓</w:t>
      </w:r>
      <w:r w:rsidR="00576471">
        <w:rPr>
          <w:rFonts w:ascii="仿宋_GB2312" w:eastAsia="仿宋_GB2312" w:hint="eastAsia"/>
          <w:b/>
          <w:sz w:val="32"/>
          <w:szCs w:val="32"/>
        </w:rPr>
        <w:t>展</w:t>
      </w:r>
      <w:r w:rsidR="004677B3" w:rsidRPr="00F46335">
        <w:rPr>
          <w:rFonts w:ascii="仿宋_GB2312" w:eastAsia="仿宋_GB2312" w:hint="eastAsia"/>
          <w:b/>
          <w:sz w:val="32"/>
          <w:szCs w:val="32"/>
        </w:rPr>
        <w:t>公开</w:t>
      </w:r>
      <w:r w:rsidR="00576471">
        <w:rPr>
          <w:rFonts w:ascii="仿宋_GB2312" w:eastAsia="仿宋_GB2312" w:hint="eastAsia"/>
          <w:b/>
          <w:sz w:val="32"/>
          <w:szCs w:val="32"/>
        </w:rPr>
        <w:t>内容</w:t>
      </w:r>
      <w:r w:rsidR="004677B3" w:rsidRPr="00F46335">
        <w:rPr>
          <w:rFonts w:ascii="仿宋_GB2312" w:eastAsia="仿宋_GB2312" w:hint="eastAsia"/>
          <w:b/>
          <w:sz w:val="32"/>
          <w:szCs w:val="32"/>
        </w:rPr>
        <w:t>，</w:t>
      </w:r>
      <w:r w:rsidR="003C5F36">
        <w:rPr>
          <w:rFonts w:ascii="仿宋_GB2312" w:eastAsia="仿宋_GB2312" w:hint="eastAsia"/>
          <w:b/>
          <w:sz w:val="32"/>
          <w:szCs w:val="32"/>
        </w:rPr>
        <w:t>丰富公开形式</w:t>
      </w:r>
      <w:r w:rsidR="004677B3" w:rsidRPr="00F46335">
        <w:rPr>
          <w:rFonts w:ascii="仿宋_GB2312" w:eastAsia="仿宋_GB2312" w:hint="eastAsia"/>
          <w:b/>
          <w:sz w:val="32"/>
          <w:szCs w:val="32"/>
        </w:rPr>
        <w:t>。</w:t>
      </w:r>
      <w:r w:rsidR="00951C1D" w:rsidRPr="00E30D9A">
        <w:rPr>
          <w:rFonts w:ascii="仿宋_GB2312" w:eastAsia="仿宋_GB2312" w:hint="eastAsia"/>
          <w:sz w:val="32"/>
          <w:szCs w:val="32"/>
        </w:rPr>
        <w:t>一是</w:t>
      </w:r>
      <w:r w:rsidR="006579A4" w:rsidRPr="00E30D9A">
        <w:rPr>
          <w:rFonts w:ascii="仿宋_GB2312" w:eastAsia="仿宋_GB2312" w:hint="eastAsia"/>
          <w:sz w:val="32"/>
          <w:szCs w:val="32"/>
        </w:rPr>
        <w:t>依托门户网站，</w:t>
      </w:r>
      <w:r w:rsidR="006046CD">
        <w:rPr>
          <w:rFonts w:ascii="仿宋_GB2312" w:eastAsia="仿宋_GB2312" w:hint="eastAsia"/>
          <w:sz w:val="32"/>
          <w:szCs w:val="32"/>
        </w:rPr>
        <w:t>主动</w:t>
      </w:r>
      <w:r w:rsidR="0073212A">
        <w:rPr>
          <w:rFonts w:ascii="仿宋_GB2312" w:eastAsia="仿宋_GB2312" w:hint="eastAsia"/>
          <w:sz w:val="32"/>
          <w:szCs w:val="32"/>
        </w:rPr>
        <w:t>公开政府</w:t>
      </w:r>
      <w:r w:rsidR="006579A4" w:rsidRPr="00E30D9A">
        <w:rPr>
          <w:rFonts w:ascii="仿宋_GB2312" w:eastAsia="仿宋_GB2312" w:hint="eastAsia"/>
          <w:sz w:val="32"/>
          <w:szCs w:val="32"/>
        </w:rPr>
        <w:t>信息12276条</w:t>
      </w:r>
      <w:r w:rsidR="001D3438">
        <w:rPr>
          <w:rFonts w:ascii="仿宋_GB2312" w:eastAsia="仿宋_GB2312" w:hint="eastAsia"/>
          <w:sz w:val="32"/>
          <w:szCs w:val="32"/>
        </w:rPr>
        <w:t>。</w:t>
      </w:r>
      <w:r w:rsidR="006579A4">
        <w:rPr>
          <w:rFonts w:ascii="仿宋_GB2312" w:eastAsia="仿宋_GB2312" w:hint="eastAsia"/>
          <w:sz w:val="32"/>
          <w:szCs w:val="32"/>
        </w:rPr>
        <w:t>升级“</w:t>
      </w:r>
      <w:r w:rsidR="006579A4" w:rsidRPr="00A22A90">
        <w:rPr>
          <w:rFonts w:ascii="仿宋_GB2312" w:eastAsia="仿宋_GB2312" w:hint="eastAsia"/>
          <w:sz w:val="32"/>
          <w:szCs w:val="32"/>
        </w:rPr>
        <w:t>住房保障</w:t>
      </w:r>
      <w:r w:rsidR="006579A4">
        <w:rPr>
          <w:rFonts w:ascii="仿宋_GB2312" w:eastAsia="仿宋_GB2312" w:hint="eastAsia"/>
          <w:sz w:val="32"/>
          <w:szCs w:val="32"/>
        </w:rPr>
        <w:t>”</w:t>
      </w:r>
      <w:r w:rsidR="006579A4" w:rsidRPr="00EB226C">
        <w:rPr>
          <w:rFonts w:ascii="仿宋_GB2312" w:eastAsia="仿宋_GB2312" w:hint="eastAsia"/>
          <w:sz w:val="32"/>
          <w:szCs w:val="32"/>
        </w:rPr>
        <w:t>主题服务</w:t>
      </w:r>
      <w:r w:rsidR="006579A4">
        <w:rPr>
          <w:rFonts w:ascii="仿宋_GB2312" w:eastAsia="仿宋_GB2312" w:hint="eastAsia"/>
          <w:sz w:val="32"/>
          <w:szCs w:val="32"/>
        </w:rPr>
        <w:t>，</w:t>
      </w:r>
      <w:r w:rsidR="006579A4" w:rsidRPr="00E30D9A">
        <w:rPr>
          <w:rFonts w:ascii="仿宋_GB2312" w:eastAsia="仿宋_GB2312" w:hint="eastAsia"/>
          <w:sz w:val="32"/>
          <w:szCs w:val="32"/>
        </w:rPr>
        <w:t>新增棚户区改造、后期管理及保障性住房标准化信息等内容</w:t>
      </w:r>
      <w:r w:rsidR="006579A4">
        <w:rPr>
          <w:rFonts w:ascii="仿宋_GB2312" w:eastAsia="仿宋_GB2312" w:hint="eastAsia"/>
          <w:sz w:val="32"/>
          <w:szCs w:val="32"/>
        </w:rPr>
        <w:t>，进一步提高住房保障信息透明度。</w:t>
      </w:r>
      <w:r w:rsidR="006579A4" w:rsidRPr="00E30D9A">
        <w:rPr>
          <w:rFonts w:ascii="仿宋_GB2312" w:eastAsia="仿宋_GB2312" w:hint="eastAsia"/>
          <w:sz w:val="32"/>
          <w:szCs w:val="32"/>
        </w:rPr>
        <w:t>推出绿色建筑主题服务，</w:t>
      </w:r>
      <w:r w:rsidR="006579A4">
        <w:rPr>
          <w:rFonts w:ascii="仿宋_GB2312" w:eastAsia="仿宋_GB2312" w:hint="eastAsia"/>
          <w:sz w:val="32"/>
          <w:szCs w:val="32"/>
        </w:rPr>
        <w:t>全面介绍和</w:t>
      </w:r>
      <w:r w:rsidR="006579A4" w:rsidRPr="00A22A90">
        <w:rPr>
          <w:rFonts w:ascii="仿宋_GB2312" w:eastAsia="仿宋_GB2312" w:hint="eastAsia"/>
          <w:sz w:val="32"/>
          <w:szCs w:val="32"/>
        </w:rPr>
        <w:t>宣传</w:t>
      </w:r>
      <w:r w:rsidR="006579A4">
        <w:rPr>
          <w:rFonts w:ascii="仿宋_GB2312" w:eastAsia="仿宋_GB2312" w:hint="eastAsia"/>
          <w:sz w:val="32"/>
          <w:szCs w:val="32"/>
        </w:rPr>
        <w:t>我市绿色建筑建设及发展情况。</w:t>
      </w:r>
      <w:r w:rsidR="00F63AF0" w:rsidRPr="00E30D9A">
        <w:rPr>
          <w:rFonts w:ascii="仿宋_GB2312" w:eastAsia="仿宋_GB2312" w:hint="eastAsia"/>
          <w:sz w:val="32"/>
          <w:szCs w:val="32"/>
        </w:rPr>
        <w:t>二是</w:t>
      </w:r>
      <w:r w:rsidR="006579A4">
        <w:rPr>
          <w:rFonts w:ascii="仿宋_GB2312" w:eastAsia="仿宋_GB2312" w:hint="eastAsia"/>
          <w:sz w:val="32"/>
          <w:szCs w:val="32"/>
        </w:rPr>
        <w:t>开通官方微信公众号“</w:t>
      </w:r>
      <w:r w:rsidR="006579A4" w:rsidRPr="00486669">
        <w:rPr>
          <w:rFonts w:ascii="仿宋_GB2312" w:eastAsia="仿宋_GB2312" w:hint="eastAsia"/>
          <w:sz w:val="32"/>
          <w:szCs w:val="32"/>
        </w:rPr>
        <w:t>安居北京</w:t>
      </w:r>
      <w:r w:rsidR="006579A4">
        <w:rPr>
          <w:rFonts w:ascii="仿宋_GB2312" w:eastAsia="仿宋_GB2312" w:hint="eastAsia"/>
          <w:sz w:val="32"/>
          <w:szCs w:val="32"/>
        </w:rPr>
        <w:t>”，</w:t>
      </w:r>
      <w:r w:rsidR="006579A4" w:rsidRPr="004F1288">
        <w:rPr>
          <w:rFonts w:ascii="仿宋_GB2312" w:eastAsia="仿宋_GB2312" w:hint="eastAsia"/>
          <w:sz w:val="32"/>
          <w:szCs w:val="32"/>
        </w:rPr>
        <w:t>围绕城乡建设和百姓安居话题，加强重要民生政策的解读和互动</w:t>
      </w:r>
      <w:r w:rsidR="006579A4">
        <w:rPr>
          <w:rFonts w:ascii="仿宋_GB2312" w:eastAsia="仿宋_GB2312" w:hint="eastAsia"/>
          <w:sz w:val="32"/>
          <w:szCs w:val="32"/>
        </w:rPr>
        <w:t>，</w:t>
      </w:r>
      <w:r w:rsidR="006579A4" w:rsidRPr="004F1288">
        <w:rPr>
          <w:rFonts w:ascii="仿宋_GB2312" w:eastAsia="仿宋_GB2312" w:hint="eastAsia"/>
          <w:sz w:val="32"/>
          <w:szCs w:val="32"/>
        </w:rPr>
        <w:t>共发布原创政策解读类图文推送12篇，单篇最高阅读量近3万次。</w:t>
      </w:r>
      <w:r w:rsidR="00F63AF0" w:rsidRPr="00E30D9A">
        <w:rPr>
          <w:rFonts w:ascii="仿宋_GB2312" w:eastAsia="仿宋_GB2312" w:hint="eastAsia"/>
          <w:sz w:val="32"/>
          <w:szCs w:val="32"/>
        </w:rPr>
        <w:t>三是</w:t>
      </w:r>
      <w:r w:rsidR="00951C1D">
        <w:rPr>
          <w:rFonts w:ascii="仿宋_GB2312" w:eastAsia="仿宋_GB2312" w:hint="eastAsia"/>
          <w:sz w:val="32"/>
          <w:szCs w:val="32"/>
        </w:rPr>
        <w:t>进一步拓展依申请公开申请渠道，开通政府信息网页申请功能，使政府信息公开的申请和受理环节更</w:t>
      </w:r>
      <w:r w:rsidR="00951C1D">
        <w:rPr>
          <w:rFonts w:ascii="仿宋_GB2312" w:eastAsia="仿宋_GB2312" w:hint="eastAsia"/>
          <w:sz w:val="32"/>
          <w:szCs w:val="32"/>
        </w:rPr>
        <w:lastRenderedPageBreak/>
        <w:t>加高效、便民。</w:t>
      </w:r>
    </w:p>
    <w:p w:rsidR="00444C5E" w:rsidRDefault="00D8533A" w:rsidP="004218CE">
      <w:pPr>
        <w:spacing w:line="600" w:lineRule="exact"/>
        <w:ind w:firstLine="645"/>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9504" behindDoc="0" locked="0" layoutInCell="1" allowOverlap="1">
            <wp:simplePos x="0" y="0"/>
            <wp:positionH relativeFrom="column">
              <wp:posOffset>3201670</wp:posOffset>
            </wp:positionH>
            <wp:positionV relativeFrom="paragraph">
              <wp:posOffset>153670</wp:posOffset>
            </wp:positionV>
            <wp:extent cx="2114550" cy="2762250"/>
            <wp:effectExtent l="38100" t="19050" r="19050" b="19050"/>
            <wp:wrapNone/>
            <wp:docPr id="27" name="图片 25" descr="微信-限购.jpg"/>
            <wp:cNvGraphicFramePr/>
            <a:graphic xmlns:a="http://schemas.openxmlformats.org/drawingml/2006/main">
              <a:graphicData uri="http://schemas.openxmlformats.org/drawingml/2006/picture">
                <pic:pic xmlns:pic="http://schemas.openxmlformats.org/drawingml/2006/picture">
                  <pic:nvPicPr>
                    <pic:cNvPr id="19" name="图片 18" descr="微信-限购.jpg"/>
                    <pic:cNvPicPr>
                      <a:picLocks noChangeAspect="1"/>
                    </pic:cNvPicPr>
                  </pic:nvPicPr>
                  <pic:blipFill>
                    <a:blip r:embed="rId7" cstate="print"/>
                    <a:srcRect b="7509"/>
                    <a:stretch>
                      <a:fillRect/>
                    </a:stretch>
                  </pic:blipFill>
                  <pic:spPr>
                    <a:xfrm>
                      <a:off x="0" y="0"/>
                      <a:ext cx="2114550" cy="2762250"/>
                    </a:xfrm>
                    <a:prstGeom prst="rect">
                      <a:avLst/>
                    </a:prstGeom>
                    <a:ln>
                      <a:solidFill>
                        <a:schemeClr val="accent1">
                          <a:shade val="50000"/>
                        </a:schemeClr>
                      </a:solidFill>
                    </a:ln>
                  </pic:spPr>
                </pic:pic>
              </a:graphicData>
            </a:graphic>
          </wp:anchor>
        </w:drawing>
      </w:r>
      <w:r>
        <w:rPr>
          <w:rFonts w:ascii="仿宋_GB2312" w:eastAsia="仿宋_GB2312" w:hint="eastAsia"/>
          <w:noProof/>
          <w:sz w:val="32"/>
          <w:szCs w:val="32"/>
        </w:rPr>
        <w:drawing>
          <wp:anchor distT="0" distB="0" distL="114300" distR="114300" simplePos="0" relativeHeight="251662336" behindDoc="0" locked="0" layoutInCell="1" allowOverlap="1">
            <wp:simplePos x="0" y="0"/>
            <wp:positionH relativeFrom="column">
              <wp:posOffset>344170</wp:posOffset>
            </wp:positionH>
            <wp:positionV relativeFrom="paragraph">
              <wp:posOffset>153670</wp:posOffset>
            </wp:positionV>
            <wp:extent cx="2152650" cy="2762250"/>
            <wp:effectExtent l="19050" t="19050" r="19050" b="19050"/>
            <wp:wrapNone/>
            <wp:docPr id="19" name="图片 18" descr="微信-维修资金.jpg"/>
            <wp:cNvGraphicFramePr/>
            <a:graphic xmlns:a="http://schemas.openxmlformats.org/drawingml/2006/main">
              <a:graphicData uri="http://schemas.openxmlformats.org/drawingml/2006/picture">
                <pic:pic xmlns:pic="http://schemas.openxmlformats.org/drawingml/2006/picture">
                  <pic:nvPicPr>
                    <pic:cNvPr id="13" name="图片 12" descr="微信-维修资金.jpg"/>
                    <pic:cNvPicPr>
                      <a:picLocks noChangeAspect="1"/>
                    </pic:cNvPicPr>
                  </pic:nvPicPr>
                  <pic:blipFill>
                    <a:blip r:embed="rId8" cstate="print"/>
                    <a:srcRect/>
                    <a:stretch>
                      <a:fillRect/>
                    </a:stretch>
                  </pic:blipFill>
                  <pic:spPr>
                    <a:xfrm>
                      <a:off x="0" y="0"/>
                      <a:ext cx="2152650" cy="2762250"/>
                    </a:xfrm>
                    <a:prstGeom prst="rect">
                      <a:avLst/>
                    </a:prstGeom>
                    <a:ln>
                      <a:solidFill>
                        <a:schemeClr val="accent1">
                          <a:shade val="50000"/>
                        </a:schemeClr>
                      </a:solidFill>
                    </a:ln>
                  </pic:spPr>
                </pic:pic>
              </a:graphicData>
            </a:graphic>
          </wp:anchor>
        </w:drawing>
      </w:r>
    </w:p>
    <w:p w:rsidR="00444C5E" w:rsidRDefault="00444C5E" w:rsidP="004218CE">
      <w:pPr>
        <w:spacing w:line="600" w:lineRule="exact"/>
        <w:ind w:firstLine="645"/>
        <w:rPr>
          <w:rFonts w:ascii="仿宋_GB2312" w:eastAsia="仿宋_GB2312"/>
          <w:b/>
          <w:sz w:val="32"/>
          <w:szCs w:val="32"/>
        </w:rPr>
      </w:pPr>
    </w:p>
    <w:p w:rsidR="00444C5E" w:rsidRDefault="00444C5E" w:rsidP="004218CE">
      <w:pPr>
        <w:spacing w:line="600" w:lineRule="exact"/>
        <w:ind w:firstLine="645"/>
        <w:rPr>
          <w:rFonts w:ascii="仿宋_GB2312" w:eastAsia="仿宋_GB2312" w:hAnsi="Arial" w:cs="Arial"/>
          <w:sz w:val="32"/>
          <w:szCs w:val="32"/>
        </w:rPr>
      </w:pPr>
    </w:p>
    <w:p w:rsidR="00444C5E" w:rsidRDefault="00D8533A" w:rsidP="004218CE">
      <w:pPr>
        <w:spacing w:line="600" w:lineRule="exact"/>
        <w:ind w:firstLine="645"/>
        <w:rPr>
          <w:rFonts w:ascii="仿宋_GB2312" w:eastAsia="仿宋_GB2312" w:hAnsi="Arial" w:cs="Arial"/>
          <w:sz w:val="32"/>
          <w:szCs w:val="32"/>
        </w:rPr>
      </w:pPr>
      <w:r>
        <w:rPr>
          <w:rFonts w:ascii="仿宋_GB2312" w:eastAsia="仿宋_GB2312" w:hAnsi="Arial" w:cs="Arial" w:hint="eastAsia"/>
          <w:sz w:val="32"/>
          <w:szCs w:val="32"/>
        </w:rPr>
        <w:t xml:space="preserve">                      </w:t>
      </w:r>
    </w:p>
    <w:p w:rsidR="00444C5E" w:rsidRDefault="00444C5E" w:rsidP="004218CE">
      <w:pPr>
        <w:spacing w:line="600" w:lineRule="exact"/>
        <w:ind w:firstLine="645"/>
        <w:rPr>
          <w:rFonts w:ascii="仿宋_GB2312" w:eastAsia="仿宋_GB2312" w:hAnsi="Arial" w:cs="Arial"/>
          <w:sz w:val="32"/>
          <w:szCs w:val="32"/>
        </w:rPr>
      </w:pPr>
    </w:p>
    <w:p w:rsidR="00444C5E" w:rsidRDefault="00444C5E" w:rsidP="004218CE">
      <w:pPr>
        <w:spacing w:line="600" w:lineRule="exact"/>
        <w:ind w:firstLine="645"/>
        <w:rPr>
          <w:rFonts w:ascii="仿宋_GB2312" w:eastAsia="仿宋_GB2312" w:hAnsi="Arial" w:cs="Arial"/>
          <w:sz w:val="32"/>
          <w:szCs w:val="32"/>
        </w:rPr>
      </w:pPr>
    </w:p>
    <w:p w:rsidR="00D8533A" w:rsidRDefault="00D8533A" w:rsidP="004218CE">
      <w:pPr>
        <w:spacing w:line="600" w:lineRule="exact"/>
        <w:ind w:firstLine="645"/>
        <w:rPr>
          <w:rFonts w:ascii="仿宋_GB2312" w:eastAsia="仿宋_GB2312" w:hAnsi="Arial" w:cs="Arial"/>
          <w:sz w:val="32"/>
          <w:szCs w:val="32"/>
        </w:rPr>
      </w:pPr>
    </w:p>
    <w:p w:rsidR="00D8533A" w:rsidRDefault="00D8533A" w:rsidP="004218CE">
      <w:pPr>
        <w:spacing w:line="600" w:lineRule="exact"/>
        <w:ind w:firstLine="645"/>
        <w:rPr>
          <w:rFonts w:ascii="仿宋_GB2312" w:eastAsia="仿宋_GB2312" w:hAnsi="Arial" w:cs="Arial"/>
          <w:sz w:val="32"/>
          <w:szCs w:val="32"/>
        </w:rPr>
      </w:pPr>
    </w:p>
    <w:p w:rsidR="00F17613" w:rsidRPr="00F17613" w:rsidRDefault="00F17613" w:rsidP="004218CE">
      <w:pPr>
        <w:spacing w:line="600" w:lineRule="exact"/>
        <w:jc w:val="center"/>
        <w:rPr>
          <w:rFonts w:ascii="华文楷体" w:eastAsia="华文楷体" w:hAnsi="华文楷体" w:cs="Arial"/>
          <w:sz w:val="28"/>
          <w:szCs w:val="28"/>
        </w:rPr>
      </w:pPr>
      <w:r w:rsidRPr="00F17613">
        <w:rPr>
          <w:rFonts w:ascii="华文楷体" w:eastAsia="华文楷体" w:hAnsi="华文楷体" w:cs="Arial" w:hint="eastAsia"/>
          <w:sz w:val="28"/>
          <w:szCs w:val="28"/>
        </w:rPr>
        <w:t>（</w:t>
      </w:r>
      <w:r w:rsidR="00FF3E86">
        <w:rPr>
          <w:rFonts w:ascii="华文楷体" w:eastAsia="华文楷体" w:hAnsi="华文楷体" w:cs="Arial" w:hint="eastAsia"/>
          <w:sz w:val="28"/>
          <w:szCs w:val="28"/>
        </w:rPr>
        <w:t>图2</w:t>
      </w:r>
      <w:r w:rsidR="00576471">
        <w:rPr>
          <w:rFonts w:ascii="华文楷体" w:eastAsia="华文楷体" w:hAnsi="华文楷体" w:cs="Arial" w:hint="eastAsia"/>
          <w:sz w:val="28"/>
          <w:szCs w:val="28"/>
        </w:rPr>
        <w:t>.</w:t>
      </w:r>
      <w:r w:rsidR="00FF3E86">
        <w:rPr>
          <w:rFonts w:ascii="华文楷体" w:eastAsia="华文楷体" w:hAnsi="华文楷体" w:cs="Arial" w:hint="eastAsia"/>
          <w:sz w:val="28"/>
          <w:szCs w:val="28"/>
        </w:rPr>
        <w:t>图3</w:t>
      </w:r>
      <w:r w:rsidR="00576471">
        <w:rPr>
          <w:rFonts w:ascii="华文楷体" w:eastAsia="华文楷体" w:hAnsi="华文楷体" w:cs="Arial" w:hint="eastAsia"/>
          <w:sz w:val="28"/>
          <w:szCs w:val="28"/>
        </w:rPr>
        <w:t>.</w:t>
      </w:r>
      <w:r w:rsidR="00194429">
        <w:rPr>
          <w:rFonts w:ascii="华文楷体" w:eastAsia="华文楷体" w:hAnsi="华文楷体" w:cs="Arial" w:hint="eastAsia"/>
          <w:sz w:val="28"/>
          <w:szCs w:val="28"/>
        </w:rPr>
        <w:t xml:space="preserve"> </w:t>
      </w:r>
      <w:r w:rsidRPr="00F17613">
        <w:rPr>
          <w:rFonts w:ascii="华文楷体" w:eastAsia="华文楷体" w:hAnsi="华文楷体" w:cs="Arial" w:hint="eastAsia"/>
          <w:sz w:val="28"/>
          <w:szCs w:val="28"/>
        </w:rPr>
        <w:t>部分</w:t>
      </w:r>
      <w:proofErr w:type="gramStart"/>
      <w:r w:rsidR="00B81A15">
        <w:rPr>
          <w:rFonts w:ascii="华文楷体" w:eastAsia="华文楷体" w:hAnsi="华文楷体" w:cs="Arial" w:hint="eastAsia"/>
          <w:sz w:val="28"/>
          <w:szCs w:val="28"/>
        </w:rPr>
        <w:t>政务</w:t>
      </w:r>
      <w:r w:rsidRPr="00F17613">
        <w:rPr>
          <w:rFonts w:ascii="华文楷体" w:eastAsia="华文楷体" w:hAnsi="华文楷体" w:cs="Arial" w:hint="eastAsia"/>
          <w:sz w:val="28"/>
          <w:szCs w:val="28"/>
        </w:rPr>
        <w:t>微信内容</w:t>
      </w:r>
      <w:proofErr w:type="gramEnd"/>
      <w:r w:rsidRPr="00F17613">
        <w:rPr>
          <w:rFonts w:ascii="华文楷体" w:eastAsia="华文楷体" w:hAnsi="华文楷体" w:cs="Arial" w:hint="eastAsia"/>
          <w:sz w:val="28"/>
          <w:szCs w:val="28"/>
        </w:rPr>
        <w:t>截图）</w:t>
      </w:r>
    </w:p>
    <w:p w:rsidR="005114E1" w:rsidRDefault="006502EE" w:rsidP="004218CE">
      <w:pPr>
        <w:spacing w:line="600" w:lineRule="exact"/>
        <w:ind w:firstLine="645"/>
        <w:rPr>
          <w:rFonts w:ascii="仿宋_GB2312" w:eastAsia="仿宋_GB2312" w:hAnsi="Arial" w:cs="Arial"/>
          <w:sz w:val="32"/>
          <w:szCs w:val="32"/>
        </w:rPr>
      </w:pPr>
      <w:r>
        <w:rPr>
          <w:rFonts w:ascii="仿宋_GB2312" w:eastAsia="仿宋_GB2312" w:hAnsi="Arial" w:cs="Arial" w:hint="eastAsia"/>
          <w:noProof/>
          <w:sz w:val="32"/>
          <w:szCs w:val="32"/>
        </w:rPr>
        <w:drawing>
          <wp:anchor distT="0" distB="0" distL="114300" distR="114300" simplePos="0" relativeHeight="251673600" behindDoc="0" locked="0" layoutInCell="1" allowOverlap="1">
            <wp:simplePos x="0" y="0"/>
            <wp:positionH relativeFrom="column">
              <wp:posOffset>2973070</wp:posOffset>
            </wp:positionH>
            <wp:positionV relativeFrom="paragraph">
              <wp:posOffset>2658745</wp:posOffset>
            </wp:positionV>
            <wp:extent cx="2829560" cy="2019300"/>
            <wp:effectExtent l="19050" t="19050" r="27940" b="19050"/>
            <wp:wrapNone/>
            <wp:docPr id="30" name="图片 28" descr="公建电耗限额座谈会4.JPG"/>
            <wp:cNvGraphicFramePr/>
            <a:graphic xmlns:a="http://schemas.openxmlformats.org/drawingml/2006/main">
              <a:graphicData uri="http://schemas.openxmlformats.org/drawingml/2006/picture">
                <pic:pic xmlns:pic="http://schemas.openxmlformats.org/drawingml/2006/picture">
                  <pic:nvPicPr>
                    <pic:cNvPr id="10" name="图片 9" descr="公建电耗限额座谈会4.JPG"/>
                    <pic:cNvPicPr>
                      <a:picLocks noChangeAspect="1"/>
                    </pic:cNvPicPr>
                  </pic:nvPicPr>
                  <pic:blipFill>
                    <a:blip r:embed="rId9" cstate="print"/>
                    <a:srcRect t="13681"/>
                    <a:stretch>
                      <a:fillRect/>
                    </a:stretch>
                  </pic:blipFill>
                  <pic:spPr>
                    <a:xfrm>
                      <a:off x="0" y="0"/>
                      <a:ext cx="2829560" cy="2019300"/>
                    </a:xfrm>
                    <a:prstGeom prst="rect">
                      <a:avLst/>
                    </a:prstGeom>
                    <a:ln>
                      <a:solidFill>
                        <a:schemeClr val="accent1"/>
                      </a:solidFill>
                    </a:ln>
                  </pic:spPr>
                </pic:pic>
              </a:graphicData>
            </a:graphic>
          </wp:anchor>
        </w:drawing>
      </w:r>
      <w:r>
        <w:rPr>
          <w:rFonts w:ascii="仿宋_GB2312" w:eastAsia="仿宋_GB2312" w:hAnsi="Arial" w:cs="Arial" w:hint="eastAsia"/>
          <w:noProof/>
          <w:sz w:val="32"/>
          <w:szCs w:val="32"/>
        </w:rPr>
        <w:drawing>
          <wp:anchor distT="0" distB="0" distL="114300" distR="114300" simplePos="0" relativeHeight="251671552" behindDoc="0" locked="0" layoutInCell="1" allowOverlap="1">
            <wp:simplePos x="0" y="0"/>
            <wp:positionH relativeFrom="column">
              <wp:posOffset>29845</wp:posOffset>
            </wp:positionH>
            <wp:positionV relativeFrom="paragraph">
              <wp:posOffset>2662555</wp:posOffset>
            </wp:positionV>
            <wp:extent cx="2790825" cy="2019300"/>
            <wp:effectExtent l="19050" t="19050" r="28575" b="19050"/>
            <wp:wrapNone/>
            <wp:docPr id="39" name="图片 39" descr="购房合同3.jpg"/>
            <wp:cNvGraphicFramePr/>
            <a:graphic xmlns:a="http://schemas.openxmlformats.org/drawingml/2006/main">
              <a:graphicData uri="http://schemas.openxmlformats.org/drawingml/2006/picture">
                <pic:pic xmlns:pic="http://schemas.openxmlformats.org/drawingml/2006/picture">
                  <pic:nvPicPr>
                    <pic:cNvPr id="12" name="图片 11" descr="购房合同3.jpg"/>
                    <pic:cNvPicPr>
                      <a:picLocks noChangeAspect="1"/>
                    </pic:cNvPicPr>
                  </pic:nvPicPr>
                  <pic:blipFill>
                    <a:blip r:embed="rId10" cstate="print"/>
                    <a:srcRect/>
                    <a:stretch>
                      <a:fillRect/>
                    </a:stretch>
                  </pic:blipFill>
                  <pic:spPr>
                    <a:xfrm>
                      <a:off x="0" y="0"/>
                      <a:ext cx="2790825" cy="2019300"/>
                    </a:xfrm>
                    <a:prstGeom prst="rect">
                      <a:avLst/>
                    </a:prstGeom>
                    <a:ln>
                      <a:solidFill>
                        <a:schemeClr val="accent1"/>
                      </a:solidFill>
                    </a:ln>
                  </pic:spPr>
                </pic:pic>
              </a:graphicData>
            </a:graphic>
          </wp:anchor>
        </w:drawing>
      </w:r>
      <w:r w:rsidR="00EB4E88">
        <w:rPr>
          <w:rFonts w:ascii="仿宋_GB2312" w:eastAsia="仿宋_GB2312" w:hAnsi="Arial" w:cs="Arial" w:hint="eastAsia"/>
          <w:sz w:val="32"/>
          <w:szCs w:val="32"/>
        </w:rPr>
        <w:t>2015年，</w:t>
      </w:r>
      <w:r w:rsidR="00C55D99">
        <w:rPr>
          <w:rFonts w:ascii="仿宋_GB2312" w:eastAsia="仿宋_GB2312" w:hAnsi="Arial" w:cs="Arial" w:hint="eastAsia"/>
          <w:sz w:val="32"/>
          <w:szCs w:val="32"/>
        </w:rPr>
        <w:t>我</w:t>
      </w:r>
      <w:r w:rsidR="00EB4E88">
        <w:rPr>
          <w:rFonts w:ascii="仿宋_GB2312" w:eastAsia="仿宋_GB2312" w:hAnsi="Arial" w:cs="Arial" w:hint="eastAsia"/>
          <w:sz w:val="32"/>
          <w:szCs w:val="32"/>
        </w:rPr>
        <w:t>委</w:t>
      </w:r>
      <w:r w:rsidR="006579A4">
        <w:rPr>
          <w:rFonts w:ascii="仿宋_GB2312" w:eastAsia="仿宋_GB2312" w:hAnsi="Arial" w:cs="Arial" w:hint="eastAsia"/>
          <w:sz w:val="32"/>
          <w:szCs w:val="32"/>
        </w:rPr>
        <w:t>依托</w:t>
      </w:r>
      <w:r w:rsidR="006579A4" w:rsidRPr="00117719">
        <w:rPr>
          <w:rFonts w:ascii="仿宋_GB2312" w:eastAsia="仿宋_GB2312" w:hAnsi="Arial" w:cs="Arial" w:hint="eastAsia"/>
          <w:sz w:val="32"/>
          <w:szCs w:val="32"/>
        </w:rPr>
        <w:t>新闻发布、报刊、广播、电视等</w:t>
      </w:r>
      <w:r w:rsidR="006579A4">
        <w:rPr>
          <w:rFonts w:ascii="仿宋_GB2312" w:eastAsia="仿宋_GB2312" w:hAnsi="Arial" w:cs="Arial" w:hint="eastAsia"/>
          <w:sz w:val="32"/>
          <w:szCs w:val="32"/>
        </w:rPr>
        <w:t>载体</w:t>
      </w:r>
      <w:r w:rsidR="006579A4" w:rsidRPr="00117719">
        <w:rPr>
          <w:rFonts w:ascii="仿宋_GB2312" w:eastAsia="仿宋_GB2312" w:hAnsi="Arial" w:cs="Arial" w:hint="eastAsia"/>
          <w:sz w:val="32"/>
          <w:szCs w:val="32"/>
        </w:rPr>
        <w:t>，向社会主动公开住房和城乡建设重点工作进展，发布新闻通稿</w:t>
      </w:r>
      <w:r w:rsidR="006579A4" w:rsidRPr="006579A4">
        <w:rPr>
          <w:rFonts w:ascii="仿宋_GB2312" w:eastAsia="仿宋_GB2312" w:hAnsi="Arial" w:cs="Arial" w:hint="eastAsia"/>
          <w:sz w:val="32"/>
          <w:szCs w:val="32"/>
        </w:rPr>
        <w:t>73</w:t>
      </w:r>
      <w:r w:rsidR="006579A4" w:rsidRPr="00117719">
        <w:rPr>
          <w:rFonts w:ascii="仿宋_GB2312" w:eastAsia="仿宋_GB2312" w:hAnsi="Arial" w:cs="Arial" w:hint="eastAsia"/>
          <w:sz w:val="32"/>
          <w:szCs w:val="32"/>
        </w:rPr>
        <w:t>篇，召开新闻发布会、媒体座谈会</w:t>
      </w:r>
      <w:r w:rsidR="006579A4" w:rsidRPr="006579A4">
        <w:rPr>
          <w:rFonts w:ascii="仿宋_GB2312" w:eastAsia="仿宋_GB2312" w:hAnsi="Arial" w:cs="Arial" w:hint="eastAsia"/>
          <w:sz w:val="32"/>
          <w:szCs w:val="32"/>
        </w:rPr>
        <w:t>40</w:t>
      </w:r>
      <w:r w:rsidR="006579A4" w:rsidRPr="00117719">
        <w:rPr>
          <w:rFonts w:ascii="仿宋_GB2312" w:eastAsia="仿宋_GB2312" w:hAnsi="Arial" w:cs="Arial" w:hint="eastAsia"/>
          <w:sz w:val="32"/>
          <w:szCs w:val="32"/>
        </w:rPr>
        <w:t>余场，</w:t>
      </w:r>
      <w:r w:rsidR="006579A4">
        <w:rPr>
          <w:rFonts w:ascii="仿宋_GB2312" w:eastAsia="仿宋_GB2312" w:hAnsi="Arial" w:cs="Arial" w:hint="eastAsia"/>
          <w:sz w:val="32"/>
          <w:szCs w:val="32"/>
        </w:rPr>
        <w:t>接收并回复媒体</w:t>
      </w:r>
      <w:r w:rsidR="006579A4" w:rsidRPr="00117719">
        <w:rPr>
          <w:rFonts w:ascii="仿宋_GB2312" w:eastAsia="仿宋_GB2312" w:hAnsi="Arial" w:cs="Arial" w:hint="eastAsia"/>
          <w:sz w:val="32"/>
          <w:szCs w:val="32"/>
        </w:rPr>
        <w:t>采访</w:t>
      </w:r>
      <w:r w:rsidR="006579A4">
        <w:rPr>
          <w:rFonts w:ascii="仿宋_GB2312" w:eastAsia="仿宋_GB2312" w:hAnsi="Arial" w:cs="Arial" w:hint="eastAsia"/>
          <w:sz w:val="32"/>
          <w:szCs w:val="32"/>
        </w:rPr>
        <w:t>170</w:t>
      </w:r>
      <w:r w:rsidR="006579A4" w:rsidRPr="00117719">
        <w:rPr>
          <w:rFonts w:ascii="仿宋_GB2312" w:eastAsia="仿宋_GB2312" w:hAnsi="Arial" w:cs="Arial" w:hint="eastAsia"/>
          <w:sz w:val="32"/>
          <w:szCs w:val="32"/>
        </w:rPr>
        <w:t>余次，</w:t>
      </w:r>
      <w:r w:rsidR="006579A4" w:rsidRPr="006579A4">
        <w:rPr>
          <w:rFonts w:ascii="仿宋_GB2312" w:eastAsia="仿宋_GB2312" w:hAnsi="Arial" w:cs="Arial" w:hint="eastAsia"/>
          <w:sz w:val="32"/>
          <w:szCs w:val="32"/>
        </w:rPr>
        <w:t>各大主流媒体刊（播）</w:t>
      </w:r>
      <w:proofErr w:type="gramStart"/>
      <w:r w:rsidR="006579A4" w:rsidRPr="006579A4">
        <w:rPr>
          <w:rFonts w:ascii="仿宋_GB2312" w:eastAsia="仿宋_GB2312" w:hAnsi="Arial" w:cs="Arial" w:hint="eastAsia"/>
          <w:sz w:val="32"/>
          <w:szCs w:val="32"/>
        </w:rPr>
        <w:t>发反映</w:t>
      </w:r>
      <w:proofErr w:type="gramEnd"/>
      <w:r w:rsidR="006579A4" w:rsidRPr="006579A4">
        <w:rPr>
          <w:rFonts w:ascii="仿宋_GB2312" w:eastAsia="仿宋_GB2312" w:hAnsi="Arial" w:cs="Arial" w:hint="eastAsia"/>
          <w:sz w:val="32"/>
          <w:szCs w:val="32"/>
        </w:rPr>
        <w:t>我市住房和城乡建设系统工作的各类新闻报道3300</w:t>
      </w:r>
      <w:r w:rsidR="006579A4">
        <w:rPr>
          <w:rFonts w:ascii="仿宋_GB2312" w:eastAsia="仿宋_GB2312" w:hAnsi="Arial" w:cs="Arial" w:hint="eastAsia"/>
          <w:sz w:val="32"/>
          <w:szCs w:val="32"/>
        </w:rPr>
        <w:t>余篇。</w:t>
      </w:r>
      <w:r w:rsidR="005114E1" w:rsidRPr="005114E1">
        <w:rPr>
          <w:rFonts w:ascii="仿宋_GB2312" w:eastAsia="仿宋_GB2312" w:hAnsi="Arial" w:cs="Arial" w:hint="eastAsia"/>
          <w:sz w:val="32"/>
          <w:szCs w:val="32"/>
        </w:rPr>
        <w:t>发布</w:t>
      </w:r>
      <w:proofErr w:type="gramStart"/>
      <w:r w:rsidR="000614EE">
        <w:rPr>
          <w:rFonts w:ascii="仿宋_GB2312" w:eastAsia="仿宋_GB2312" w:hAnsi="Arial" w:cs="Arial" w:hint="eastAsia"/>
          <w:sz w:val="32"/>
          <w:szCs w:val="32"/>
        </w:rPr>
        <w:t>政务</w:t>
      </w:r>
      <w:r w:rsidR="005114E1" w:rsidRPr="005114E1">
        <w:rPr>
          <w:rFonts w:ascii="仿宋_GB2312" w:eastAsia="仿宋_GB2312" w:hAnsi="Arial" w:cs="Arial" w:hint="eastAsia"/>
          <w:sz w:val="32"/>
          <w:szCs w:val="32"/>
        </w:rPr>
        <w:t>微博606条</w:t>
      </w:r>
      <w:proofErr w:type="gramEnd"/>
      <w:r w:rsidR="005114E1" w:rsidRPr="005114E1">
        <w:rPr>
          <w:rFonts w:ascii="仿宋_GB2312" w:eastAsia="仿宋_GB2312" w:hAnsi="Arial" w:cs="Arial" w:hint="eastAsia"/>
          <w:sz w:val="32"/>
          <w:szCs w:val="32"/>
        </w:rPr>
        <w:t>，回复网民评论及私信3万多条，进行微直播、网络宣传周等主题活动10次，监测、转办社情民意近400件。</w:t>
      </w:r>
    </w:p>
    <w:p w:rsidR="00FF3E86" w:rsidRDefault="00FF3E86" w:rsidP="004218CE">
      <w:pPr>
        <w:spacing w:line="600" w:lineRule="exact"/>
        <w:ind w:firstLine="645"/>
        <w:rPr>
          <w:rFonts w:ascii="仿宋_GB2312" w:eastAsia="仿宋_GB2312" w:hAnsi="Arial" w:cs="Arial"/>
          <w:sz w:val="32"/>
          <w:szCs w:val="32"/>
        </w:rPr>
      </w:pPr>
    </w:p>
    <w:p w:rsidR="00FF3E86" w:rsidRDefault="00FF3E86" w:rsidP="004218CE">
      <w:pPr>
        <w:spacing w:line="600" w:lineRule="exact"/>
        <w:ind w:firstLine="645"/>
        <w:rPr>
          <w:rFonts w:ascii="仿宋_GB2312" w:eastAsia="仿宋_GB2312" w:hAnsi="Arial" w:cs="Arial"/>
          <w:sz w:val="32"/>
          <w:szCs w:val="32"/>
        </w:rPr>
      </w:pPr>
      <w:r>
        <w:rPr>
          <w:rFonts w:ascii="仿宋_GB2312" w:eastAsia="仿宋_GB2312" w:hAnsi="Arial" w:cs="Arial" w:hint="eastAsia"/>
          <w:sz w:val="32"/>
          <w:szCs w:val="32"/>
        </w:rPr>
        <w:t xml:space="preserve">                               </w:t>
      </w:r>
    </w:p>
    <w:p w:rsidR="00FF3E86" w:rsidRDefault="00FF3E86" w:rsidP="004218CE">
      <w:pPr>
        <w:spacing w:line="600" w:lineRule="exact"/>
        <w:ind w:firstLine="645"/>
        <w:rPr>
          <w:rFonts w:ascii="仿宋_GB2312" w:eastAsia="仿宋_GB2312" w:hAnsi="Arial" w:cs="Arial"/>
          <w:sz w:val="32"/>
          <w:szCs w:val="32"/>
        </w:rPr>
      </w:pPr>
    </w:p>
    <w:p w:rsidR="00FF3E86" w:rsidRDefault="00FF3E86" w:rsidP="004218CE">
      <w:pPr>
        <w:spacing w:line="600" w:lineRule="exact"/>
        <w:ind w:firstLine="645"/>
        <w:rPr>
          <w:rFonts w:ascii="仿宋_GB2312" w:eastAsia="仿宋_GB2312" w:hAnsi="Arial" w:cs="Arial"/>
          <w:sz w:val="32"/>
          <w:szCs w:val="32"/>
        </w:rPr>
      </w:pPr>
    </w:p>
    <w:p w:rsidR="00FF3E86" w:rsidRDefault="00FF3E86" w:rsidP="004218CE">
      <w:pPr>
        <w:spacing w:line="600" w:lineRule="exact"/>
        <w:ind w:firstLine="645"/>
        <w:rPr>
          <w:rFonts w:ascii="仿宋_GB2312" w:eastAsia="仿宋_GB2312" w:hAnsi="Arial" w:cs="Arial"/>
          <w:sz w:val="32"/>
          <w:szCs w:val="32"/>
        </w:rPr>
      </w:pPr>
    </w:p>
    <w:p w:rsidR="00CF1B8E" w:rsidRPr="00CF1B8E" w:rsidRDefault="00CF1B8E" w:rsidP="004218CE">
      <w:pPr>
        <w:spacing w:line="600" w:lineRule="exact"/>
        <w:ind w:firstLineChars="280" w:firstLine="784"/>
        <w:rPr>
          <w:rFonts w:ascii="华文楷体" w:eastAsia="华文楷体" w:hAnsi="华文楷体" w:cs="Arial"/>
          <w:sz w:val="28"/>
          <w:szCs w:val="28"/>
        </w:rPr>
      </w:pPr>
      <w:r w:rsidRPr="00CF1B8E">
        <w:rPr>
          <w:rFonts w:ascii="华文楷体" w:eastAsia="华文楷体" w:hAnsi="华文楷体" w:cs="Arial" w:hint="eastAsia"/>
          <w:sz w:val="28"/>
          <w:szCs w:val="28"/>
        </w:rPr>
        <w:t>（图4.媒体报道截图）</w:t>
      </w:r>
      <w:r>
        <w:rPr>
          <w:rFonts w:ascii="华文楷体" w:eastAsia="华文楷体" w:hAnsi="华文楷体" w:cs="Arial" w:hint="eastAsia"/>
          <w:sz w:val="28"/>
          <w:szCs w:val="28"/>
        </w:rPr>
        <w:t xml:space="preserve">            </w:t>
      </w:r>
      <w:r w:rsidR="006502EE">
        <w:rPr>
          <w:rFonts w:ascii="华文楷体" w:eastAsia="华文楷体" w:hAnsi="华文楷体" w:cs="Arial" w:hint="eastAsia"/>
          <w:sz w:val="28"/>
          <w:szCs w:val="28"/>
        </w:rPr>
        <w:t xml:space="preserve">   </w:t>
      </w:r>
      <w:r>
        <w:rPr>
          <w:rFonts w:ascii="华文楷体" w:eastAsia="华文楷体" w:hAnsi="华文楷体" w:cs="Arial" w:hint="eastAsia"/>
          <w:sz w:val="28"/>
          <w:szCs w:val="28"/>
        </w:rPr>
        <w:t>（图5.媒体座谈会）</w:t>
      </w:r>
    </w:p>
    <w:p w:rsidR="001921E8" w:rsidRPr="00117719" w:rsidRDefault="003327A0" w:rsidP="004218CE">
      <w:pPr>
        <w:spacing w:line="600" w:lineRule="exact"/>
        <w:ind w:firstLine="645"/>
        <w:rPr>
          <w:rFonts w:ascii="仿宋_GB2312" w:eastAsia="仿宋_GB2312" w:hAnsi="Arial" w:cs="Arial"/>
          <w:sz w:val="32"/>
          <w:szCs w:val="32"/>
        </w:rPr>
      </w:pPr>
      <w:r w:rsidRPr="00DF042F">
        <w:rPr>
          <w:rFonts w:ascii="仿宋_GB2312" w:eastAsia="仿宋_GB2312" w:hAnsi="Arial" w:cs="Arial" w:hint="eastAsia"/>
          <w:b/>
          <w:sz w:val="32"/>
          <w:szCs w:val="32"/>
        </w:rPr>
        <w:lastRenderedPageBreak/>
        <w:t>（四）</w:t>
      </w:r>
      <w:r w:rsidR="00AB337E" w:rsidRPr="00DF042F">
        <w:rPr>
          <w:rFonts w:ascii="仿宋_GB2312" w:eastAsia="仿宋_GB2312" w:hAnsi="Arial" w:cs="Arial" w:hint="eastAsia"/>
          <w:b/>
          <w:sz w:val="32"/>
          <w:szCs w:val="32"/>
        </w:rPr>
        <w:t>不断加强政策解读，及时回应社会关切。</w:t>
      </w:r>
      <w:r w:rsidR="00EB380E">
        <w:rPr>
          <w:rFonts w:ascii="仿宋_GB2312" w:eastAsia="仿宋_GB2312" w:hAnsi="Arial" w:cs="Arial" w:hint="eastAsia"/>
          <w:sz w:val="32"/>
          <w:szCs w:val="32"/>
        </w:rPr>
        <w:t>2015年</w:t>
      </w:r>
      <w:r w:rsidR="00C55D99">
        <w:rPr>
          <w:rFonts w:ascii="仿宋_GB2312" w:eastAsia="仿宋_GB2312" w:hAnsi="Arial" w:cs="Arial" w:hint="eastAsia"/>
          <w:sz w:val="32"/>
          <w:szCs w:val="32"/>
        </w:rPr>
        <w:t>我</w:t>
      </w:r>
      <w:r w:rsidR="00EB380E">
        <w:rPr>
          <w:rFonts w:ascii="仿宋_GB2312" w:eastAsia="仿宋_GB2312" w:hAnsi="Arial" w:cs="Arial" w:hint="eastAsia"/>
          <w:sz w:val="32"/>
          <w:szCs w:val="32"/>
        </w:rPr>
        <w:t>委共发布规范性文件25个，配发相关政策解读稿件40余篇，</w:t>
      </w:r>
      <w:r w:rsidR="00EB380E" w:rsidRPr="006579A4">
        <w:rPr>
          <w:rFonts w:ascii="仿宋_GB2312" w:eastAsia="仿宋_GB2312" w:hAnsi="Arial" w:cs="Arial" w:hint="eastAsia"/>
          <w:sz w:val="32"/>
          <w:szCs w:val="32"/>
        </w:rPr>
        <w:t>发布规范性文件意见征集及意见反馈41条</w:t>
      </w:r>
      <w:r w:rsidR="00EB380E">
        <w:rPr>
          <w:rFonts w:ascii="仿宋_GB2312" w:eastAsia="仿宋_GB2312" w:hAnsi="Arial" w:cs="Arial" w:hint="eastAsia"/>
          <w:sz w:val="32"/>
          <w:szCs w:val="32"/>
        </w:rPr>
        <w:t>。</w:t>
      </w:r>
      <w:r w:rsidR="00E30D9A">
        <w:rPr>
          <w:rFonts w:ascii="仿宋_GB2312" w:eastAsia="仿宋_GB2312" w:hAnsi="Arial" w:cs="Arial" w:hint="eastAsia"/>
          <w:sz w:val="32"/>
          <w:szCs w:val="32"/>
        </w:rPr>
        <w:t>运用</w:t>
      </w:r>
      <w:r w:rsidR="00E2300C" w:rsidRPr="00E2300C">
        <w:rPr>
          <w:rFonts w:ascii="仿宋_GB2312" w:eastAsia="仿宋_GB2312" w:hAnsi="Arial" w:cs="Arial" w:hint="eastAsia"/>
          <w:sz w:val="32"/>
          <w:szCs w:val="32"/>
        </w:rPr>
        <w:t>多种形式，重点对通州商品房限购措施、保障</w:t>
      </w:r>
      <w:r w:rsidR="007E02A8">
        <w:rPr>
          <w:rFonts w:ascii="仿宋_GB2312" w:eastAsia="仿宋_GB2312" w:hAnsi="Arial" w:cs="Arial" w:hint="eastAsia"/>
          <w:sz w:val="32"/>
          <w:szCs w:val="32"/>
        </w:rPr>
        <w:t>性住</w:t>
      </w:r>
      <w:r w:rsidR="00E2300C" w:rsidRPr="00E2300C">
        <w:rPr>
          <w:rFonts w:ascii="仿宋_GB2312" w:eastAsia="仿宋_GB2312" w:hAnsi="Arial" w:cs="Arial" w:hint="eastAsia"/>
          <w:sz w:val="32"/>
          <w:szCs w:val="32"/>
        </w:rPr>
        <w:t>房相关政策、</w:t>
      </w:r>
      <w:r w:rsidR="00E30D9A">
        <w:rPr>
          <w:rFonts w:ascii="仿宋_GB2312" w:eastAsia="仿宋_GB2312" w:hAnsi="Arial" w:cs="Arial" w:hint="eastAsia"/>
          <w:sz w:val="32"/>
          <w:szCs w:val="32"/>
        </w:rPr>
        <w:t>《北京市</w:t>
      </w:r>
      <w:r w:rsidR="00E2300C" w:rsidRPr="00E2300C">
        <w:rPr>
          <w:rFonts w:ascii="仿宋_GB2312" w:eastAsia="仿宋_GB2312" w:hAnsi="Arial" w:cs="Arial" w:hint="eastAsia"/>
          <w:sz w:val="32"/>
          <w:szCs w:val="32"/>
        </w:rPr>
        <w:t>建设工程质量条例</w:t>
      </w:r>
      <w:r w:rsidR="00E30D9A">
        <w:rPr>
          <w:rFonts w:ascii="仿宋_GB2312" w:eastAsia="仿宋_GB2312" w:hAnsi="Arial" w:cs="Arial" w:hint="eastAsia"/>
          <w:sz w:val="32"/>
          <w:szCs w:val="32"/>
        </w:rPr>
        <w:t>》</w:t>
      </w:r>
      <w:r w:rsidR="00E2300C" w:rsidRPr="00E2300C">
        <w:rPr>
          <w:rFonts w:ascii="仿宋_GB2312" w:eastAsia="仿宋_GB2312" w:hAnsi="Arial" w:cs="Arial" w:hint="eastAsia"/>
          <w:sz w:val="32"/>
          <w:szCs w:val="32"/>
        </w:rPr>
        <w:t>、简化商品房预售资金支取等</w:t>
      </w:r>
      <w:r w:rsidR="00180F41">
        <w:rPr>
          <w:rFonts w:ascii="仿宋_GB2312" w:eastAsia="仿宋_GB2312" w:hAnsi="Arial" w:cs="Arial" w:hint="eastAsia"/>
          <w:sz w:val="32"/>
          <w:szCs w:val="32"/>
        </w:rPr>
        <w:t>政策措施</w:t>
      </w:r>
      <w:r w:rsidR="00E2300C" w:rsidRPr="00E2300C">
        <w:rPr>
          <w:rFonts w:ascii="仿宋_GB2312" w:eastAsia="仿宋_GB2312" w:hAnsi="Arial" w:cs="Arial" w:hint="eastAsia"/>
          <w:sz w:val="32"/>
          <w:szCs w:val="32"/>
        </w:rPr>
        <w:t>进行宣传解读。</w:t>
      </w:r>
      <w:r w:rsidR="00402D2E" w:rsidRPr="000121CE">
        <w:rPr>
          <w:rFonts w:ascii="仿宋_GB2312" w:eastAsia="仿宋_GB2312" w:hint="eastAsia"/>
          <w:sz w:val="32"/>
          <w:szCs w:val="32"/>
        </w:rPr>
        <w:t>通过“市民对话一把手”、</w:t>
      </w:r>
      <w:r w:rsidR="00402D2E">
        <w:rPr>
          <w:rFonts w:ascii="仿宋_GB2312" w:eastAsia="仿宋_GB2312" w:hint="eastAsia"/>
          <w:sz w:val="32"/>
          <w:szCs w:val="32"/>
        </w:rPr>
        <w:t>首都之窗“政风行风热线”直播</w:t>
      </w:r>
      <w:r w:rsidR="00402D2E" w:rsidRPr="000121CE">
        <w:rPr>
          <w:rFonts w:ascii="仿宋_GB2312" w:eastAsia="仿宋_GB2312" w:hint="eastAsia"/>
          <w:sz w:val="32"/>
          <w:szCs w:val="32"/>
        </w:rPr>
        <w:t>节目</w:t>
      </w:r>
      <w:r w:rsidR="00C1503B">
        <w:rPr>
          <w:rFonts w:ascii="仿宋_GB2312" w:eastAsia="仿宋_GB2312" w:hint="eastAsia"/>
          <w:sz w:val="32"/>
          <w:szCs w:val="32"/>
        </w:rPr>
        <w:t>，</w:t>
      </w:r>
      <w:r w:rsidR="00402D2E" w:rsidRPr="00E977A0">
        <w:rPr>
          <w:rFonts w:ascii="仿宋_GB2312" w:eastAsia="仿宋_GB2312" w:hAnsi="仿宋" w:hint="eastAsia"/>
          <w:sz w:val="32"/>
          <w:szCs w:val="32"/>
        </w:rPr>
        <w:t>就</w:t>
      </w:r>
      <w:r w:rsidR="00434335">
        <w:rPr>
          <w:rFonts w:ascii="仿宋_GB2312" w:eastAsia="仿宋_GB2312" w:hAnsi="仿宋" w:hint="eastAsia"/>
          <w:sz w:val="32"/>
          <w:szCs w:val="32"/>
        </w:rPr>
        <w:t>社会普遍</w:t>
      </w:r>
      <w:r w:rsidR="00402D2E" w:rsidRPr="00E977A0">
        <w:rPr>
          <w:rFonts w:ascii="仿宋_GB2312" w:eastAsia="仿宋_GB2312" w:hAnsi="仿宋" w:hint="eastAsia"/>
          <w:sz w:val="32"/>
          <w:szCs w:val="32"/>
        </w:rPr>
        <w:t>关心的</w:t>
      </w:r>
      <w:r w:rsidR="00402D2E">
        <w:rPr>
          <w:rFonts w:ascii="仿宋_GB2312" w:eastAsia="仿宋_GB2312" w:hAnsi="宋体" w:hint="eastAsia"/>
          <w:sz w:val="32"/>
          <w:szCs w:val="32"/>
        </w:rPr>
        <w:t>本市房地产市场监管</w:t>
      </w:r>
      <w:r w:rsidR="00402D2E" w:rsidRPr="00E977A0">
        <w:rPr>
          <w:rFonts w:ascii="仿宋_GB2312" w:eastAsia="仿宋_GB2312" w:hAnsi="仿宋" w:hint="eastAsia"/>
          <w:sz w:val="32"/>
          <w:szCs w:val="32"/>
        </w:rPr>
        <w:t>、</w:t>
      </w:r>
      <w:r w:rsidR="00313CB0">
        <w:rPr>
          <w:rFonts w:ascii="仿宋_GB2312" w:eastAsia="仿宋_GB2312" w:hAnsi="仿宋" w:hint="eastAsia"/>
          <w:sz w:val="32"/>
          <w:szCs w:val="32"/>
        </w:rPr>
        <w:t>住房保障</w:t>
      </w:r>
      <w:r w:rsidR="00402D2E" w:rsidRPr="00E977A0">
        <w:rPr>
          <w:rFonts w:ascii="仿宋_GB2312" w:eastAsia="仿宋_GB2312" w:hAnsi="仿宋" w:hint="eastAsia"/>
          <w:sz w:val="32"/>
          <w:szCs w:val="32"/>
        </w:rPr>
        <w:t>、</w:t>
      </w:r>
      <w:r w:rsidR="00313CB0">
        <w:rPr>
          <w:rFonts w:ascii="仿宋_GB2312" w:eastAsia="仿宋_GB2312" w:hAnsi="仿宋" w:hint="eastAsia"/>
          <w:sz w:val="32"/>
          <w:szCs w:val="32"/>
        </w:rPr>
        <w:t>棚户区改造</w:t>
      </w:r>
      <w:r w:rsidR="00402D2E">
        <w:rPr>
          <w:rFonts w:ascii="仿宋_GB2312" w:eastAsia="仿宋_GB2312" w:hAnsi="仿宋" w:hint="eastAsia"/>
          <w:sz w:val="32"/>
          <w:szCs w:val="32"/>
        </w:rPr>
        <w:t>、</w:t>
      </w:r>
      <w:r w:rsidR="00402D2E">
        <w:rPr>
          <w:rFonts w:ascii="仿宋_GB2312" w:eastAsia="仿宋_GB2312" w:hAnsi="宋体" w:hint="eastAsia"/>
          <w:sz w:val="32"/>
          <w:szCs w:val="32"/>
        </w:rPr>
        <w:t>行政审批服务便民改革等热点问题</w:t>
      </w:r>
      <w:r w:rsidR="00FD44ED">
        <w:rPr>
          <w:rFonts w:ascii="仿宋_GB2312" w:eastAsia="仿宋_GB2312" w:hint="eastAsia"/>
          <w:sz w:val="32"/>
          <w:szCs w:val="32"/>
        </w:rPr>
        <w:t>与</w:t>
      </w:r>
      <w:r w:rsidR="00FD44ED">
        <w:rPr>
          <w:rFonts w:ascii="仿宋_GB2312" w:eastAsia="仿宋_GB2312" w:hAnsi="仿宋" w:hint="eastAsia"/>
          <w:sz w:val="32"/>
          <w:szCs w:val="32"/>
        </w:rPr>
        <w:t>广大市民</w:t>
      </w:r>
      <w:r w:rsidR="00402D2E">
        <w:rPr>
          <w:rFonts w:ascii="仿宋_GB2312" w:eastAsia="仿宋_GB2312" w:hAnsi="宋体" w:hint="eastAsia"/>
          <w:sz w:val="32"/>
          <w:szCs w:val="32"/>
        </w:rPr>
        <w:t>进行了深入交流</w:t>
      </w:r>
      <w:r w:rsidR="00F63610">
        <w:rPr>
          <w:rFonts w:ascii="仿宋_GB2312" w:eastAsia="仿宋_GB2312" w:hAnsi="宋体" w:hint="eastAsia"/>
          <w:sz w:val="32"/>
          <w:szCs w:val="32"/>
        </w:rPr>
        <w:t>，</w:t>
      </w:r>
      <w:r w:rsidR="00F63610">
        <w:rPr>
          <w:rFonts w:ascii="仿宋_GB2312" w:eastAsia="仿宋_GB2312" w:hAnsi="仿宋" w:hint="eastAsia"/>
          <w:sz w:val="32"/>
          <w:szCs w:val="32"/>
        </w:rPr>
        <w:t>取得良好效果</w:t>
      </w:r>
      <w:r w:rsidR="00402D2E" w:rsidRPr="00E977A0">
        <w:rPr>
          <w:rFonts w:ascii="仿宋_GB2312" w:eastAsia="仿宋_GB2312" w:hAnsi="仿宋" w:hint="eastAsia"/>
          <w:sz w:val="32"/>
          <w:szCs w:val="32"/>
        </w:rPr>
        <w:t>。</w:t>
      </w:r>
      <w:r w:rsidR="00402D2E" w:rsidRPr="000121CE">
        <w:rPr>
          <w:rFonts w:ascii="仿宋_GB2312" w:eastAsia="仿宋_GB2312" w:hint="eastAsia"/>
          <w:sz w:val="32"/>
          <w:szCs w:val="32"/>
        </w:rPr>
        <w:t>充分发挥“安居北京”政务微博的沟通桥梁作用，</w:t>
      </w:r>
      <w:r w:rsidR="00402D2E" w:rsidRPr="005114E1">
        <w:rPr>
          <w:rFonts w:ascii="仿宋_GB2312" w:eastAsia="仿宋_GB2312" w:hAnsi="Arial" w:cs="Arial" w:hint="eastAsia"/>
          <w:sz w:val="32"/>
          <w:szCs w:val="32"/>
        </w:rPr>
        <w:t>主动公开政策</w:t>
      </w:r>
      <w:r w:rsidR="00402D2E">
        <w:rPr>
          <w:rFonts w:ascii="仿宋_GB2312" w:eastAsia="仿宋_GB2312" w:hAnsi="Arial" w:cs="Arial" w:hint="eastAsia"/>
          <w:sz w:val="32"/>
          <w:szCs w:val="32"/>
        </w:rPr>
        <w:t>信息</w:t>
      </w:r>
      <w:r w:rsidR="00402D2E" w:rsidRPr="005114E1">
        <w:rPr>
          <w:rFonts w:ascii="仿宋_GB2312" w:eastAsia="仿宋_GB2312" w:hAnsi="Arial" w:cs="Arial" w:hint="eastAsia"/>
          <w:sz w:val="32"/>
          <w:szCs w:val="32"/>
        </w:rPr>
        <w:t>78项，发布各种形式的政策解读300余</w:t>
      </w:r>
      <w:r w:rsidR="00402D2E">
        <w:rPr>
          <w:rFonts w:ascii="仿宋_GB2312" w:eastAsia="仿宋_GB2312" w:hAnsi="Arial" w:cs="Arial" w:hint="eastAsia"/>
          <w:sz w:val="32"/>
          <w:szCs w:val="32"/>
        </w:rPr>
        <w:t>条。</w:t>
      </w:r>
    </w:p>
    <w:p w:rsidR="004D27F7" w:rsidRDefault="004D27F7" w:rsidP="004218CE">
      <w:pPr>
        <w:spacing w:line="600" w:lineRule="exact"/>
        <w:ind w:firstLineChars="200" w:firstLine="640"/>
        <w:jc w:val="center"/>
        <w:rPr>
          <w:rFonts w:ascii="黑体" w:eastAsia="黑体" w:hAnsi="仿宋"/>
          <w:bCs/>
          <w:sz w:val="32"/>
          <w:szCs w:val="32"/>
        </w:rPr>
      </w:pPr>
    </w:p>
    <w:p w:rsidR="0014680B" w:rsidRPr="00B15043" w:rsidRDefault="004D27F7" w:rsidP="004218CE">
      <w:pPr>
        <w:spacing w:line="600" w:lineRule="exact"/>
        <w:ind w:firstLineChars="200" w:firstLine="640"/>
        <w:jc w:val="center"/>
        <w:rPr>
          <w:rFonts w:ascii="仿宋_GB2312" w:eastAsia="仿宋_GB2312" w:cs="仿宋_GB2312"/>
          <w:sz w:val="32"/>
          <w:szCs w:val="32"/>
        </w:rPr>
      </w:pPr>
      <w:r w:rsidRPr="007278A4">
        <w:rPr>
          <w:rFonts w:ascii="黑体" w:eastAsia="黑体" w:hAnsi="仿宋" w:hint="eastAsia"/>
          <w:bCs/>
          <w:sz w:val="32"/>
          <w:szCs w:val="32"/>
        </w:rPr>
        <w:t>二、政府信息主动公开情况</w:t>
      </w:r>
    </w:p>
    <w:p w:rsidR="00477A69" w:rsidRPr="00AD7512" w:rsidRDefault="00477A69" w:rsidP="004218CE">
      <w:pPr>
        <w:spacing w:line="600" w:lineRule="exact"/>
        <w:ind w:firstLineChars="200" w:firstLine="640"/>
        <w:rPr>
          <w:rFonts w:ascii="楷体_GB2312" w:eastAsia="楷体_GB2312" w:hAnsi="华文中宋"/>
          <w:snapToGrid w:val="0"/>
          <w:kern w:val="0"/>
          <w:sz w:val="32"/>
          <w:szCs w:val="32"/>
        </w:rPr>
      </w:pPr>
      <w:r w:rsidRPr="00217B07">
        <w:rPr>
          <w:rFonts w:ascii="楷体_GB2312" w:eastAsia="楷体_GB2312" w:hAnsi="华文中宋" w:hint="eastAsia"/>
          <w:snapToGrid w:val="0"/>
          <w:kern w:val="0"/>
          <w:sz w:val="32"/>
          <w:szCs w:val="32"/>
        </w:rPr>
        <w:t>（一）公开情况</w:t>
      </w:r>
    </w:p>
    <w:p w:rsidR="004208C2" w:rsidRPr="001D2D7C" w:rsidRDefault="00477A69" w:rsidP="004218CE">
      <w:pPr>
        <w:spacing w:line="600" w:lineRule="exact"/>
        <w:ind w:firstLine="645"/>
        <w:rPr>
          <w:rFonts w:ascii="楷体_GB2312" w:eastAsia="楷体_GB2312" w:hAnsi="华文中宋"/>
          <w:snapToGrid w:val="0"/>
          <w:kern w:val="0"/>
          <w:sz w:val="32"/>
          <w:szCs w:val="32"/>
        </w:rPr>
      </w:pPr>
      <w:r w:rsidRPr="003D6F6D">
        <w:rPr>
          <w:rFonts w:ascii="仿宋_GB2312" w:eastAsia="仿宋_GB2312" w:hAnsi="华文中宋" w:hint="eastAsia"/>
          <w:snapToGrid w:val="0"/>
          <w:color w:val="000000"/>
          <w:kern w:val="0"/>
          <w:sz w:val="32"/>
          <w:szCs w:val="32"/>
        </w:rPr>
        <w:t>201</w:t>
      </w:r>
      <w:r w:rsidR="00E829CE">
        <w:rPr>
          <w:rFonts w:ascii="仿宋_GB2312" w:eastAsia="仿宋_GB2312" w:hAnsi="华文中宋" w:hint="eastAsia"/>
          <w:snapToGrid w:val="0"/>
          <w:color w:val="000000"/>
          <w:kern w:val="0"/>
          <w:sz w:val="32"/>
          <w:szCs w:val="32"/>
        </w:rPr>
        <w:t>5</w:t>
      </w:r>
      <w:r w:rsidRPr="003D6F6D">
        <w:rPr>
          <w:rFonts w:ascii="仿宋_GB2312" w:eastAsia="仿宋_GB2312" w:hAnsi="华文中宋" w:hint="eastAsia"/>
          <w:snapToGrid w:val="0"/>
          <w:color w:val="000000"/>
          <w:kern w:val="0"/>
          <w:sz w:val="32"/>
          <w:szCs w:val="32"/>
        </w:rPr>
        <w:t>年我委主动公开政府信息</w:t>
      </w:r>
      <w:r w:rsidR="00815D10" w:rsidRPr="00815D10">
        <w:rPr>
          <w:rFonts w:ascii="仿宋_GB2312" w:eastAsia="仿宋_GB2312" w:hAnsi="华文中宋"/>
          <w:snapToGrid w:val="0"/>
          <w:color w:val="000000"/>
          <w:kern w:val="0"/>
          <w:sz w:val="32"/>
          <w:szCs w:val="32"/>
        </w:rPr>
        <w:t>15894</w:t>
      </w:r>
      <w:r w:rsidRPr="003D6F6D">
        <w:rPr>
          <w:rFonts w:ascii="仿宋_GB2312" w:eastAsia="仿宋_GB2312" w:hAnsi="华文中宋" w:hint="eastAsia"/>
          <w:snapToGrid w:val="0"/>
          <w:color w:val="000000"/>
          <w:kern w:val="0"/>
          <w:sz w:val="32"/>
          <w:szCs w:val="32"/>
        </w:rPr>
        <w:t>条，</w:t>
      </w:r>
      <w:r w:rsidR="00B76A2E">
        <w:rPr>
          <w:rFonts w:ascii="仿宋_GB2312" w:eastAsia="仿宋_GB2312" w:hAnsi="华文中宋" w:hint="eastAsia"/>
          <w:snapToGrid w:val="0"/>
          <w:color w:val="000000"/>
          <w:kern w:val="0"/>
          <w:sz w:val="32"/>
          <w:szCs w:val="32"/>
        </w:rPr>
        <w:t>其中</w:t>
      </w:r>
      <w:r w:rsidR="007E5524">
        <w:rPr>
          <w:rFonts w:ascii="仿宋_GB2312" w:eastAsia="仿宋_GB2312" w:hAnsi="华文中宋" w:hint="eastAsia"/>
          <w:snapToGrid w:val="0"/>
          <w:color w:val="000000"/>
          <w:kern w:val="0"/>
          <w:sz w:val="32"/>
          <w:szCs w:val="32"/>
        </w:rPr>
        <w:t>规范性文件</w:t>
      </w:r>
      <w:r w:rsidR="00B76A2E">
        <w:rPr>
          <w:rFonts w:ascii="仿宋_GB2312" w:eastAsia="仿宋_GB2312" w:hAnsi="华文中宋" w:hint="eastAsia"/>
          <w:snapToGrid w:val="0"/>
          <w:color w:val="000000"/>
          <w:kern w:val="0"/>
          <w:sz w:val="32"/>
          <w:szCs w:val="32"/>
        </w:rPr>
        <w:t>25条，制定的规范性文件100%主动公开。</w:t>
      </w:r>
      <w:r w:rsidR="005F04B5" w:rsidRPr="003D6F6D">
        <w:rPr>
          <w:rFonts w:ascii="仿宋_GB2312" w:eastAsia="仿宋_GB2312" w:hAnsi="华文中宋" w:hint="eastAsia"/>
          <w:snapToGrid w:val="0"/>
          <w:color w:val="000000"/>
          <w:kern w:val="0"/>
          <w:sz w:val="32"/>
          <w:szCs w:val="32"/>
        </w:rPr>
        <w:t>主动公开</w:t>
      </w:r>
      <w:r w:rsidR="005F04B5">
        <w:rPr>
          <w:rFonts w:ascii="仿宋_GB2312" w:eastAsia="仿宋_GB2312" w:hAnsi="华文中宋" w:hint="eastAsia"/>
          <w:snapToGrid w:val="0"/>
          <w:color w:val="000000"/>
          <w:kern w:val="0"/>
          <w:sz w:val="32"/>
          <w:szCs w:val="32"/>
        </w:rPr>
        <w:t>重点领域政府信息</w:t>
      </w:r>
      <w:r w:rsidR="005F04B5" w:rsidRPr="005F04B5">
        <w:rPr>
          <w:rFonts w:ascii="仿宋_GB2312" w:eastAsia="仿宋_GB2312" w:hAnsi="华文中宋"/>
          <w:snapToGrid w:val="0"/>
          <w:color w:val="000000"/>
          <w:kern w:val="0"/>
          <w:sz w:val="32"/>
          <w:szCs w:val="32"/>
        </w:rPr>
        <w:t>3251</w:t>
      </w:r>
      <w:r w:rsidR="005F04B5">
        <w:rPr>
          <w:rFonts w:ascii="仿宋_GB2312" w:eastAsia="仿宋_GB2312" w:hAnsi="华文中宋" w:hint="eastAsia"/>
          <w:snapToGrid w:val="0"/>
          <w:color w:val="000000"/>
          <w:kern w:val="0"/>
          <w:sz w:val="32"/>
          <w:szCs w:val="32"/>
        </w:rPr>
        <w:t>条，其中</w:t>
      </w:r>
      <w:r w:rsidR="005F04B5" w:rsidRPr="005F04B5">
        <w:rPr>
          <w:rFonts w:ascii="仿宋_GB2312" w:eastAsia="仿宋_GB2312" w:hAnsi="华文中宋" w:hint="eastAsia"/>
          <w:snapToGrid w:val="0"/>
          <w:color w:val="000000"/>
          <w:kern w:val="0"/>
          <w:sz w:val="32"/>
          <w:szCs w:val="32"/>
        </w:rPr>
        <w:t>财政预算决算、“三公经费”和行政经费信息</w:t>
      </w:r>
      <w:r w:rsidR="005F04B5">
        <w:rPr>
          <w:rFonts w:ascii="仿宋_GB2312" w:eastAsia="仿宋_GB2312" w:hAnsi="华文中宋" w:hint="eastAsia"/>
          <w:snapToGrid w:val="0"/>
          <w:color w:val="000000"/>
          <w:kern w:val="0"/>
          <w:sz w:val="32"/>
          <w:szCs w:val="32"/>
        </w:rPr>
        <w:t>4条</w:t>
      </w:r>
      <w:r w:rsidR="007E5524">
        <w:rPr>
          <w:rFonts w:ascii="仿宋_GB2312" w:eastAsia="仿宋_GB2312" w:hAnsi="华文中宋" w:hint="eastAsia"/>
          <w:snapToGrid w:val="0"/>
          <w:color w:val="000000"/>
          <w:kern w:val="0"/>
          <w:sz w:val="32"/>
          <w:szCs w:val="32"/>
        </w:rPr>
        <w:t>；</w:t>
      </w:r>
      <w:r w:rsidR="005F04B5" w:rsidRPr="005F04B5">
        <w:rPr>
          <w:rFonts w:ascii="仿宋_GB2312" w:eastAsia="仿宋_GB2312" w:hAnsi="华文中宋" w:hint="eastAsia"/>
          <w:snapToGrid w:val="0"/>
          <w:color w:val="000000"/>
          <w:kern w:val="0"/>
          <w:sz w:val="32"/>
          <w:szCs w:val="32"/>
        </w:rPr>
        <w:t>保障性安居工程建设计划、项目开工和竣工情况，保</w:t>
      </w:r>
      <w:r w:rsidR="005F04B5">
        <w:rPr>
          <w:rFonts w:ascii="仿宋_GB2312" w:eastAsia="仿宋_GB2312" w:hAnsi="华文中宋" w:hint="eastAsia"/>
          <w:snapToGrid w:val="0"/>
          <w:color w:val="000000"/>
          <w:kern w:val="0"/>
          <w:sz w:val="32"/>
          <w:szCs w:val="32"/>
        </w:rPr>
        <w:t>障性住房的分配和退出等信息133条</w:t>
      </w:r>
      <w:r w:rsidR="007E5524">
        <w:rPr>
          <w:rFonts w:ascii="仿宋_GB2312" w:eastAsia="仿宋_GB2312" w:hAnsi="华文中宋" w:hint="eastAsia"/>
          <w:snapToGrid w:val="0"/>
          <w:color w:val="000000"/>
          <w:kern w:val="0"/>
          <w:sz w:val="32"/>
          <w:szCs w:val="32"/>
        </w:rPr>
        <w:t>；</w:t>
      </w:r>
      <w:r w:rsidR="005F04B5" w:rsidRPr="005F04B5">
        <w:rPr>
          <w:rFonts w:ascii="仿宋_GB2312" w:eastAsia="仿宋_GB2312" w:hAnsi="华文中宋" w:hint="eastAsia"/>
          <w:snapToGrid w:val="0"/>
          <w:color w:val="000000"/>
          <w:kern w:val="0"/>
          <w:sz w:val="32"/>
          <w:szCs w:val="32"/>
        </w:rPr>
        <w:t>招投标违法违规行为及处理情况、国有资金占控股或</w:t>
      </w:r>
      <w:r w:rsidR="007E5524">
        <w:rPr>
          <w:rFonts w:ascii="仿宋_GB2312" w:eastAsia="仿宋_GB2312" w:hAnsi="华文中宋" w:hint="eastAsia"/>
          <w:snapToGrid w:val="0"/>
          <w:color w:val="000000"/>
          <w:kern w:val="0"/>
          <w:sz w:val="32"/>
          <w:szCs w:val="32"/>
        </w:rPr>
        <w:t>者主导地位依法应当招标的项目</w:t>
      </w:r>
      <w:r w:rsidR="005F04B5">
        <w:rPr>
          <w:rFonts w:ascii="仿宋_GB2312" w:eastAsia="仿宋_GB2312" w:hAnsi="华文中宋" w:hint="eastAsia"/>
          <w:snapToGrid w:val="0"/>
          <w:color w:val="000000"/>
          <w:kern w:val="0"/>
          <w:sz w:val="32"/>
          <w:szCs w:val="32"/>
        </w:rPr>
        <w:t>信息3018条</w:t>
      </w:r>
      <w:r w:rsidR="00223E25">
        <w:rPr>
          <w:rFonts w:ascii="仿宋_GB2312" w:eastAsia="仿宋_GB2312" w:hAnsi="华文中宋" w:hint="eastAsia"/>
          <w:snapToGrid w:val="0"/>
          <w:color w:val="000000"/>
          <w:kern w:val="0"/>
          <w:sz w:val="32"/>
          <w:szCs w:val="32"/>
        </w:rPr>
        <w:t>；</w:t>
      </w:r>
      <w:r w:rsidR="005F04B5" w:rsidRPr="005F04B5">
        <w:rPr>
          <w:rFonts w:ascii="仿宋_GB2312" w:eastAsia="仿宋_GB2312" w:hAnsi="华文中宋" w:hint="eastAsia"/>
          <w:snapToGrid w:val="0"/>
          <w:color w:val="000000"/>
          <w:kern w:val="0"/>
          <w:sz w:val="32"/>
          <w:szCs w:val="32"/>
        </w:rPr>
        <w:t>本市企业信用信息系统中的警示信息</w:t>
      </w:r>
      <w:r w:rsidR="005F04B5">
        <w:rPr>
          <w:rFonts w:ascii="仿宋_GB2312" w:eastAsia="仿宋_GB2312" w:hAnsi="华文中宋" w:hint="eastAsia"/>
          <w:snapToGrid w:val="0"/>
          <w:color w:val="000000"/>
          <w:kern w:val="0"/>
          <w:sz w:val="32"/>
          <w:szCs w:val="32"/>
        </w:rPr>
        <w:t>96条。</w:t>
      </w:r>
    </w:p>
    <w:p w:rsidR="00477A69" w:rsidRPr="00484FCC" w:rsidRDefault="00477A69" w:rsidP="004218CE">
      <w:pPr>
        <w:spacing w:line="600" w:lineRule="exact"/>
        <w:ind w:firstLine="645"/>
        <w:rPr>
          <w:rFonts w:ascii="楷体_GB2312" w:eastAsia="楷体_GB2312" w:hAnsi="华文中宋"/>
          <w:snapToGrid w:val="0"/>
          <w:kern w:val="0"/>
          <w:sz w:val="32"/>
          <w:szCs w:val="32"/>
        </w:rPr>
      </w:pPr>
      <w:r w:rsidRPr="00217B07">
        <w:rPr>
          <w:rFonts w:ascii="楷体_GB2312" w:eastAsia="楷体_GB2312" w:hAnsi="华文中宋" w:hint="eastAsia"/>
          <w:snapToGrid w:val="0"/>
          <w:kern w:val="0"/>
          <w:sz w:val="32"/>
          <w:szCs w:val="32"/>
        </w:rPr>
        <w:t>（</w:t>
      </w:r>
      <w:r>
        <w:rPr>
          <w:rFonts w:ascii="楷体_GB2312" w:eastAsia="楷体_GB2312" w:hAnsi="华文中宋" w:hint="eastAsia"/>
          <w:snapToGrid w:val="0"/>
          <w:kern w:val="0"/>
          <w:sz w:val="32"/>
          <w:szCs w:val="32"/>
        </w:rPr>
        <w:t>二</w:t>
      </w:r>
      <w:r w:rsidRPr="00217B07">
        <w:rPr>
          <w:rFonts w:ascii="楷体_GB2312" w:eastAsia="楷体_GB2312" w:hAnsi="华文中宋" w:hint="eastAsia"/>
          <w:snapToGrid w:val="0"/>
          <w:kern w:val="0"/>
          <w:sz w:val="32"/>
          <w:szCs w:val="32"/>
        </w:rPr>
        <w:t>）咨询情况</w:t>
      </w:r>
    </w:p>
    <w:p w:rsidR="00477A69" w:rsidRPr="00217B07" w:rsidRDefault="00477A69" w:rsidP="004218CE">
      <w:pPr>
        <w:spacing w:line="600" w:lineRule="exact"/>
        <w:rPr>
          <w:rFonts w:ascii="仿宋_GB2312" w:eastAsia="仿宋_GB2312" w:hAnsi="仿宋"/>
          <w:sz w:val="32"/>
          <w:szCs w:val="32"/>
        </w:rPr>
      </w:pPr>
      <w:r w:rsidRPr="00BB62F5">
        <w:rPr>
          <w:rFonts w:ascii="仿宋_GB2312" w:eastAsia="仿宋_GB2312" w:hint="eastAsia"/>
          <w:sz w:val="32"/>
          <w:szCs w:val="32"/>
          <w:lang w:val="zh-CN"/>
        </w:rPr>
        <w:t xml:space="preserve">　　201</w:t>
      </w:r>
      <w:r w:rsidR="00C55D99">
        <w:rPr>
          <w:rFonts w:ascii="仿宋_GB2312" w:eastAsia="仿宋_GB2312" w:hint="eastAsia"/>
          <w:sz w:val="32"/>
          <w:szCs w:val="32"/>
          <w:lang w:val="zh-CN"/>
        </w:rPr>
        <w:t>5</w:t>
      </w:r>
      <w:r w:rsidRPr="00217B07">
        <w:rPr>
          <w:rFonts w:ascii="仿宋_GB2312" w:eastAsia="仿宋_GB2312" w:hAnsi="仿宋" w:hint="eastAsia"/>
          <w:sz w:val="32"/>
          <w:szCs w:val="32"/>
        </w:rPr>
        <w:t>年，我委共接受公民、法人及其他组织就相关政府信</w:t>
      </w:r>
      <w:r w:rsidRPr="00217B07">
        <w:rPr>
          <w:rFonts w:ascii="仿宋_GB2312" w:eastAsia="仿宋_GB2312" w:hAnsi="仿宋" w:hint="eastAsia"/>
          <w:sz w:val="32"/>
          <w:szCs w:val="32"/>
        </w:rPr>
        <w:lastRenderedPageBreak/>
        <w:t>息的咨询</w:t>
      </w:r>
      <w:r w:rsidR="00970E9B">
        <w:rPr>
          <w:rFonts w:ascii="仿宋_GB2312" w:eastAsia="仿宋_GB2312" w:hAnsi="仿宋" w:hint="eastAsia"/>
          <w:sz w:val="32"/>
          <w:szCs w:val="32"/>
        </w:rPr>
        <w:t>178796</w:t>
      </w:r>
      <w:r w:rsidRPr="00217B07">
        <w:rPr>
          <w:rFonts w:ascii="仿宋_GB2312" w:eastAsia="仿宋_GB2312" w:hAnsi="仿宋" w:hint="eastAsia"/>
          <w:sz w:val="32"/>
          <w:szCs w:val="32"/>
        </w:rPr>
        <w:t>人次。其中，现场咨询</w:t>
      </w:r>
      <w:r w:rsidR="00970E9B">
        <w:rPr>
          <w:rFonts w:ascii="仿宋_GB2312" w:eastAsia="仿宋_GB2312" w:hAnsi="仿宋" w:hint="eastAsia"/>
          <w:sz w:val="32"/>
          <w:szCs w:val="32"/>
        </w:rPr>
        <w:t>3446</w:t>
      </w:r>
      <w:r w:rsidRPr="00217B07">
        <w:rPr>
          <w:rFonts w:ascii="仿宋_GB2312" w:eastAsia="仿宋_GB2312" w:hAnsi="仿宋" w:hint="eastAsia"/>
          <w:sz w:val="32"/>
          <w:szCs w:val="32"/>
        </w:rPr>
        <w:t>人次，占总数的</w:t>
      </w:r>
      <w:r w:rsidR="00034357" w:rsidRPr="00034357">
        <w:rPr>
          <w:rFonts w:ascii="仿宋_GB2312" w:eastAsia="仿宋_GB2312" w:hAnsi="仿宋" w:hint="eastAsia"/>
          <w:sz w:val="32"/>
          <w:szCs w:val="32"/>
        </w:rPr>
        <w:t>1.9</w:t>
      </w:r>
      <w:r w:rsidR="00970E9B">
        <w:rPr>
          <w:rFonts w:ascii="仿宋_GB2312" w:eastAsia="仿宋_GB2312" w:hAnsi="仿宋" w:hint="eastAsia"/>
          <w:sz w:val="32"/>
          <w:szCs w:val="32"/>
        </w:rPr>
        <w:t>3</w:t>
      </w:r>
      <w:r w:rsidRPr="00217B07">
        <w:rPr>
          <w:rFonts w:ascii="仿宋_GB2312" w:eastAsia="仿宋_GB2312" w:hAnsi="仿宋" w:hint="eastAsia"/>
          <w:sz w:val="32"/>
          <w:szCs w:val="32"/>
        </w:rPr>
        <w:t>%；电话咨询</w:t>
      </w:r>
      <w:r w:rsidR="00970E9B">
        <w:rPr>
          <w:rFonts w:ascii="仿宋_GB2312" w:eastAsia="仿宋_GB2312" w:hAnsi="仿宋" w:hint="eastAsia"/>
          <w:sz w:val="32"/>
          <w:szCs w:val="32"/>
        </w:rPr>
        <w:t>175350</w:t>
      </w:r>
      <w:r w:rsidRPr="00217B07">
        <w:rPr>
          <w:rFonts w:ascii="仿宋_GB2312" w:eastAsia="仿宋_GB2312" w:hAnsi="仿宋" w:hint="eastAsia"/>
          <w:sz w:val="32"/>
          <w:szCs w:val="32"/>
        </w:rPr>
        <w:t>人次，占总数的</w:t>
      </w:r>
      <w:r w:rsidR="00034357" w:rsidRPr="00034357">
        <w:rPr>
          <w:rFonts w:ascii="仿宋_GB2312" w:eastAsia="仿宋_GB2312" w:hAnsi="仿宋" w:hint="eastAsia"/>
          <w:sz w:val="32"/>
          <w:szCs w:val="32"/>
        </w:rPr>
        <w:t>98.0</w:t>
      </w:r>
      <w:r w:rsidR="00970E9B">
        <w:rPr>
          <w:rFonts w:ascii="仿宋_GB2312" w:eastAsia="仿宋_GB2312" w:hAnsi="仿宋" w:hint="eastAsia"/>
          <w:sz w:val="32"/>
          <w:szCs w:val="32"/>
        </w:rPr>
        <w:t>7</w:t>
      </w:r>
      <w:r w:rsidRPr="00217B07">
        <w:rPr>
          <w:rFonts w:ascii="仿宋_GB2312" w:eastAsia="仿宋_GB2312" w:hAnsi="仿宋" w:hint="eastAsia"/>
          <w:sz w:val="32"/>
          <w:szCs w:val="32"/>
        </w:rPr>
        <w:t>%。</w:t>
      </w:r>
    </w:p>
    <w:p w:rsidR="00A511E4" w:rsidRDefault="00A511E4" w:rsidP="004218CE">
      <w:pPr>
        <w:spacing w:line="600" w:lineRule="exact"/>
        <w:jc w:val="center"/>
        <w:rPr>
          <w:rFonts w:ascii="黑体" w:eastAsia="黑体" w:hAnsi="仿宋"/>
          <w:bCs/>
          <w:sz w:val="32"/>
          <w:szCs w:val="32"/>
        </w:rPr>
      </w:pPr>
    </w:p>
    <w:p w:rsidR="00A511E4" w:rsidRPr="009F324B" w:rsidRDefault="00A511E4" w:rsidP="004218CE">
      <w:pPr>
        <w:spacing w:line="600" w:lineRule="exact"/>
        <w:jc w:val="center"/>
        <w:rPr>
          <w:rFonts w:ascii="黑体" w:eastAsia="黑体" w:hAnsi="仿宋"/>
          <w:bCs/>
          <w:sz w:val="32"/>
          <w:szCs w:val="32"/>
        </w:rPr>
      </w:pPr>
      <w:r w:rsidRPr="009F324B">
        <w:rPr>
          <w:rFonts w:ascii="黑体" w:eastAsia="黑体" w:hAnsi="仿宋" w:hint="eastAsia"/>
          <w:bCs/>
          <w:sz w:val="32"/>
          <w:szCs w:val="32"/>
        </w:rPr>
        <w:t>三、政府信息依申请公开情况</w:t>
      </w:r>
    </w:p>
    <w:p w:rsidR="00A511E4" w:rsidRPr="00903687" w:rsidRDefault="00A511E4" w:rsidP="004218CE">
      <w:pPr>
        <w:spacing w:line="600" w:lineRule="exact"/>
        <w:ind w:firstLineChars="200" w:firstLine="640"/>
        <w:rPr>
          <w:rFonts w:ascii="楷体_GB2312" w:eastAsia="楷体_GB2312" w:hAnsi="华文中宋"/>
          <w:snapToGrid w:val="0"/>
          <w:kern w:val="0"/>
          <w:sz w:val="32"/>
          <w:szCs w:val="32"/>
        </w:rPr>
      </w:pPr>
      <w:r w:rsidRPr="00217B07">
        <w:rPr>
          <w:rFonts w:ascii="楷体_GB2312" w:eastAsia="楷体_GB2312" w:hAnsi="华文中宋" w:hint="eastAsia"/>
          <w:snapToGrid w:val="0"/>
          <w:kern w:val="0"/>
          <w:sz w:val="32"/>
          <w:szCs w:val="32"/>
        </w:rPr>
        <w:t>（一）依申请情况</w:t>
      </w:r>
    </w:p>
    <w:p w:rsidR="00A511E4" w:rsidRDefault="00A511E4" w:rsidP="004218CE">
      <w:pPr>
        <w:spacing w:line="600" w:lineRule="exact"/>
        <w:ind w:firstLine="645"/>
        <w:rPr>
          <w:rFonts w:ascii="仿宋_GB2312" w:eastAsia="仿宋_GB2312"/>
          <w:sz w:val="32"/>
          <w:szCs w:val="32"/>
          <w:lang w:val="zh-CN"/>
        </w:rPr>
      </w:pPr>
      <w:r w:rsidRPr="005C3D5C">
        <w:rPr>
          <w:rFonts w:ascii="仿宋_GB2312" w:eastAsia="仿宋_GB2312" w:hint="eastAsia"/>
          <w:sz w:val="32"/>
          <w:szCs w:val="32"/>
          <w:lang w:val="zh-CN"/>
        </w:rPr>
        <w:t>我委201</w:t>
      </w:r>
      <w:r w:rsidR="001976E9">
        <w:rPr>
          <w:rFonts w:ascii="仿宋_GB2312" w:eastAsia="仿宋_GB2312" w:hint="eastAsia"/>
          <w:sz w:val="32"/>
          <w:szCs w:val="32"/>
          <w:lang w:val="zh-CN"/>
        </w:rPr>
        <w:t>5</w:t>
      </w:r>
      <w:r w:rsidRPr="005C3D5C">
        <w:rPr>
          <w:rFonts w:ascii="仿宋_GB2312" w:eastAsia="仿宋_GB2312" w:hint="eastAsia"/>
          <w:sz w:val="32"/>
          <w:szCs w:val="32"/>
          <w:lang w:val="zh-CN"/>
        </w:rPr>
        <w:t>年度共收到政府信息公开申请</w:t>
      </w:r>
      <w:r w:rsidR="001976E9">
        <w:rPr>
          <w:rFonts w:ascii="仿宋_GB2312" w:eastAsia="仿宋_GB2312" w:hint="eastAsia"/>
          <w:sz w:val="32"/>
          <w:szCs w:val="32"/>
          <w:lang w:val="zh-CN"/>
        </w:rPr>
        <w:t>1167</w:t>
      </w:r>
      <w:r w:rsidRPr="005C3D5C">
        <w:rPr>
          <w:rFonts w:ascii="仿宋_GB2312" w:eastAsia="仿宋_GB2312" w:hint="eastAsia"/>
          <w:sz w:val="32"/>
          <w:szCs w:val="32"/>
          <w:lang w:val="zh-CN"/>
        </w:rPr>
        <w:t>件，与201</w:t>
      </w:r>
      <w:r w:rsidR="001976E9">
        <w:rPr>
          <w:rFonts w:ascii="仿宋_GB2312" w:eastAsia="仿宋_GB2312" w:hint="eastAsia"/>
          <w:sz w:val="32"/>
          <w:szCs w:val="32"/>
          <w:lang w:val="zh-CN"/>
        </w:rPr>
        <w:t>4</w:t>
      </w:r>
      <w:r w:rsidRPr="005C3D5C">
        <w:rPr>
          <w:rFonts w:ascii="仿宋_GB2312" w:eastAsia="仿宋_GB2312" w:hint="eastAsia"/>
          <w:sz w:val="32"/>
          <w:szCs w:val="32"/>
          <w:lang w:val="zh-CN"/>
        </w:rPr>
        <w:t>年度相比，</w:t>
      </w:r>
      <w:r w:rsidR="00902C62">
        <w:rPr>
          <w:rFonts w:ascii="仿宋_GB2312" w:eastAsia="仿宋_GB2312" w:hint="eastAsia"/>
          <w:sz w:val="32"/>
          <w:szCs w:val="32"/>
          <w:lang w:val="zh-CN"/>
        </w:rPr>
        <w:t>减少</w:t>
      </w:r>
      <w:r w:rsidRPr="005C3D5C">
        <w:rPr>
          <w:rFonts w:ascii="仿宋_GB2312" w:eastAsia="仿宋_GB2312" w:hint="eastAsia"/>
          <w:sz w:val="32"/>
          <w:szCs w:val="32"/>
          <w:lang w:val="zh-CN"/>
        </w:rPr>
        <w:t>了</w:t>
      </w:r>
      <w:r w:rsidR="00902C62">
        <w:rPr>
          <w:rFonts w:ascii="仿宋_GB2312" w:eastAsia="仿宋_GB2312" w:hint="eastAsia"/>
          <w:sz w:val="32"/>
          <w:szCs w:val="32"/>
          <w:lang w:val="zh-CN"/>
        </w:rPr>
        <w:t>125</w:t>
      </w:r>
      <w:r w:rsidRPr="005C3D5C">
        <w:rPr>
          <w:rFonts w:ascii="仿宋_GB2312" w:eastAsia="仿宋_GB2312" w:hint="eastAsia"/>
          <w:sz w:val="32"/>
          <w:szCs w:val="32"/>
          <w:lang w:val="zh-CN"/>
        </w:rPr>
        <w:t>件。其中，当面申请</w:t>
      </w:r>
      <w:r w:rsidR="00902C62">
        <w:rPr>
          <w:rFonts w:ascii="仿宋_GB2312" w:eastAsia="仿宋_GB2312" w:hint="eastAsia"/>
          <w:sz w:val="32"/>
          <w:szCs w:val="32"/>
          <w:lang w:val="zh-CN"/>
        </w:rPr>
        <w:t>752</w:t>
      </w:r>
      <w:r w:rsidRPr="005C3D5C">
        <w:rPr>
          <w:rFonts w:ascii="仿宋_GB2312" w:eastAsia="仿宋_GB2312" w:hint="eastAsia"/>
          <w:sz w:val="32"/>
          <w:szCs w:val="32"/>
          <w:lang w:val="zh-CN"/>
        </w:rPr>
        <w:t>件，占</w:t>
      </w:r>
      <w:r w:rsidR="00902C62">
        <w:rPr>
          <w:rFonts w:ascii="仿宋_GB2312" w:eastAsia="仿宋_GB2312" w:hint="eastAsia"/>
          <w:sz w:val="32"/>
          <w:szCs w:val="32"/>
          <w:lang w:val="zh-CN"/>
        </w:rPr>
        <w:t>64.4</w:t>
      </w:r>
      <w:r w:rsidR="00D83380">
        <w:rPr>
          <w:rFonts w:ascii="仿宋_GB2312" w:eastAsia="仿宋_GB2312" w:hint="eastAsia"/>
          <w:sz w:val="32"/>
          <w:szCs w:val="32"/>
          <w:lang w:val="zh-CN"/>
        </w:rPr>
        <w:t>4</w:t>
      </w:r>
      <w:r w:rsidRPr="005C3D5C">
        <w:rPr>
          <w:rFonts w:ascii="仿宋_GB2312" w:eastAsia="仿宋_GB2312" w:hint="eastAsia"/>
          <w:sz w:val="32"/>
          <w:szCs w:val="32"/>
          <w:lang w:val="zh-CN"/>
        </w:rPr>
        <w:t>%；通过互联网申请</w:t>
      </w:r>
      <w:r w:rsidR="00033CC9">
        <w:rPr>
          <w:rFonts w:ascii="仿宋_GB2312" w:eastAsia="仿宋_GB2312" w:hint="eastAsia"/>
          <w:sz w:val="32"/>
          <w:szCs w:val="32"/>
          <w:lang w:val="zh-CN"/>
        </w:rPr>
        <w:t>73</w:t>
      </w:r>
      <w:r w:rsidRPr="005C3D5C">
        <w:rPr>
          <w:rFonts w:ascii="仿宋_GB2312" w:eastAsia="仿宋_GB2312" w:hint="eastAsia"/>
          <w:sz w:val="32"/>
          <w:szCs w:val="32"/>
          <w:lang w:val="zh-CN"/>
        </w:rPr>
        <w:t>件</w:t>
      </w:r>
      <w:r w:rsidR="00F205D9" w:rsidRPr="004F6C7E">
        <w:rPr>
          <w:rFonts w:ascii="仿宋_GB2312" w:eastAsia="仿宋_GB2312" w:hint="eastAsia"/>
          <w:sz w:val="32"/>
          <w:szCs w:val="32"/>
          <w:lang w:val="zh-CN"/>
        </w:rPr>
        <w:t>（含网页申请</w:t>
      </w:r>
      <w:r w:rsidR="00A82EBD">
        <w:rPr>
          <w:rFonts w:ascii="仿宋_GB2312" w:eastAsia="仿宋_GB2312" w:hint="eastAsia"/>
          <w:sz w:val="32"/>
          <w:szCs w:val="32"/>
          <w:lang w:val="zh-CN"/>
        </w:rPr>
        <w:t>9</w:t>
      </w:r>
      <w:r w:rsidR="00F205D9" w:rsidRPr="004F6C7E">
        <w:rPr>
          <w:rFonts w:ascii="仿宋_GB2312" w:eastAsia="仿宋_GB2312" w:hint="eastAsia"/>
          <w:sz w:val="32"/>
          <w:szCs w:val="32"/>
          <w:lang w:val="zh-CN"/>
        </w:rPr>
        <w:t>件）</w:t>
      </w:r>
      <w:r w:rsidRPr="005C3D5C">
        <w:rPr>
          <w:rFonts w:ascii="仿宋_GB2312" w:eastAsia="仿宋_GB2312" w:hint="eastAsia"/>
          <w:sz w:val="32"/>
          <w:szCs w:val="32"/>
          <w:lang w:val="zh-CN"/>
        </w:rPr>
        <w:t>，占</w:t>
      </w:r>
      <w:r w:rsidR="00033CC9">
        <w:rPr>
          <w:rFonts w:ascii="仿宋_GB2312" w:eastAsia="仿宋_GB2312" w:hint="eastAsia"/>
          <w:sz w:val="32"/>
          <w:szCs w:val="32"/>
          <w:lang w:val="zh-CN"/>
        </w:rPr>
        <w:t>6.2</w:t>
      </w:r>
      <w:r w:rsidR="00D83380">
        <w:rPr>
          <w:rFonts w:ascii="仿宋_GB2312" w:eastAsia="仿宋_GB2312" w:hint="eastAsia"/>
          <w:sz w:val="32"/>
          <w:szCs w:val="32"/>
          <w:lang w:val="zh-CN"/>
        </w:rPr>
        <w:t>6</w:t>
      </w:r>
      <w:r w:rsidRPr="005C3D5C">
        <w:rPr>
          <w:rFonts w:ascii="仿宋_GB2312" w:eastAsia="仿宋_GB2312" w:hint="eastAsia"/>
          <w:sz w:val="32"/>
          <w:szCs w:val="32"/>
          <w:lang w:val="zh-CN"/>
        </w:rPr>
        <w:t>%；以传真形式申请</w:t>
      </w:r>
      <w:r>
        <w:rPr>
          <w:rFonts w:ascii="仿宋_GB2312" w:eastAsia="仿宋_GB2312" w:hint="eastAsia"/>
          <w:sz w:val="32"/>
          <w:szCs w:val="32"/>
          <w:lang w:val="zh-CN"/>
        </w:rPr>
        <w:t>3</w:t>
      </w:r>
      <w:r w:rsidRPr="005C3D5C">
        <w:rPr>
          <w:rFonts w:ascii="仿宋_GB2312" w:eastAsia="仿宋_GB2312" w:hint="eastAsia"/>
          <w:sz w:val="32"/>
          <w:szCs w:val="32"/>
          <w:lang w:val="zh-CN"/>
        </w:rPr>
        <w:t>件，占</w:t>
      </w:r>
      <w:r w:rsidR="003C1F05">
        <w:rPr>
          <w:rFonts w:ascii="仿宋_GB2312" w:eastAsia="仿宋_GB2312" w:hint="eastAsia"/>
          <w:sz w:val="32"/>
          <w:szCs w:val="32"/>
          <w:lang w:val="zh-CN"/>
        </w:rPr>
        <w:t>0.2</w:t>
      </w:r>
      <w:r w:rsidR="00D83380">
        <w:rPr>
          <w:rFonts w:ascii="仿宋_GB2312" w:eastAsia="仿宋_GB2312" w:hint="eastAsia"/>
          <w:sz w:val="32"/>
          <w:szCs w:val="32"/>
          <w:lang w:val="zh-CN"/>
        </w:rPr>
        <w:t>6</w:t>
      </w:r>
      <w:r w:rsidRPr="005C3D5C">
        <w:rPr>
          <w:rFonts w:ascii="仿宋_GB2312" w:eastAsia="仿宋_GB2312" w:hint="eastAsia"/>
          <w:sz w:val="32"/>
          <w:szCs w:val="32"/>
          <w:lang w:val="zh-CN"/>
        </w:rPr>
        <w:t>%；以信函形式申请</w:t>
      </w:r>
      <w:r w:rsidR="00033CC9">
        <w:rPr>
          <w:rFonts w:ascii="仿宋_GB2312" w:eastAsia="仿宋_GB2312" w:hint="eastAsia"/>
          <w:sz w:val="32"/>
          <w:szCs w:val="32"/>
          <w:lang w:val="zh-CN"/>
        </w:rPr>
        <w:t>339</w:t>
      </w:r>
      <w:r w:rsidRPr="005C3D5C">
        <w:rPr>
          <w:rFonts w:ascii="仿宋_GB2312" w:eastAsia="仿宋_GB2312" w:hint="eastAsia"/>
          <w:sz w:val="32"/>
          <w:szCs w:val="32"/>
          <w:lang w:val="zh-CN"/>
        </w:rPr>
        <w:t>件，占</w:t>
      </w:r>
      <w:r w:rsidR="00033CC9">
        <w:rPr>
          <w:rFonts w:ascii="仿宋_GB2312" w:eastAsia="仿宋_GB2312" w:hint="eastAsia"/>
          <w:sz w:val="32"/>
          <w:szCs w:val="32"/>
          <w:lang w:val="zh-CN"/>
        </w:rPr>
        <w:t>29.0</w:t>
      </w:r>
      <w:r w:rsidR="00D83380">
        <w:rPr>
          <w:rFonts w:ascii="仿宋_GB2312" w:eastAsia="仿宋_GB2312" w:hint="eastAsia"/>
          <w:sz w:val="32"/>
          <w:szCs w:val="32"/>
          <w:lang w:val="zh-CN"/>
        </w:rPr>
        <w:t>5</w:t>
      </w:r>
      <w:r w:rsidRPr="005C3D5C">
        <w:rPr>
          <w:rFonts w:ascii="仿宋_GB2312" w:eastAsia="仿宋_GB2312" w:hint="eastAsia"/>
          <w:sz w:val="32"/>
          <w:szCs w:val="32"/>
          <w:lang w:val="zh-CN"/>
        </w:rPr>
        <w:t>%。</w:t>
      </w:r>
    </w:p>
    <w:p w:rsidR="00A511E4" w:rsidRPr="00F50C21" w:rsidRDefault="00A511E4" w:rsidP="004218CE">
      <w:pPr>
        <w:spacing w:line="600" w:lineRule="exact"/>
        <w:rPr>
          <w:rFonts w:ascii="仿宋_GB2312" w:eastAsia="仿宋_GB2312" w:hAnsi="华文中宋"/>
          <w:snapToGrid w:val="0"/>
          <w:kern w:val="0"/>
          <w:sz w:val="32"/>
          <w:szCs w:val="32"/>
        </w:rPr>
      </w:pPr>
      <w:r w:rsidRPr="00F50C21">
        <w:rPr>
          <w:rFonts w:ascii="仿宋_GB2312" w:eastAsia="仿宋_GB2312" w:hAnsi="华文中宋" w:hint="eastAsia"/>
          <w:snapToGrid w:val="0"/>
          <w:kern w:val="0"/>
          <w:sz w:val="32"/>
          <w:szCs w:val="32"/>
        </w:rPr>
        <w:t xml:space="preserve">　　</w:t>
      </w:r>
      <w:r w:rsidRPr="007A4EB7">
        <w:rPr>
          <w:rFonts w:ascii="楷体_GB2312" w:eastAsia="楷体_GB2312" w:hAnsi="华文中宋" w:hint="eastAsia"/>
          <w:snapToGrid w:val="0"/>
          <w:kern w:val="0"/>
          <w:sz w:val="32"/>
          <w:szCs w:val="32"/>
        </w:rPr>
        <w:t>（二）答复情况</w:t>
      </w:r>
    </w:p>
    <w:p w:rsidR="00A511E4" w:rsidRDefault="00C325CE" w:rsidP="004218CE">
      <w:pPr>
        <w:spacing w:line="600" w:lineRule="exact"/>
        <w:ind w:firstLine="645"/>
        <w:rPr>
          <w:rFonts w:ascii="仿宋_GB2312" w:eastAsia="仿宋_GB2312"/>
          <w:sz w:val="32"/>
          <w:szCs w:val="32"/>
          <w:lang w:val="zh-CN"/>
        </w:rPr>
      </w:pPr>
      <w:r>
        <w:rPr>
          <w:rFonts w:ascii="仿宋_GB2312" w:eastAsia="仿宋_GB2312" w:hint="eastAsia"/>
          <w:sz w:val="32"/>
          <w:szCs w:val="32"/>
          <w:lang w:val="zh-CN"/>
        </w:rPr>
        <w:t>截至201</w:t>
      </w:r>
      <w:r w:rsidR="004D7FD7">
        <w:rPr>
          <w:rFonts w:ascii="仿宋_GB2312" w:eastAsia="仿宋_GB2312" w:hint="eastAsia"/>
          <w:sz w:val="32"/>
          <w:szCs w:val="32"/>
          <w:lang w:val="zh-CN"/>
        </w:rPr>
        <w:t>5</w:t>
      </w:r>
      <w:r>
        <w:rPr>
          <w:rFonts w:ascii="仿宋_GB2312" w:eastAsia="仿宋_GB2312" w:hint="eastAsia"/>
          <w:sz w:val="32"/>
          <w:szCs w:val="32"/>
          <w:lang w:val="zh-CN"/>
        </w:rPr>
        <w:t>年12月31日，</w:t>
      </w:r>
      <w:r w:rsidR="00A511E4" w:rsidRPr="003121A0">
        <w:rPr>
          <w:rFonts w:ascii="仿宋_GB2312" w:eastAsia="仿宋_GB2312"/>
          <w:sz w:val="32"/>
          <w:szCs w:val="32"/>
          <w:lang w:val="zh-CN"/>
        </w:rPr>
        <w:t>已到答复期的</w:t>
      </w:r>
      <w:r w:rsidR="004D7FD7">
        <w:rPr>
          <w:rFonts w:ascii="仿宋_GB2312" w:eastAsia="仿宋_GB2312" w:hint="eastAsia"/>
          <w:sz w:val="32"/>
          <w:szCs w:val="32"/>
          <w:lang w:val="zh-CN"/>
        </w:rPr>
        <w:t>1145</w:t>
      </w:r>
      <w:r w:rsidR="003C1F05" w:rsidRPr="005F4680">
        <w:rPr>
          <w:rFonts w:ascii="仿宋_GB2312" w:eastAsia="仿宋_GB2312" w:hint="eastAsia"/>
          <w:noProof/>
          <w:sz w:val="32"/>
          <w:szCs w:val="32"/>
        </w:rPr>
        <w:t>项申请事项</w:t>
      </w:r>
      <w:r w:rsidR="00A511E4" w:rsidRPr="003121A0">
        <w:rPr>
          <w:rFonts w:ascii="仿宋_GB2312" w:eastAsia="仿宋_GB2312"/>
          <w:sz w:val="32"/>
          <w:szCs w:val="32"/>
          <w:lang w:val="zh-CN"/>
        </w:rPr>
        <w:t>全部按期答复，其中：</w:t>
      </w:r>
      <w:r w:rsidR="00A511E4" w:rsidRPr="003121A0">
        <w:rPr>
          <w:rFonts w:ascii="仿宋_GB2312" w:eastAsia="仿宋_GB2312" w:hint="eastAsia"/>
          <w:sz w:val="32"/>
          <w:szCs w:val="32"/>
          <w:lang w:val="zh-CN"/>
        </w:rPr>
        <w:t>已主动公开数</w:t>
      </w:r>
      <w:r w:rsidR="004D7FD7">
        <w:rPr>
          <w:rFonts w:ascii="仿宋_GB2312" w:eastAsia="仿宋_GB2312" w:hint="eastAsia"/>
          <w:sz w:val="32"/>
          <w:szCs w:val="32"/>
          <w:lang w:val="zh-CN"/>
        </w:rPr>
        <w:t>65</w:t>
      </w:r>
      <w:r w:rsidR="00A511E4" w:rsidRPr="003121A0">
        <w:rPr>
          <w:rFonts w:ascii="仿宋_GB2312" w:eastAsia="仿宋_GB2312" w:hint="eastAsia"/>
          <w:sz w:val="32"/>
          <w:szCs w:val="32"/>
          <w:lang w:val="zh-CN"/>
        </w:rPr>
        <w:t>件，占</w:t>
      </w:r>
      <w:r w:rsidR="002E07A4">
        <w:rPr>
          <w:rFonts w:ascii="仿宋_GB2312" w:eastAsia="仿宋_GB2312" w:hint="eastAsia"/>
          <w:sz w:val="32"/>
          <w:szCs w:val="32"/>
          <w:lang w:val="zh-CN"/>
        </w:rPr>
        <w:t>5.6</w:t>
      </w:r>
      <w:r w:rsidR="00694903">
        <w:rPr>
          <w:rFonts w:ascii="仿宋_GB2312" w:eastAsia="仿宋_GB2312" w:hint="eastAsia"/>
          <w:sz w:val="32"/>
          <w:szCs w:val="32"/>
          <w:lang w:val="zh-CN"/>
        </w:rPr>
        <w:t>8</w:t>
      </w:r>
      <w:r w:rsidR="00A511E4" w:rsidRPr="003121A0">
        <w:rPr>
          <w:rFonts w:ascii="仿宋_GB2312" w:eastAsia="仿宋_GB2312" w:hint="eastAsia"/>
          <w:sz w:val="32"/>
          <w:szCs w:val="32"/>
          <w:lang w:val="zh-CN"/>
        </w:rPr>
        <w:t>%；同意公开数</w:t>
      </w:r>
      <w:r w:rsidR="00A91E33">
        <w:rPr>
          <w:rFonts w:ascii="仿宋_GB2312" w:eastAsia="仿宋_GB2312" w:hint="eastAsia"/>
          <w:sz w:val="32"/>
          <w:szCs w:val="32"/>
          <w:lang w:val="zh-CN"/>
        </w:rPr>
        <w:t>444</w:t>
      </w:r>
      <w:r w:rsidR="00A511E4" w:rsidRPr="003121A0">
        <w:rPr>
          <w:rFonts w:ascii="仿宋_GB2312" w:eastAsia="仿宋_GB2312" w:hint="eastAsia"/>
          <w:sz w:val="32"/>
          <w:szCs w:val="32"/>
          <w:lang w:val="zh-CN"/>
        </w:rPr>
        <w:t>件，占</w:t>
      </w:r>
      <w:r w:rsidR="00A91E33">
        <w:rPr>
          <w:rFonts w:ascii="仿宋_GB2312" w:eastAsia="仿宋_GB2312" w:hint="eastAsia"/>
          <w:sz w:val="32"/>
          <w:szCs w:val="32"/>
          <w:lang w:val="zh-CN"/>
        </w:rPr>
        <w:t>38.</w:t>
      </w:r>
      <w:r w:rsidR="00694903">
        <w:rPr>
          <w:rFonts w:ascii="仿宋_GB2312" w:eastAsia="仿宋_GB2312" w:hint="eastAsia"/>
          <w:sz w:val="32"/>
          <w:szCs w:val="32"/>
          <w:lang w:val="zh-CN"/>
        </w:rPr>
        <w:t>78</w:t>
      </w:r>
      <w:r w:rsidR="00A511E4" w:rsidRPr="003121A0">
        <w:rPr>
          <w:rFonts w:ascii="仿宋_GB2312" w:eastAsia="仿宋_GB2312" w:hint="eastAsia"/>
          <w:sz w:val="32"/>
          <w:szCs w:val="32"/>
          <w:lang w:val="zh-CN"/>
        </w:rPr>
        <w:t>%；</w:t>
      </w:r>
      <w:r w:rsidRPr="003121A0">
        <w:rPr>
          <w:rFonts w:ascii="仿宋_GB2312" w:eastAsia="仿宋_GB2312" w:hint="eastAsia"/>
          <w:sz w:val="32"/>
          <w:szCs w:val="32"/>
          <w:lang w:val="zh-CN"/>
        </w:rPr>
        <w:t>同意</w:t>
      </w:r>
      <w:r>
        <w:rPr>
          <w:rFonts w:ascii="仿宋_GB2312" w:eastAsia="仿宋_GB2312" w:hint="eastAsia"/>
          <w:sz w:val="32"/>
          <w:szCs w:val="32"/>
          <w:lang w:val="zh-CN"/>
        </w:rPr>
        <w:t>部分</w:t>
      </w:r>
      <w:r w:rsidRPr="003121A0">
        <w:rPr>
          <w:rFonts w:ascii="仿宋_GB2312" w:eastAsia="仿宋_GB2312" w:hint="eastAsia"/>
          <w:sz w:val="32"/>
          <w:szCs w:val="32"/>
          <w:lang w:val="zh-CN"/>
        </w:rPr>
        <w:t>公开数</w:t>
      </w:r>
      <w:r w:rsidR="00932E12">
        <w:rPr>
          <w:rFonts w:ascii="仿宋_GB2312" w:eastAsia="仿宋_GB2312" w:hint="eastAsia"/>
          <w:sz w:val="32"/>
          <w:szCs w:val="32"/>
          <w:lang w:val="zh-CN"/>
        </w:rPr>
        <w:t>7</w:t>
      </w:r>
      <w:r w:rsidRPr="003121A0">
        <w:rPr>
          <w:rFonts w:ascii="仿宋_GB2312" w:eastAsia="仿宋_GB2312" w:hint="eastAsia"/>
          <w:sz w:val="32"/>
          <w:szCs w:val="32"/>
          <w:lang w:val="zh-CN"/>
        </w:rPr>
        <w:t>件，占</w:t>
      </w:r>
      <w:r w:rsidR="00E11FFB">
        <w:rPr>
          <w:rFonts w:ascii="仿宋_GB2312" w:eastAsia="仿宋_GB2312" w:hint="eastAsia"/>
          <w:sz w:val="32"/>
          <w:szCs w:val="32"/>
          <w:lang w:val="zh-CN"/>
        </w:rPr>
        <w:t>0.61</w:t>
      </w:r>
      <w:r w:rsidRPr="003121A0">
        <w:rPr>
          <w:rFonts w:ascii="仿宋_GB2312" w:eastAsia="仿宋_GB2312" w:hint="eastAsia"/>
          <w:sz w:val="32"/>
          <w:szCs w:val="32"/>
          <w:lang w:val="zh-CN"/>
        </w:rPr>
        <w:t>%；</w:t>
      </w:r>
      <w:r w:rsidR="00A511E4" w:rsidRPr="003121A0">
        <w:rPr>
          <w:rFonts w:ascii="仿宋_GB2312" w:eastAsia="仿宋_GB2312" w:hint="eastAsia"/>
          <w:sz w:val="32"/>
          <w:szCs w:val="32"/>
          <w:lang w:val="zh-CN"/>
        </w:rPr>
        <w:t>不予公开数</w:t>
      </w:r>
      <w:r w:rsidR="00A549AA">
        <w:rPr>
          <w:rFonts w:ascii="仿宋_GB2312" w:eastAsia="仿宋_GB2312" w:hint="eastAsia"/>
          <w:sz w:val="32"/>
          <w:szCs w:val="32"/>
          <w:lang w:val="zh-CN"/>
        </w:rPr>
        <w:t>25</w:t>
      </w:r>
      <w:r w:rsidR="00A511E4" w:rsidRPr="003121A0">
        <w:rPr>
          <w:rFonts w:ascii="仿宋_GB2312" w:eastAsia="仿宋_GB2312" w:hint="eastAsia"/>
          <w:sz w:val="32"/>
          <w:szCs w:val="32"/>
          <w:lang w:val="zh-CN"/>
        </w:rPr>
        <w:t>件，占</w:t>
      </w:r>
      <w:r w:rsidR="00694903" w:rsidRPr="00D85750">
        <w:rPr>
          <w:rFonts w:ascii="仿宋_GB2312" w:eastAsia="仿宋_GB2312" w:hint="eastAsia"/>
          <w:sz w:val="32"/>
          <w:szCs w:val="32"/>
          <w:lang w:val="zh-CN"/>
        </w:rPr>
        <w:t>2.18</w:t>
      </w:r>
      <w:r w:rsidR="00A511E4" w:rsidRPr="003121A0">
        <w:rPr>
          <w:rFonts w:ascii="仿宋_GB2312" w:eastAsia="仿宋_GB2312" w:hint="eastAsia"/>
          <w:sz w:val="32"/>
          <w:szCs w:val="32"/>
          <w:lang w:val="zh-CN"/>
        </w:rPr>
        <w:t>%</w:t>
      </w:r>
      <w:r w:rsidR="00694903">
        <w:rPr>
          <w:rFonts w:ascii="仿宋_GB2312" w:eastAsia="仿宋_GB2312" w:hint="eastAsia"/>
          <w:sz w:val="32"/>
          <w:szCs w:val="32"/>
          <w:lang w:val="zh-CN"/>
        </w:rPr>
        <w:t>，其中包括涉及国家秘密信息1件、涉及商业秘密信息1件、涉及个人隐私信息2件、</w:t>
      </w:r>
      <w:r w:rsidR="00D85750" w:rsidRPr="003121A0">
        <w:rPr>
          <w:rFonts w:ascii="仿宋_GB2312" w:eastAsia="仿宋_GB2312" w:hint="eastAsia"/>
          <w:sz w:val="32"/>
          <w:szCs w:val="32"/>
          <w:lang w:val="zh-CN"/>
        </w:rPr>
        <w:t>非政府信息</w:t>
      </w:r>
      <w:r w:rsidR="00D85750" w:rsidRPr="0042127C">
        <w:rPr>
          <w:rFonts w:ascii="仿宋_GB2312" w:eastAsia="仿宋_GB2312" w:hint="eastAsia"/>
          <w:sz w:val="32"/>
          <w:szCs w:val="32"/>
          <w:lang w:val="zh-CN"/>
        </w:rPr>
        <w:t>及告知通过</w:t>
      </w:r>
      <w:r w:rsidR="00D85750">
        <w:rPr>
          <w:rFonts w:ascii="仿宋_GB2312" w:eastAsia="仿宋_GB2312" w:hint="eastAsia"/>
          <w:sz w:val="32"/>
          <w:szCs w:val="32"/>
          <w:lang w:val="zh-CN"/>
        </w:rPr>
        <w:t>咨询、信访等途径办理13件、法律法规规定的其他情形8件</w:t>
      </w:r>
      <w:r w:rsidR="00A511E4" w:rsidRPr="003121A0">
        <w:rPr>
          <w:rFonts w:ascii="仿宋_GB2312" w:eastAsia="仿宋_GB2312" w:hint="eastAsia"/>
          <w:sz w:val="32"/>
          <w:szCs w:val="32"/>
          <w:lang w:val="zh-CN"/>
        </w:rPr>
        <w:t>；</w:t>
      </w:r>
      <w:r w:rsidRPr="003121A0">
        <w:rPr>
          <w:rFonts w:ascii="仿宋_GB2312" w:eastAsia="仿宋_GB2312" w:hint="eastAsia"/>
          <w:sz w:val="32"/>
          <w:szCs w:val="32"/>
          <w:lang w:val="zh-CN"/>
        </w:rPr>
        <w:t>信息不存在数</w:t>
      </w:r>
      <w:r w:rsidR="009502B4">
        <w:rPr>
          <w:rFonts w:ascii="仿宋_GB2312" w:eastAsia="仿宋_GB2312" w:hint="eastAsia"/>
          <w:sz w:val="32"/>
          <w:szCs w:val="32"/>
          <w:lang w:val="zh-CN"/>
        </w:rPr>
        <w:t>325</w:t>
      </w:r>
      <w:r w:rsidRPr="003121A0">
        <w:rPr>
          <w:rFonts w:ascii="仿宋_GB2312" w:eastAsia="仿宋_GB2312" w:hint="eastAsia"/>
          <w:sz w:val="32"/>
          <w:szCs w:val="32"/>
          <w:lang w:val="zh-CN"/>
        </w:rPr>
        <w:t>件，</w:t>
      </w:r>
      <w:r w:rsidR="000E1DE6">
        <w:rPr>
          <w:rFonts w:ascii="仿宋_GB2312" w:eastAsia="仿宋_GB2312" w:hint="eastAsia"/>
          <w:sz w:val="32"/>
          <w:szCs w:val="32"/>
          <w:lang w:val="zh-CN"/>
        </w:rPr>
        <w:t>占28.38</w:t>
      </w:r>
      <w:r w:rsidRPr="003121A0">
        <w:rPr>
          <w:rFonts w:ascii="仿宋_GB2312" w:eastAsia="仿宋_GB2312" w:hint="eastAsia"/>
          <w:sz w:val="32"/>
          <w:szCs w:val="32"/>
          <w:lang w:val="zh-CN"/>
        </w:rPr>
        <w:t>%；</w:t>
      </w:r>
      <w:r w:rsidR="00AE3166">
        <w:rPr>
          <w:rFonts w:ascii="仿宋_GB2312" w:eastAsia="仿宋_GB2312" w:hint="eastAsia"/>
          <w:sz w:val="32"/>
          <w:szCs w:val="32"/>
          <w:lang w:val="zh-CN"/>
        </w:rPr>
        <w:t>不属于本行政机关公开</w:t>
      </w:r>
      <w:r w:rsidR="00A511E4" w:rsidRPr="003121A0">
        <w:rPr>
          <w:rFonts w:ascii="仿宋_GB2312" w:eastAsia="仿宋_GB2312" w:hint="eastAsia"/>
          <w:sz w:val="32"/>
          <w:szCs w:val="32"/>
          <w:lang w:val="zh-CN"/>
        </w:rPr>
        <w:t>数</w:t>
      </w:r>
      <w:r w:rsidR="00DC131E">
        <w:rPr>
          <w:rFonts w:ascii="仿宋_GB2312" w:eastAsia="仿宋_GB2312" w:hint="eastAsia"/>
          <w:sz w:val="32"/>
          <w:szCs w:val="32"/>
          <w:lang w:val="zh-CN"/>
        </w:rPr>
        <w:t>238</w:t>
      </w:r>
      <w:r w:rsidR="00A511E4" w:rsidRPr="003121A0">
        <w:rPr>
          <w:rFonts w:ascii="仿宋_GB2312" w:eastAsia="仿宋_GB2312" w:hint="eastAsia"/>
          <w:sz w:val="32"/>
          <w:szCs w:val="32"/>
          <w:lang w:val="zh-CN"/>
        </w:rPr>
        <w:t>件，占</w:t>
      </w:r>
      <w:r w:rsidR="00DC131E">
        <w:rPr>
          <w:rFonts w:ascii="仿宋_GB2312" w:eastAsia="仿宋_GB2312" w:hint="eastAsia"/>
          <w:sz w:val="32"/>
          <w:szCs w:val="32"/>
          <w:lang w:val="zh-CN"/>
        </w:rPr>
        <w:t>20.7</w:t>
      </w:r>
      <w:r w:rsidR="00194429">
        <w:rPr>
          <w:rFonts w:ascii="仿宋_GB2312" w:eastAsia="仿宋_GB2312" w:hint="eastAsia"/>
          <w:sz w:val="32"/>
          <w:szCs w:val="32"/>
          <w:lang w:val="zh-CN"/>
        </w:rPr>
        <w:t>9</w:t>
      </w:r>
      <w:r w:rsidR="00A511E4" w:rsidRPr="003121A0">
        <w:rPr>
          <w:rFonts w:ascii="仿宋_GB2312" w:eastAsia="仿宋_GB2312" w:hint="eastAsia"/>
          <w:sz w:val="32"/>
          <w:szCs w:val="32"/>
          <w:lang w:val="zh-CN"/>
        </w:rPr>
        <w:t>%；</w:t>
      </w:r>
      <w:r w:rsidR="00AE3166">
        <w:rPr>
          <w:rFonts w:ascii="仿宋_GB2312" w:eastAsia="仿宋_GB2312" w:hint="eastAsia"/>
          <w:sz w:val="32"/>
          <w:szCs w:val="32"/>
          <w:lang w:val="zh-CN"/>
        </w:rPr>
        <w:t>告知</w:t>
      </w:r>
      <w:proofErr w:type="gramStart"/>
      <w:r w:rsidR="00AE3166">
        <w:rPr>
          <w:rFonts w:ascii="仿宋_GB2312" w:eastAsia="仿宋_GB2312" w:hint="eastAsia"/>
          <w:sz w:val="32"/>
          <w:szCs w:val="32"/>
          <w:lang w:val="zh-CN"/>
        </w:rPr>
        <w:t>作出</w:t>
      </w:r>
      <w:proofErr w:type="gramEnd"/>
      <w:r w:rsidR="00AE3166">
        <w:rPr>
          <w:rFonts w:ascii="仿宋_GB2312" w:eastAsia="仿宋_GB2312" w:hint="eastAsia"/>
          <w:sz w:val="32"/>
          <w:szCs w:val="32"/>
          <w:lang w:val="zh-CN"/>
        </w:rPr>
        <w:t>更改补充</w:t>
      </w:r>
      <w:r w:rsidR="00A511E4" w:rsidRPr="003121A0">
        <w:rPr>
          <w:rFonts w:ascii="仿宋_GB2312" w:eastAsia="仿宋_GB2312" w:hint="eastAsia"/>
          <w:sz w:val="32"/>
          <w:szCs w:val="32"/>
          <w:lang w:val="zh-CN"/>
        </w:rPr>
        <w:t>数</w:t>
      </w:r>
      <w:r w:rsidR="0026270E">
        <w:rPr>
          <w:rFonts w:ascii="仿宋_GB2312" w:eastAsia="仿宋_GB2312" w:hint="eastAsia"/>
          <w:sz w:val="32"/>
          <w:szCs w:val="32"/>
          <w:lang w:val="zh-CN"/>
        </w:rPr>
        <w:t>41</w:t>
      </w:r>
      <w:r w:rsidR="00A511E4" w:rsidRPr="003121A0">
        <w:rPr>
          <w:rFonts w:ascii="仿宋_GB2312" w:eastAsia="仿宋_GB2312" w:hint="eastAsia"/>
          <w:sz w:val="32"/>
          <w:szCs w:val="32"/>
          <w:lang w:val="zh-CN"/>
        </w:rPr>
        <w:t>件，占</w:t>
      </w:r>
      <w:r w:rsidR="0026270E">
        <w:rPr>
          <w:rFonts w:ascii="仿宋_GB2312" w:eastAsia="仿宋_GB2312" w:hint="eastAsia"/>
          <w:sz w:val="32"/>
          <w:szCs w:val="32"/>
          <w:lang w:val="zh-CN"/>
        </w:rPr>
        <w:t>3.</w:t>
      </w:r>
      <w:r w:rsidR="00852738">
        <w:rPr>
          <w:rFonts w:ascii="仿宋_GB2312" w:eastAsia="仿宋_GB2312" w:hint="eastAsia"/>
          <w:sz w:val="32"/>
          <w:szCs w:val="32"/>
          <w:lang w:val="zh-CN"/>
        </w:rPr>
        <w:t>58</w:t>
      </w:r>
      <w:r w:rsidR="00A511E4" w:rsidRPr="003121A0">
        <w:rPr>
          <w:rFonts w:ascii="仿宋_GB2312" w:eastAsia="仿宋_GB2312" w:hint="eastAsia"/>
          <w:sz w:val="32"/>
          <w:szCs w:val="32"/>
          <w:lang w:val="zh-CN"/>
        </w:rPr>
        <w:t>%；</w:t>
      </w:r>
      <w:r w:rsidR="00A511E4">
        <w:rPr>
          <w:rFonts w:ascii="仿宋_GB2312" w:eastAsia="仿宋_GB2312" w:hint="eastAsia"/>
          <w:sz w:val="32"/>
          <w:szCs w:val="32"/>
          <w:lang w:val="zh-CN"/>
        </w:rPr>
        <w:t>已移送档案馆数</w:t>
      </w:r>
      <w:r w:rsidR="00E50024">
        <w:rPr>
          <w:rFonts w:ascii="仿宋_GB2312" w:eastAsia="仿宋_GB2312" w:hint="eastAsia"/>
          <w:sz w:val="32"/>
          <w:szCs w:val="32"/>
          <w:lang w:val="zh-CN"/>
        </w:rPr>
        <w:t>0</w:t>
      </w:r>
      <w:r w:rsidR="00A511E4">
        <w:rPr>
          <w:rFonts w:ascii="仿宋_GB2312" w:eastAsia="仿宋_GB2312" w:hint="eastAsia"/>
          <w:sz w:val="32"/>
          <w:szCs w:val="32"/>
          <w:lang w:val="zh-CN"/>
        </w:rPr>
        <w:t>件。</w:t>
      </w:r>
    </w:p>
    <w:p w:rsidR="00A511E4" w:rsidRPr="00C735FF" w:rsidRDefault="00A511E4" w:rsidP="004218CE">
      <w:pPr>
        <w:spacing w:line="600" w:lineRule="exact"/>
        <w:rPr>
          <w:rFonts w:ascii="楷体_GB2312" w:eastAsia="楷体_GB2312" w:hAnsi="华文中宋"/>
          <w:snapToGrid w:val="0"/>
          <w:kern w:val="0"/>
          <w:sz w:val="32"/>
          <w:szCs w:val="32"/>
        </w:rPr>
      </w:pPr>
      <w:r w:rsidRPr="007A4EB7">
        <w:rPr>
          <w:rFonts w:ascii="楷体_GB2312" w:eastAsia="楷体_GB2312" w:hAnsi="华文中宋" w:hint="eastAsia"/>
          <w:snapToGrid w:val="0"/>
          <w:kern w:val="0"/>
          <w:sz w:val="32"/>
          <w:szCs w:val="32"/>
        </w:rPr>
        <w:t>（三）政府信息公开收费情况</w:t>
      </w:r>
    </w:p>
    <w:p w:rsidR="00A511E4" w:rsidRPr="00E165EA" w:rsidRDefault="00A511E4" w:rsidP="004218CE">
      <w:pPr>
        <w:spacing w:line="600" w:lineRule="exact"/>
        <w:rPr>
          <w:rFonts w:ascii="仿宋_GB2312" w:eastAsia="仿宋_GB2312"/>
          <w:sz w:val="32"/>
          <w:szCs w:val="32"/>
          <w:lang w:val="zh-CN"/>
        </w:rPr>
      </w:pPr>
      <w:r w:rsidRPr="00E165EA">
        <w:rPr>
          <w:rFonts w:ascii="仿宋_GB2312" w:eastAsia="仿宋_GB2312" w:hint="eastAsia"/>
          <w:sz w:val="32"/>
          <w:szCs w:val="32"/>
          <w:lang w:val="zh-CN"/>
        </w:rPr>
        <w:t xml:space="preserve">　　根据</w:t>
      </w:r>
      <w:r w:rsidR="004E2733" w:rsidRPr="004E2733">
        <w:rPr>
          <w:rFonts w:ascii="仿宋_GB2312" w:eastAsia="仿宋_GB2312" w:hint="eastAsia"/>
          <w:sz w:val="32"/>
          <w:szCs w:val="32"/>
          <w:lang w:val="zh-CN"/>
        </w:rPr>
        <w:t>《北京市行政机关依申请提供政府公开信息收费办法》</w:t>
      </w:r>
      <w:r w:rsidRPr="00E165EA">
        <w:rPr>
          <w:rFonts w:ascii="仿宋_GB2312" w:eastAsia="仿宋_GB2312" w:hint="eastAsia"/>
          <w:sz w:val="32"/>
          <w:szCs w:val="32"/>
          <w:lang w:val="zh-CN"/>
        </w:rPr>
        <w:t>，我委对依申请提供政府信息进行收费，全年</w:t>
      </w:r>
      <w:r w:rsidRPr="00E165EA">
        <w:rPr>
          <w:rFonts w:ascii="仿宋_GB2312" w:eastAsia="仿宋_GB2312"/>
          <w:sz w:val="32"/>
          <w:szCs w:val="32"/>
          <w:lang w:val="zh-CN"/>
        </w:rPr>
        <w:t>收费总计</w:t>
      </w:r>
      <w:r w:rsidR="00AE7DD2">
        <w:rPr>
          <w:rFonts w:ascii="仿宋_GB2312" w:eastAsia="仿宋_GB2312" w:hint="eastAsia"/>
          <w:sz w:val="32"/>
          <w:szCs w:val="32"/>
          <w:lang w:val="zh-CN"/>
        </w:rPr>
        <w:t>4228.9</w:t>
      </w:r>
      <w:r w:rsidR="005B4840">
        <w:rPr>
          <w:rFonts w:ascii="仿宋_GB2312" w:eastAsia="仿宋_GB2312" w:hint="eastAsia"/>
          <w:sz w:val="32"/>
          <w:szCs w:val="32"/>
          <w:lang w:val="zh-CN"/>
        </w:rPr>
        <w:t>元</w:t>
      </w:r>
      <w:r w:rsidR="00D356CE">
        <w:rPr>
          <w:rFonts w:ascii="仿宋_GB2312" w:eastAsia="仿宋_GB2312" w:hint="eastAsia"/>
          <w:sz w:val="32"/>
          <w:szCs w:val="32"/>
          <w:lang w:val="zh-CN"/>
        </w:rPr>
        <w:t>，</w:t>
      </w:r>
      <w:r w:rsidR="00D356CE" w:rsidRPr="00D356CE">
        <w:rPr>
          <w:rFonts w:ascii="仿宋_GB2312" w:eastAsia="仿宋_GB2312"/>
          <w:sz w:val="32"/>
          <w:szCs w:val="32"/>
          <w:lang w:val="zh-CN"/>
        </w:rPr>
        <w:t>对确有经济困难的，免予收费总计</w:t>
      </w:r>
      <w:r w:rsidR="00AE7DD2">
        <w:rPr>
          <w:rFonts w:ascii="仿宋_GB2312" w:eastAsia="仿宋_GB2312" w:hint="eastAsia"/>
          <w:sz w:val="32"/>
          <w:szCs w:val="32"/>
          <w:lang w:val="zh-CN"/>
        </w:rPr>
        <w:t>37.7</w:t>
      </w:r>
      <w:r w:rsidR="00D356CE" w:rsidRPr="00D356CE">
        <w:rPr>
          <w:rFonts w:ascii="仿宋_GB2312" w:eastAsia="仿宋_GB2312"/>
          <w:sz w:val="32"/>
          <w:szCs w:val="32"/>
          <w:lang w:val="zh-CN"/>
        </w:rPr>
        <w:t>元。</w:t>
      </w:r>
    </w:p>
    <w:p w:rsidR="00A511E4" w:rsidRDefault="00371A86" w:rsidP="004218CE">
      <w:pPr>
        <w:spacing w:line="600" w:lineRule="exact"/>
        <w:jc w:val="center"/>
        <w:rPr>
          <w:rFonts w:ascii="黑体" w:eastAsia="黑体" w:hAnsi="仿宋"/>
          <w:bCs/>
          <w:sz w:val="32"/>
          <w:szCs w:val="32"/>
        </w:rPr>
      </w:pPr>
      <w:r>
        <w:rPr>
          <w:rFonts w:ascii="黑体" w:eastAsia="黑体" w:hAnsi="仿宋" w:hint="eastAsia"/>
          <w:bCs/>
          <w:noProof/>
          <w:sz w:val="32"/>
          <w:szCs w:val="32"/>
        </w:rPr>
        <w:lastRenderedPageBreak/>
        <w:drawing>
          <wp:anchor distT="0" distB="0" distL="114300" distR="114300" simplePos="0" relativeHeight="251665408" behindDoc="0" locked="0" layoutInCell="1" allowOverlap="1">
            <wp:simplePos x="0" y="0"/>
            <wp:positionH relativeFrom="column">
              <wp:posOffset>3049270</wp:posOffset>
            </wp:positionH>
            <wp:positionV relativeFrom="paragraph">
              <wp:posOffset>1270</wp:posOffset>
            </wp:positionV>
            <wp:extent cx="2905125" cy="2819400"/>
            <wp:effectExtent l="19050" t="0" r="9525" b="0"/>
            <wp:wrapNone/>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黑体" w:eastAsia="黑体" w:hAnsi="仿宋" w:hint="eastAsia"/>
          <w:bCs/>
          <w:noProof/>
          <w:sz w:val="32"/>
          <w:szCs w:val="32"/>
        </w:rPr>
        <w:drawing>
          <wp:anchor distT="0" distB="0" distL="114300" distR="114300" simplePos="0" relativeHeight="251667456" behindDoc="0" locked="0" layoutInCell="1" allowOverlap="1">
            <wp:simplePos x="0" y="0"/>
            <wp:positionH relativeFrom="column">
              <wp:posOffset>67945</wp:posOffset>
            </wp:positionH>
            <wp:positionV relativeFrom="paragraph">
              <wp:posOffset>10795</wp:posOffset>
            </wp:positionV>
            <wp:extent cx="2590800" cy="2762250"/>
            <wp:effectExtent l="38100" t="0" r="19050" b="0"/>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71A86" w:rsidRDefault="00371A86" w:rsidP="004218CE">
      <w:pPr>
        <w:spacing w:line="600" w:lineRule="exact"/>
        <w:jc w:val="center"/>
        <w:rPr>
          <w:rFonts w:ascii="黑体" w:eastAsia="黑体" w:hAnsi="仿宋"/>
          <w:bCs/>
          <w:sz w:val="32"/>
          <w:szCs w:val="32"/>
        </w:rPr>
      </w:pPr>
    </w:p>
    <w:p w:rsidR="00371A86" w:rsidRDefault="00371A86" w:rsidP="004218CE">
      <w:pPr>
        <w:spacing w:line="600" w:lineRule="exact"/>
        <w:jc w:val="center"/>
        <w:rPr>
          <w:rFonts w:ascii="黑体" w:eastAsia="黑体" w:hAnsi="仿宋"/>
          <w:bCs/>
          <w:sz w:val="32"/>
          <w:szCs w:val="32"/>
        </w:rPr>
      </w:pPr>
    </w:p>
    <w:p w:rsidR="00371A86" w:rsidRDefault="00371A86" w:rsidP="004218CE">
      <w:pPr>
        <w:spacing w:line="600" w:lineRule="exact"/>
        <w:jc w:val="center"/>
        <w:rPr>
          <w:rFonts w:ascii="黑体" w:eastAsia="黑体" w:hAnsi="仿宋"/>
          <w:bCs/>
          <w:sz w:val="32"/>
          <w:szCs w:val="32"/>
        </w:rPr>
      </w:pPr>
    </w:p>
    <w:p w:rsidR="00371A86" w:rsidRDefault="00371A86" w:rsidP="004218CE">
      <w:pPr>
        <w:spacing w:line="600" w:lineRule="exact"/>
        <w:jc w:val="center"/>
        <w:rPr>
          <w:rFonts w:ascii="黑体" w:eastAsia="黑体" w:hAnsi="仿宋"/>
          <w:bCs/>
          <w:sz w:val="32"/>
          <w:szCs w:val="32"/>
        </w:rPr>
      </w:pPr>
    </w:p>
    <w:p w:rsidR="00371A86" w:rsidRDefault="00371A86" w:rsidP="004218CE">
      <w:pPr>
        <w:spacing w:line="600" w:lineRule="exact"/>
        <w:jc w:val="center"/>
        <w:rPr>
          <w:rFonts w:ascii="黑体" w:eastAsia="黑体" w:hAnsi="仿宋"/>
          <w:bCs/>
          <w:sz w:val="32"/>
          <w:szCs w:val="32"/>
        </w:rPr>
      </w:pPr>
    </w:p>
    <w:p w:rsidR="004218CE" w:rsidRDefault="004218CE" w:rsidP="004218CE">
      <w:pPr>
        <w:spacing w:line="600" w:lineRule="auto"/>
        <w:jc w:val="center"/>
        <w:rPr>
          <w:rFonts w:ascii="黑体" w:eastAsia="黑体" w:hAnsi="仿宋"/>
          <w:bCs/>
          <w:sz w:val="32"/>
          <w:szCs w:val="32"/>
        </w:rPr>
      </w:pPr>
    </w:p>
    <w:p w:rsidR="00371A86" w:rsidRDefault="00371A86" w:rsidP="004218CE">
      <w:pPr>
        <w:spacing w:line="600" w:lineRule="auto"/>
        <w:jc w:val="center"/>
        <w:rPr>
          <w:rFonts w:ascii="黑体" w:eastAsia="黑体" w:hAnsi="仿宋"/>
          <w:bCs/>
          <w:sz w:val="32"/>
          <w:szCs w:val="32"/>
        </w:rPr>
      </w:pPr>
      <w:r w:rsidRPr="009E0F28">
        <w:rPr>
          <w:rFonts w:ascii="华文楷体" w:eastAsia="华文楷体" w:hAnsi="华文楷体" w:cs="Arial" w:hint="eastAsia"/>
          <w:sz w:val="28"/>
          <w:szCs w:val="28"/>
        </w:rPr>
        <w:t>（图6.</w:t>
      </w:r>
      <w:r>
        <w:rPr>
          <w:rFonts w:ascii="华文楷体" w:eastAsia="华文楷体" w:hAnsi="华文楷体" w:cs="Arial" w:hint="eastAsia"/>
          <w:sz w:val="28"/>
          <w:szCs w:val="28"/>
        </w:rPr>
        <w:t>申请方式统计</w:t>
      </w:r>
      <w:r w:rsidRPr="009E0F28">
        <w:rPr>
          <w:rFonts w:ascii="华文楷体" w:eastAsia="华文楷体" w:hAnsi="华文楷体" w:cs="Arial" w:hint="eastAsia"/>
          <w:sz w:val="28"/>
          <w:szCs w:val="28"/>
        </w:rPr>
        <w:t>）</w:t>
      </w:r>
      <w:r>
        <w:rPr>
          <w:rFonts w:ascii="华文楷体" w:eastAsia="华文楷体" w:hAnsi="华文楷体" w:cs="Arial" w:hint="eastAsia"/>
          <w:sz w:val="28"/>
          <w:szCs w:val="28"/>
        </w:rPr>
        <w:t xml:space="preserve">               （图7.答复类型统计）</w:t>
      </w:r>
    </w:p>
    <w:p w:rsidR="004218CE" w:rsidRDefault="004218CE" w:rsidP="004218CE">
      <w:pPr>
        <w:spacing w:line="600" w:lineRule="exact"/>
        <w:jc w:val="center"/>
        <w:rPr>
          <w:rFonts w:ascii="黑体" w:eastAsia="黑体" w:hAnsi="仿宋"/>
          <w:bCs/>
          <w:sz w:val="32"/>
          <w:szCs w:val="32"/>
        </w:rPr>
      </w:pPr>
    </w:p>
    <w:p w:rsidR="00A511E4" w:rsidRPr="00DC451C" w:rsidRDefault="00A511E4" w:rsidP="004218CE">
      <w:pPr>
        <w:spacing w:line="600" w:lineRule="exact"/>
        <w:jc w:val="center"/>
        <w:rPr>
          <w:rFonts w:ascii="黑体" w:eastAsia="黑体" w:hAnsi="仿宋"/>
          <w:bCs/>
          <w:sz w:val="32"/>
          <w:szCs w:val="32"/>
        </w:rPr>
      </w:pPr>
      <w:r w:rsidRPr="00E158A4">
        <w:rPr>
          <w:rFonts w:ascii="黑体" w:eastAsia="黑体" w:hAnsi="仿宋" w:hint="eastAsia"/>
          <w:bCs/>
          <w:sz w:val="32"/>
          <w:szCs w:val="32"/>
        </w:rPr>
        <w:t>四、</w:t>
      </w:r>
      <w:r w:rsidRPr="00CC3EB8">
        <w:rPr>
          <w:rFonts w:ascii="黑体" w:eastAsia="黑体" w:hAnsi="仿宋" w:hint="eastAsia"/>
          <w:bCs/>
          <w:sz w:val="32"/>
          <w:szCs w:val="32"/>
        </w:rPr>
        <w:t>行政复议和行政诉讼情况</w:t>
      </w:r>
    </w:p>
    <w:p w:rsidR="00A511E4" w:rsidRPr="00295FA0" w:rsidRDefault="00A511E4" w:rsidP="004218CE">
      <w:pPr>
        <w:spacing w:line="600" w:lineRule="exact"/>
        <w:ind w:firstLineChars="200" w:firstLine="640"/>
        <w:rPr>
          <w:rFonts w:ascii="仿宋_GB2312" w:eastAsia="仿宋_GB2312"/>
          <w:sz w:val="32"/>
          <w:szCs w:val="32"/>
          <w:lang w:val="zh-CN"/>
        </w:rPr>
      </w:pPr>
      <w:r w:rsidRPr="00295FA0">
        <w:rPr>
          <w:rFonts w:ascii="仿宋_GB2312" w:eastAsia="仿宋_GB2312" w:hint="eastAsia"/>
          <w:sz w:val="32"/>
          <w:szCs w:val="32"/>
          <w:lang w:val="zh-CN"/>
        </w:rPr>
        <w:t>201</w:t>
      </w:r>
      <w:r w:rsidR="0042127C">
        <w:rPr>
          <w:rFonts w:ascii="仿宋_GB2312" w:eastAsia="仿宋_GB2312" w:hint="eastAsia"/>
          <w:sz w:val="32"/>
          <w:szCs w:val="32"/>
          <w:lang w:val="zh-CN"/>
        </w:rPr>
        <w:t>5</w:t>
      </w:r>
      <w:r w:rsidRPr="00295FA0">
        <w:rPr>
          <w:rFonts w:ascii="仿宋_GB2312" w:eastAsia="仿宋_GB2312" w:hint="eastAsia"/>
          <w:sz w:val="32"/>
          <w:szCs w:val="32"/>
          <w:lang w:val="zh-CN"/>
        </w:rPr>
        <w:t>年，</w:t>
      </w:r>
      <w:r w:rsidRPr="00295FA0">
        <w:rPr>
          <w:rFonts w:ascii="仿宋_GB2312" w:eastAsia="仿宋_GB2312"/>
          <w:sz w:val="32"/>
          <w:szCs w:val="32"/>
          <w:lang w:val="zh-CN"/>
        </w:rPr>
        <w:t>针对我委政府信息公开的行政复议</w:t>
      </w:r>
      <w:r w:rsidR="00000C87">
        <w:rPr>
          <w:rFonts w:ascii="仿宋_GB2312" w:eastAsia="仿宋_GB2312" w:hint="eastAsia"/>
          <w:sz w:val="32"/>
          <w:szCs w:val="32"/>
          <w:lang w:val="zh-CN"/>
        </w:rPr>
        <w:t>案件</w:t>
      </w:r>
      <w:r w:rsidR="00A82EBD">
        <w:rPr>
          <w:rFonts w:ascii="仿宋_GB2312" w:eastAsia="仿宋_GB2312" w:hint="eastAsia"/>
          <w:sz w:val="32"/>
          <w:szCs w:val="32"/>
          <w:lang w:val="zh-CN"/>
        </w:rPr>
        <w:t>61</w:t>
      </w:r>
      <w:r w:rsidRPr="00295FA0">
        <w:rPr>
          <w:rFonts w:ascii="仿宋_GB2312" w:eastAsia="仿宋_GB2312" w:hint="eastAsia"/>
          <w:sz w:val="32"/>
          <w:szCs w:val="32"/>
          <w:lang w:val="zh-CN"/>
        </w:rPr>
        <w:t>件，</w:t>
      </w:r>
      <w:r w:rsidR="00F645D8">
        <w:rPr>
          <w:rFonts w:ascii="仿宋_GB2312" w:eastAsia="仿宋_GB2312" w:hint="eastAsia"/>
          <w:sz w:val="32"/>
          <w:szCs w:val="32"/>
          <w:lang w:val="zh-CN"/>
        </w:rPr>
        <w:t>其中</w:t>
      </w:r>
      <w:r w:rsidR="00E016C1">
        <w:rPr>
          <w:rFonts w:ascii="仿宋_GB2312" w:eastAsia="仿宋_GB2312" w:hint="eastAsia"/>
          <w:sz w:val="32"/>
          <w:szCs w:val="32"/>
          <w:lang w:val="zh-CN"/>
        </w:rPr>
        <w:t>审结</w:t>
      </w:r>
      <w:r w:rsidR="00A82EBD">
        <w:rPr>
          <w:rFonts w:ascii="仿宋_GB2312" w:eastAsia="仿宋_GB2312" w:hint="eastAsia"/>
          <w:sz w:val="32"/>
          <w:szCs w:val="32"/>
          <w:lang w:val="zh-CN"/>
        </w:rPr>
        <w:t>60</w:t>
      </w:r>
      <w:r w:rsidR="00E92C88">
        <w:rPr>
          <w:rFonts w:ascii="仿宋_GB2312" w:eastAsia="仿宋_GB2312" w:hint="eastAsia"/>
          <w:sz w:val="32"/>
          <w:szCs w:val="32"/>
          <w:lang w:val="zh-CN"/>
        </w:rPr>
        <w:t>件，</w:t>
      </w:r>
      <w:r w:rsidR="00F645D8">
        <w:rPr>
          <w:rFonts w:ascii="仿宋_GB2312" w:eastAsia="仿宋_GB2312" w:hint="eastAsia"/>
          <w:sz w:val="32"/>
          <w:szCs w:val="32"/>
          <w:lang w:val="zh-CN"/>
        </w:rPr>
        <w:t>包括</w:t>
      </w:r>
      <w:r w:rsidR="00000C87" w:rsidRPr="00E016C1">
        <w:rPr>
          <w:rFonts w:ascii="仿宋_GB2312" w:eastAsia="仿宋_GB2312" w:hint="eastAsia"/>
          <w:sz w:val="32"/>
          <w:szCs w:val="32"/>
          <w:lang w:val="zh-CN"/>
        </w:rPr>
        <w:t>维持行政机关做出的信息公开答复</w:t>
      </w:r>
      <w:r w:rsidR="00A82EBD">
        <w:rPr>
          <w:rFonts w:ascii="仿宋_GB2312" w:eastAsia="仿宋_GB2312" w:hint="eastAsia"/>
          <w:sz w:val="32"/>
          <w:szCs w:val="32"/>
          <w:lang w:val="zh-CN"/>
        </w:rPr>
        <w:t>55</w:t>
      </w:r>
      <w:r w:rsidR="00E92C88" w:rsidRPr="00E016C1">
        <w:rPr>
          <w:rFonts w:ascii="仿宋_GB2312" w:eastAsia="仿宋_GB2312" w:hint="eastAsia"/>
          <w:sz w:val="32"/>
          <w:szCs w:val="32"/>
          <w:lang w:val="zh-CN"/>
        </w:rPr>
        <w:t>件，</w:t>
      </w:r>
      <w:r w:rsidR="00E016C1" w:rsidRPr="00E016C1">
        <w:rPr>
          <w:rFonts w:ascii="仿宋_GB2312" w:eastAsia="仿宋_GB2312" w:hint="eastAsia"/>
          <w:sz w:val="32"/>
          <w:szCs w:val="32"/>
          <w:lang w:val="zh-CN"/>
        </w:rPr>
        <w:t>决定</w:t>
      </w:r>
      <w:r w:rsidR="00E92C88" w:rsidRPr="00E016C1">
        <w:rPr>
          <w:rFonts w:ascii="仿宋_GB2312" w:eastAsia="仿宋_GB2312" w:hint="eastAsia"/>
          <w:sz w:val="32"/>
          <w:szCs w:val="32"/>
          <w:lang w:val="zh-CN"/>
        </w:rPr>
        <w:t>撤销</w:t>
      </w:r>
      <w:r w:rsidR="00E016C1" w:rsidRPr="00E016C1">
        <w:rPr>
          <w:rFonts w:ascii="仿宋_GB2312" w:eastAsia="仿宋_GB2312" w:hint="eastAsia"/>
          <w:sz w:val="32"/>
          <w:szCs w:val="32"/>
          <w:lang w:val="zh-CN"/>
        </w:rPr>
        <w:t>行政行为并重新答复</w:t>
      </w:r>
      <w:r w:rsidR="00A82EBD">
        <w:rPr>
          <w:rFonts w:ascii="仿宋_GB2312" w:eastAsia="仿宋_GB2312" w:hint="eastAsia"/>
          <w:sz w:val="32"/>
          <w:szCs w:val="32"/>
          <w:lang w:val="zh-CN"/>
        </w:rPr>
        <w:t>3</w:t>
      </w:r>
      <w:r w:rsidR="00E92C88" w:rsidRPr="00E016C1">
        <w:rPr>
          <w:rFonts w:ascii="仿宋_GB2312" w:eastAsia="仿宋_GB2312" w:hint="eastAsia"/>
          <w:sz w:val="32"/>
          <w:szCs w:val="32"/>
          <w:lang w:val="zh-CN"/>
        </w:rPr>
        <w:t>件，申请人撤回复议</w:t>
      </w:r>
      <w:r w:rsidR="00A82EBD">
        <w:rPr>
          <w:rFonts w:ascii="仿宋_GB2312" w:eastAsia="仿宋_GB2312" w:hint="eastAsia"/>
          <w:sz w:val="32"/>
          <w:szCs w:val="32"/>
          <w:lang w:val="zh-CN"/>
        </w:rPr>
        <w:t>2</w:t>
      </w:r>
      <w:r w:rsidR="00E92C88" w:rsidRPr="00E016C1">
        <w:rPr>
          <w:rFonts w:ascii="仿宋_GB2312" w:eastAsia="仿宋_GB2312" w:hint="eastAsia"/>
          <w:sz w:val="32"/>
          <w:szCs w:val="32"/>
          <w:lang w:val="zh-CN"/>
        </w:rPr>
        <w:t>件</w:t>
      </w:r>
      <w:r w:rsidR="00E92C88">
        <w:rPr>
          <w:rFonts w:ascii="仿宋_GB2312" w:eastAsia="仿宋_GB2312" w:hint="eastAsia"/>
          <w:sz w:val="32"/>
          <w:szCs w:val="32"/>
          <w:lang w:val="zh-CN"/>
        </w:rPr>
        <w:t>。</w:t>
      </w:r>
      <w:r w:rsidRPr="00295FA0">
        <w:rPr>
          <w:rFonts w:ascii="仿宋_GB2312" w:eastAsia="仿宋_GB2312" w:hint="eastAsia"/>
          <w:sz w:val="32"/>
          <w:szCs w:val="32"/>
          <w:lang w:val="zh-CN"/>
        </w:rPr>
        <w:t>行政诉讼案</w:t>
      </w:r>
      <w:r w:rsidR="00000C87">
        <w:rPr>
          <w:rFonts w:ascii="仿宋_GB2312" w:eastAsia="仿宋_GB2312" w:hint="eastAsia"/>
          <w:sz w:val="32"/>
          <w:szCs w:val="32"/>
          <w:lang w:val="zh-CN"/>
        </w:rPr>
        <w:t>件</w:t>
      </w:r>
      <w:r w:rsidR="00E92C88">
        <w:rPr>
          <w:rFonts w:ascii="仿宋_GB2312" w:eastAsia="仿宋_GB2312" w:hint="eastAsia"/>
          <w:sz w:val="32"/>
          <w:szCs w:val="32"/>
          <w:lang w:val="zh-CN"/>
        </w:rPr>
        <w:t>32</w:t>
      </w:r>
      <w:r w:rsidRPr="00295FA0">
        <w:rPr>
          <w:rFonts w:ascii="仿宋_GB2312" w:eastAsia="仿宋_GB2312" w:hint="eastAsia"/>
          <w:sz w:val="32"/>
          <w:szCs w:val="32"/>
          <w:lang w:val="zh-CN"/>
        </w:rPr>
        <w:t>件，</w:t>
      </w:r>
      <w:r w:rsidR="008D3D04">
        <w:rPr>
          <w:rFonts w:ascii="仿宋_GB2312" w:eastAsia="仿宋_GB2312" w:hint="eastAsia"/>
          <w:sz w:val="32"/>
          <w:szCs w:val="32"/>
          <w:lang w:val="zh-CN"/>
        </w:rPr>
        <w:t>其中</w:t>
      </w:r>
      <w:r w:rsidR="00E016C1">
        <w:rPr>
          <w:rFonts w:ascii="仿宋_GB2312" w:eastAsia="仿宋_GB2312" w:hint="eastAsia"/>
          <w:sz w:val="32"/>
          <w:szCs w:val="32"/>
          <w:lang w:val="zh-CN"/>
        </w:rPr>
        <w:t>审结</w:t>
      </w:r>
      <w:r w:rsidR="00F71C41" w:rsidRPr="00F71C41">
        <w:rPr>
          <w:rFonts w:ascii="仿宋_GB2312" w:eastAsia="仿宋_GB2312" w:hint="eastAsia"/>
          <w:sz w:val="32"/>
          <w:szCs w:val="32"/>
          <w:lang w:val="zh-CN"/>
        </w:rPr>
        <w:t>29</w:t>
      </w:r>
      <w:r w:rsidR="005F1590">
        <w:rPr>
          <w:rFonts w:ascii="仿宋_GB2312" w:eastAsia="仿宋_GB2312" w:hint="eastAsia"/>
          <w:sz w:val="32"/>
          <w:szCs w:val="32"/>
          <w:lang w:val="zh-CN"/>
        </w:rPr>
        <w:t>件，</w:t>
      </w:r>
      <w:r w:rsidR="00662EE3">
        <w:rPr>
          <w:rFonts w:ascii="仿宋_GB2312" w:eastAsia="仿宋_GB2312" w:hint="eastAsia"/>
          <w:sz w:val="32"/>
          <w:szCs w:val="32"/>
          <w:lang w:val="zh-CN"/>
        </w:rPr>
        <w:t>包括</w:t>
      </w:r>
      <w:r w:rsidR="00537286" w:rsidRPr="00E016C1">
        <w:rPr>
          <w:rFonts w:ascii="仿宋_GB2312" w:eastAsia="仿宋_GB2312" w:hint="eastAsia"/>
          <w:sz w:val="32"/>
          <w:szCs w:val="32"/>
          <w:lang w:val="zh-CN"/>
        </w:rPr>
        <w:t>判决驳回诉讼请求</w:t>
      </w:r>
      <w:r w:rsidR="005F1590">
        <w:rPr>
          <w:rFonts w:ascii="仿宋_GB2312" w:eastAsia="仿宋_GB2312" w:hint="eastAsia"/>
          <w:sz w:val="32"/>
          <w:szCs w:val="32"/>
          <w:lang w:val="zh-CN"/>
        </w:rPr>
        <w:t>2</w:t>
      </w:r>
      <w:r w:rsidR="00160794">
        <w:rPr>
          <w:rFonts w:ascii="仿宋_GB2312" w:eastAsia="仿宋_GB2312" w:hint="eastAsia"/>
          <w:sz w:val="32"/>
          <w:szCs w:val="32"/>
          <w:lang w:val="zh-CN"/>
        </w:rPr>
        <w:t>件，</w:t>
      </w:r>
      <w:r w:rsidR="005F1590">
        <w:rPr>
          <w:rFonts w:ascii="仿宋_GB2312" w:eastAsia="仿宋_GB2312" w:hint="eastAsia"/>
          <w:sz w:val="32"/>
          <w:szCs w:val="32"/>
          <w:lang w:val="zh-CN"/>
        </w:rPr>
        <w:t>裁定驳回起诉26件，</w:t>
      </w:r>
      <w:r w:rsidR="00630C57" w:rsidRPr="00F71C41">
        <w:rPr>
          <w:rFonts w:ascii="仿宋_GB2312" w:eastAsia="仿宋_GB2312" w:hint="eastAsia"/>
          <w:sz w:val="32"/>
          <w:szCs w:val="32"/>
          <w:lang w:val="zh-CN"/>
        </w:rPr>
        <w:t>原告撤</w:t>
      </w:r>
      <w:r w:rsidR="009D76A0">
        <w:rPr>
          <w:rFonts w:ascii="仿宋_GB2312" w:eastAsia="仿宋_GB2312" w:hint="eastAsia"/>
          <w:sz w:val="32"/>
          <w:szCs w:val="32"/>
          <w:lang w:val="zh-CN"/>
        </w:rPr>
        <w:t>回起</w:t>
      </w:r>
      <w:r w:rsidR="00630C57" w:rsidRPr="00F71C41">
        <w:rPr>
          <w:rFonts w:ascii="仿宋_GB2312" w:eastAsia="仿宋_GB2312" w:hint="eastAsia"/>
          <w:sz w:val="32"/>
          <w:szCs w:val="32"/>
          <w:lang w:val="zh-CN"/>
        </w:rPr>
        <w:t>诉1件</w:t>
      </w:r>
      <w:r w:rsidRPr="00E04039">
        <w:rPr>
          <w:rFonts w:ascii="仿宋_GB2312" w:eastAsia="仿宋_GB2312"/>
          <w:sz w:val="32"/>
          <w:szCs w:val="32"/>
          <w:lang w:val="zh-CN"/>
        </w:rPr>
        <w:t>。</w:t>
      </w:r>
    </w:p>
    <w:p w:rsidR="00A511E4" w:rsidRDefault="00A511E4" w:rsidP="004218CE">
      <w:pPr>
        <w:spacing w:line="600" w:lineRule="exact"/>
        <w:jc w:val="center"/>
        <w:rPr>
          <w:rFonts w:ascii="黑体" w:eastAsia="黑体" w:hAnsi="仿宋"/>
          <w:bCs/>
          <w:sz w:val="32"/>
          <w:szCs w:val="32"/>
        </w:rPr>
      </w:pPr>
    </w:p>
    <w:p w:rsidR="00A511E4" w:rsidRPr="008E4192" w:rsidRDefault="00A511E4" w:rsidP="004218CE">
      <w:pPr>
        <w:spacing w:line="600" w:lineRule="exact"/>
        <w:jc w:val="center"/>
        <w:rPr>
          <w:rFonts w:ascii="黑体" w:eastAsia="黑体" w:hAnsi="仿宋"/>
          <w:bCs/>
          <w:sz w:val="32"/>
          <w:szCs w:val="32"/>
        </w:rPr>
      </w:pPr>
      <w:r w:rsidRPr="00F27AAF">
        <w:rPr>
          <w:rFonts w:ascii="黑体" w:eastAsia="黑体" w:hAnsi="仿宋" w:hint="eastAsia"/>
          <w:bCs/>
          <w:sz w:val="32"/>
          <w:szCs w:val="32"/>
        </w:rPr>
        <w:t>五、存在不足和改进措施</w:t>
      </w:r>
    </w:p>
    <w:p w:rsidR="00014921" w:rsidRDefault="00CE427B" w:rsidP="004218CE">
      <w:pPr>
        <w:spacing w:line="600" w:lineRule="exact"/>
        <w:ind w:firstLineChars="200" w:firstLine="640"/>
        <w:rPr>
          <w:rFonts w:ascii="仿宋_GB2312" w:eastAsia="仿宋_GB2312" w:hAnsi="仿宋"/>
          <w:color w:val="FF0000"/>
          <w:kern w:val="0"/>
          <w:sz w:val="32"/>
          <w:szCs w:val="32"/>
        </w:rPr>
      </w:pPr>
      <w:r w:rsidRPr="00A406C2">
        <w:rPr>
          <w:rFonts w:ascii="仿宋_GB2312" w:eastAsia="仿宋_GB2312" w:hAnsi="宋体" w:cs="宋体" w:hint="eastAsia"/>
          <w:color w:val="000000"/>
          <w:kern w:val="0"/>
          <w:sz w:val="32"/>
          <w:szCs w:val="32"/>
        </w:rPr>
        <w:t>政府信息公开制度</w:t>
      </w:r>
      <w:r w:rsidR="00014921" w:rsidRPr="00A406C2">
        <w:rPr>
          <w:rFonts w:ascii="仿宋_GB2312" w:eastAsia="仿宋_GB2312" w:hAnsi="宋体" w:cs="宋体" w:hint="eastAsia"/>
          <w:color w:val="000000"/>
          <w:kern w:val="0"/>
          <w:sz w:val="32"/>
          <w:szCs w:val="32"/>
        </w:rPr>
        <w:t>实施以来，我委信息公开工作虽然取得了一定成绩，但仍存在一些不足</w:t>
      </w:r>
      <w:r w:rsidR="00AB60F4" w:rsidRPr="00A406C2">
        <w:rPr>
          <w:rFonts w:ascii="仿宋_GB2312" w:eastAsia="仿宋_GB2312" w:hAnsi="宋体" w:cs="宋体" w:hint="eastAsia"/>
          <w:color w:val="000000"/>
          <w:kern w:val="0"/>
          <w:sz w:val="32"/>
          <w:szCs w:val="32"/>
        </w:rPr>
        <w:t>：</w:t>
      </w:r>
      <w:r w:rsidR="00422F05">
        <w:rPr>
          <w:rFonts w:ascii="仿宋_GB2312" w:eastAsia="仿宋_GB2312" w:hAnsi="宋体" w:cs="宋体" w:hint="eastAsia"/>
          <w:color w:val="000000"/>
          <w:kern w:val="0"/>
          <w:sz w:val="32"/>
          <w:szCs w:val="32"/>
        </w:rPr>
        <w:t>“公开为常态，不公开为例外”的意识需</w:t>
      </w:r>
      <w:r w:rsidR="00155121">
        <w:rPr>
          <w:rFonts w:ascii="仿宋_GB2312" w:eastAsia="仿宋_GB2312" w:hAnsi="宋体" w:cs="宋体" w:hint="eastAsia"/>
          <w:color w:val="000000"/>
          <w:kern w:val="0"/>
          <w:sz w:val="32"/>
          <w:szCs w:val="32"/>
        </w:rPr>
        <w:t>继续</w:t>
      </w:r>
      <w:r w:rsidR="00422F05">
        <w:rPr>
          <w:rFonts w:ascii="仿宋_GB2312" w:eastAsia="仿宋_GB2312" w:hAnsi="宋体" w:cs="宋体" w:hint="eastAsia"/>
          <w:color w:val="000000"/>
          <w:kern w:val="0"/>
          <w:sz w:val="32"/>
          <w:szCs w:val="32"/>
        </w:rPr>
        <w:t>增强，</w:t>
      </w:r>
      <w:r w:rsidR="00155121">
        <w:rPr>
          <w:rFonts w:ascii="仿宋_GB2312" w:eastAsia="仿宋_GB2312" w:hAnsi="宋体" w:cs="宋体" w:hint="eastAsia"/>
          <w:color w:val="000000"/>
          <w:kern w:val="0"/>
          <w:sz w:val="32"/>
          <w:szCs w:val="32"/>
        </w:rPr>
        <w:t>主动</w:t>
      </w:r>
      <w:r w:rsidR="00422F05" w:rsidRPr="00BA5B0F">
        <w:rPr>
          <w:rFonts w:ascii="仿宋_GB2312" w:eastAsia="仿宋_GB2312" w:hAnsi="仿宋"/>
          <w:color w:val="000000"/>
          <w:kern w:val="0"/>
          <w:sz w:val="32"/>
          <w:szCs w:val="32"/>
        </w:rPr>
        <w:t>公开内容还需</w:t>
      </w:r>
      <w:r w:rsidR="00155121">
        <w:rPr>
          <w:rFonts w:ascii="仿宋_GB2312" w:eastAsia="仿宋_GB2312" w:hAnsi="仿宋" w:hint="eastAsia"/>
          <w:color w:val="000000"/>
          <w:kern w:val="0"/>
          <w:sz w:val="32"/>
          <w:szCs w:val="32"/>
        </w:rPr>
        <w:t>更加</w:t>
      </w:r>
      <w:r w:rsidR="00422F05" w:rsidRPr="00BA5B0F">
        <w:rPr>
          <w:rFonts w:ascii="仿宋_GB2312" w:eastAsia="仿宋_GB2312" w:hAnsi="仿宋"/>
          <w:color w:val="000000"/>
          <w:kern w:val="0"/>
          <w:sz w:val="32"/>
          <w:szCs w:val="32"/>
        </w:rPr>
        <w:t>丰富</w:t>
      </w:r>
      <w:r w:rsidR="00422F05">
        <w:rPr>
          <w:rFonts w:ascii="仿宋_GB2312" w:eastAsia="仿宋_GB2312" w:hAnsi="仿宋" w:hint="eastAsia"/>
          <w:color w:val="000000"/>
          <w:kern w:val="0"/>
          <w:sz w:val="32"/>
          <w:szCs w:val="32"/>
        </w:rPr>
        <w:t>，</w:t>
      </w:r>
      <w:r w:rsidR="00422F05">
        <w:rPr>
          <w:rFonts w:ascii="仿宋_GB2312" w:eastAsia="仿宋_GB2312" w:hAnsi="宋体" w:cs="宋体" w:hint="eastAsia"/>
          <w:color w:val="000000"/>
          <w:kern w:val="0"/>
          <w:sz w:val="32"/>
          <w:szCs w:val="32"/>
        </w:rPr>
        <w:t>依申请公开答复水平</w:t>
      </w:r>
      <w:r w:rsidR="00155121">
        <w:rPr>
          <w:rFonts w:ascii="仿宋_GB2312" w:eastAsia="仿宋_GB2312" w:hAnsi="宋体" w:cs="宋体" w:hint="eastAsia"/>
          <w:color w:val="000000"/>
          <w:kern w:val="0"/>
          <w:sz w:val="32"/>
          <w:szCs w:val="32"/>
        </w:rPr>
        <w:t>有待</w:t>
      </w:r>
      <w:r w:rsidR="00422F05">
        <w:rPr>
          <w:rFonts w:ascii="仿宋_GB2312" w:eastAsia="仿宋_GB2312" w:hAnsi="宋体" w:cs="宋体" w:hint="eastAsia"/>
          <w:color w:val="000000"/>
          <w:kern w:val="0"/>
          <w:sz w:val="32"/>
          <w:szCs w:val="32"/>
        </w:rPr>
        <w:t>进一步提高</w:t>
      </w:r>
      <w:r w:rsidR="00155121">
        <w:rPr>
          <w:rFonts w:ascii="仿宋_GB2312" w:eastAsia="仿宋_GB2312" w:hAnsi="宋体" w:cs="宋体" w:hint="eastAsia"/>
          <w:color w:val="000000"/>
          <w:kern w:val="0"/>
          <w:sz w:val="32"/>
          <w:szCs w:val="32"/>
        </w:rPr>
        <w:t>。</w:t>
      </w:r>
    </w:p>
    <w:p w:rsidR="00BA5B0F" w:rsidRPr="00BA5B0F" w:rsidRDefault="00AB60F4" w:rsidP="004218CE">
      <w:pPr>
        <w:spacing w:line="600" w:lineRule="exact"/>
        <w:ind w:firstLineChars="200" w:firstLine="640"/>
        <w:rPr>
          <w:rFonts w:ascii="仿宋_GB2312" w:eastAsia="仿宋_GB2312" w:hAnsi="仿宋"/>
          <w:color w:val="FF0000"/>
          <w:kern w:val="0"/>
          <w:sz w:val="32"/>
          <w:szCs w:val="32"/>
        </w:rPr>
      </w:pPr>
      <w:r w:rsidRPr="004B5D75">
        <w:rPr>
          <w:rFonts w:ascii="仿宋_GB2312" w:eastAsia="仿宋_GB2312" w:hAnsi="Arial" w:cs="Arial" w:hint="eastAsia"/>
          <w:sz w:val="32"/>
          <w:szCs w:val="32"/>
        </w:rPr>
        <w:t>201</w:t>
      </w:r>
      <w:r w:rsidR="004E5CBF" w:rsidRPr="004B5D75">
        <w:rPr>
          <w:rFonts w:ascii="仿宋_GB2312" w:eastAsia="仿宋_GB2312" w:hAnsi="Arial" w:cs="Arial" w:hint="eastAsia"/>
          <w:sz w:val="32"/>
          <w:szCs w:val="32"/>
        </w:rPr>
        <w:t>6</w:t>
      </w:r>
      <w:r w:rsidRPr="004B5D75">
        <w:rPr>
          <w:rFonts w:ascii="仿宋_GB2312" w:eastAsia="仿宋_GB2312" w:hAnsi="Arial" w:cs="Arial" w:hint="eastAsia"/>
          <w:sz w:val="32"/>
          <w:szCs w:val="32"/>
        </w:rPr>
        <w:t>年</w:t>
      </w:r>
      <w:r w:rsidR="00014921" w:rsidRPr="004B5D75">
        <w:rPr>
          <w:rFonts w:ascii="仿宋_GB2312" w:eastAsia="仿宋_GB2312" w:hAnsi="仿宋"/>
          <w:kern w:val="0"/>
          <w:sz w:val="32"/>
          <w:szCs w:val="32"/>
        </w:rPr>
        <w:t>，</w:t>
      </w:r>
      <w:r w:rsidR="004E5CBF" w:rsidRPr="004B5D75">
        <w:rPr>
          <w:rFonts w:ascii="仿宋_GB2312" w:eastAsia="仿宋_GB2312" w:hAnsi="仿宋"/>
          <w:kern w:val="0"/>
          <w:sz w:val="32"/>
          <w:szCs w:val="32"/>
        </w:rPr>
        <w:t>我委将针对以上问题</w:t>
      </w:r>
      <w:r w:rsidR="00014921" w:rsidRPr="004B5D75">
        <w:rPr>
          <w:rFonts w:ascii="仿宋_GB2312" w:eastAsia="仿宋_GB2312" w:hAnsi="仿宋"/>
          <w:kern w:val="0"/>
          <w:sz w:val="32"/>
          <w:szCs w:val="32"/>
        </w:rPr>
        <w:t>重点做好以下工作：一是</w:t>
      </w:r>
      <w:r w:rsidR="009E7EA3">
        <w:rPr>
          <w:rFonts w:ascii="仿宋_GB2312" w:eastAsia="仿宋_GB2312" w:hAnsi="仿宋" w:hint="eastAsia"/>
          <w:sz w:val="32"/>
          <w:szCs w:val="32"/>
        </w:rPr>
        <w:t>进</w:t>
      </w:r>
      <w:r w:rsidR="009E7EA3">
        <w:rPr>
          <w:rFonts w:ascii="仿宋_GB2312" w:eastAsia="仿宋_GB2312" w:hAnsi="仿宋" w:hint="eastAsia"/>
          <w:sz w:val="32"/>
          <w:szCs w:val="32"/>
        </w:rPr>
        <w:lastRenderedPageBreak/>
        <w:t>一步深入贯彻《北京市政府信息公开规定》，</w:t>
      </w:r>
      <w:r w:rsidR="00014921" w:rsidRPr="000105DF">
        <w:rPr>
          <w:rFonts w:ascii="仿宋_GB2312" w:eastAsia="仿宋_GB2312" w:hAnsi="仿宋"/>
          <w:kern w:val="0"/>
          <w:sz w:val="32"/>
          <w:szCs w:val="32"/>
        </w:rPr>
        <w:t>加强</w:t>
      </w:r>
      <w:r w:rsidR="00357BD3" w:rsidRPr="000105DF">
        <w:rPr>
          <w:rFonts w:ascii="仿宋_GB2312" w:eastAsia="仿宋_GB2312" w:hAnsi="仿宋" w:hint="eastAsia"/>
          <w:kern w:val="0"/>
          <w:sz w:val="32"/>
          <w:szCs w:val="32"/>
        </w:rPr>
        <w:t>业务</w:t>
      </w:r>
      <w:r w:rsidR="00014921" w:rsidRPr="000105DF">
        <w:rPr>
          <w:rFonts w:ascii="仿宋_GB2312" w:eastAsia="仿宋_GB2312" w:hAnsi="仿宋"/>
          <w:kern w:val="0"/>
          <w:sz w:val="32"/>
          <w:szCs w:val="32"/>
        </w:rPr>
        <w:t>培训，不断提高</w:t>
      </w:r>
      <w:r w:rsidR="00357BD3" w:rsidRPr="000105DF">
        <w:rPr>
          <w:rFonts w:ascii="仿宋_GB2312" w:eastAsia="仿宋_GB2312" w:hAnsi="仿宋" w:hint="eastAsia"/>
          <w:kern w:val="0"/>
          <w:sz w:val="32"/>
          <w:szCs w:val="32"/>
        </w:rPr>
        <w:t>工作人员</w:t>
      </w:r>
      <w:r w:rsidR="00014921" w:rsidRPr="000105DF">
        <w:rPr>
          <w:rFonts w:ascii="仿宋_GB2312" w:eastAsia="仿宋_GB2312" w:hAnsi="仿宋"/>
          <w:kern w:val="0"/>
          <w:sz w:val="32"/>
          <w:szCs w:val="32"/>
        </w:rPr>
        <w:t>政府信息公开意识</w:t>
      </w:r>
      <w:r w:rsidR="00014921" w:rsidRPr="00F920F1">
        <w:rPr>
          <w:rFonts w:ascii="仿宋_GB2312" w:eastAsia="仿宋_GB2312" w:hAnsi="仿宋"/>
          <w:kern w:val="0"/>
          <w:sz w:val="32"/>
          <w:szCs w:val="32"/>
        </w:rPr>
        <w:t>和</w:t>
      </w:r>
      <w:r w:rsidR="009E7EA3">
        <w:rPr>
          <w:rFonts w:ascii="仿宋_GB2312" w:eastAsia="仿宋_GB2312" w:hAnsi="仿宋" w:hint="eastAsia"/>
          <w:kern w:val="0"/>
          <w:sz w:val="32"/>
          <w:szCs w:val="32"/>
        </w:rPr>
        <w:t>业务</w:t>
      </w:r>
      <w:r w:rsidR="00014921" w:rsidRPr="00F920F1">
        <w:rPr>
          <w:rFonts w:ascii="仿宋_GB2312" w:eastAsia="仿宋_GB2312" w:hAnsi="仿宋"/>
          <w:kern w:val="0"/>
          <w:sz w:val="32"/>
          <w:szCs w:val="32"/>
        </w:rPr>
        <w:t>水平</w:t>
      </w:r>
      <w:r w:rsidR="00014921" w:rsidRPr="00F920F1">
        <w:rPr>
          <w:rFonts w:ascii="仿宋_GB2312" w:eastAsia="仿宋_GB2312" w:hAnsi="仿宋" w:hint="eastAsia"/>
          <w:kern w:val="0"/>
          <w:sz w:val="32"/>
          <w:szCs w:val="32"/>
        </w:rPr>
        <w:t>；</w:t>
      </w:r>
      <w:r w:rsidR="00014921" w:rsidRPr="00F920F1">
        <w:rPr>
          <w:rFonts w:ascii="仿宋_GB2312" w:eastAsia="仿宋_GB2312" w:hAnsi="仿宋"/>
          <w:kern w:val="0"/>
          <w:sz w:val="32"/>
          <w:szCs w:val="32"/>
        </w:rPr>
        <w:t>二是</w:t>
      </w:r>
      <w:r w:rsidR="009E7EA3">
        <w:rPr>
          <w:rFonts w:ascii="仿宋_GB2312" w:eastAsia="仿宋_GB2312" w:hAnsi="仿宋" w:hint="eastAsia"/>
          <w:sz w:val="32"/>
          <w:szCs w:val="32"/>
        </w:rPr>
        <w:t>继续推进重点领域政府信息公开，</w:t>
      </w:r>
      <w:r w:rsidR="009E7EA3">
        <w:rPr>
          <w:rFonts w:ascii="仿宋_GB2312" w:eastAsia="仿宋_GB2312" w:hint="eastAsia"/>
          <w:sz w:val="32"/>
          <w:szCs w:val="32"/>
        </w:rPr>
        <w:t>不断扩大公开范围，</w:t>
      </w:r>
      <w:r w:rsidR="009E7EA3">
        <w:rPr>
          <w:rFonts w:ascii="仿宋_GB2312" w:eastAsia="仿宋_GB2312" w:hAnsi="仿宋" w:hint="eastAsia"/>
          <w:sz w:val="32"/>
          <w:szCs w:val="32"/>
        </w:rPr>
        <w:t>进一步</w:t>
      </w:r>
      <w:r w:rsidR="009E7EA3">
        <w:rPr>
          <w:rFonts w:ascii="仿宋_GB2312" w:eastAsia="仿宋_GB2312" w:hint="eastAsia"/>
          <w:sz w:val="32"/>
          <w:szCs w:val="32"/>
        </w:rPr>
        <w:t>满足公众多样化、个性化的信息需求；三是</w:t>
      </w:r>
      <w:r w:rsidR="00A6798E">
        <w:rPr>
          <w:rFonts w:ascii="仿宋_GB2312" w:eastAsia="仿宋_GB2312" w:hint="eastAsia"/>
          <w:sz w:val="32"/>
          <w:szCs w:val="32"/>
        </w:rPr>
        <w:t>继续</w:t>
      </w:r>
      <w:r w:rsidR="009E7EA3">
        <w:rPr>
          <w:rFonts w:ascii="仿宋_GB2312" w:eastAsia="仿宋_GB2312" w:hAnsi="仿宋" w:hint="eastAsia"/>
          <w:sz w:val="32"/>
          <w:szCs w:val="32"/>
        </w:rPr>
        <w:t>加强</w:t>
      </w:r>
      <w:r w:rsidR="00A6798E">
        <w:rPr>
          <w:rFonts w:ascii="仿宋_GB2312" w:eastAsia="仿宋_GB2312" w:hAnsi="仿宋" w:hint="eastAsia"/>
          <w:sz w:val="32"/>
          <w:szCs w:val="32"/>
        </w:rPr>
        <w:t>对</w:t>
      </w:r>
      <w:r w:rsidR="009E7EA3">
        <w:rPr>
          <w:rFonts w:ascii="仿宋_GB2312" w:eastAsia="仿宋_GB2312" w:hAnsi="仿宋" w:hint="eastAsia"/>
          <w:sz w:val="32"/>
          <w:szCs w:val="32"/>
        </w:rPr>
        <w:t>依申请公开难点问题和典型案例的研究，</w:t>
      </w:r>
      <w:r w:rsidR="000509C5">
        <w:rPr>
          <w:rFonts w:ascii="仿宋_GB2312" w:eastAsia="仿宋_GB2312" w:hAnsi="仿宋" w:hint="eastAsia"/>
          <w:sz w:val="32"/>
          <w:szCs w:val="32"/>
        </w:rPr>
        <w:t>分析问题、积累经验，为广大市民提供更好的信息服务。</w:t>
      </w:r>
      <w:r w:rsidR="00BA5B0F" w:rsidRPr="00BA5B0F">
        <w:rPr>
          <w:rFonts w:ascii="仿宋_GB2312" w:eastAsia="仿宋_GB2312" w:hAnsi="仿宋"/>
          <w:color w:val="FF0000"/>
          <w:kern w:val="0"/>
          <w:sz w:val="32"/>
          <w:szCs w:val="32"/>
        </w:rPr>
        <w:t> </w:t>
      </w:r>
    </w:p>
    <w:p w:rsidR="00FB5486" w:rsidRPr="00BA5B0F" w:rsidRDefault="00FB5486" w:rsidP="004218CE">
      <w:pPr>
        <w:spacing w:line="600" w:lineRule="exact"/>
        <w:ind w:firstLineChars="200" w:firstLine="640"/>
        <w:rPr>
          <w:rFonts w:ascii="仿宋_GB2312" w:eastAsia="仿宋_GB2312" w:hAnsi="仿宋"/>
          <w:color w:val="FF0000"/>
          <w:kern w:val="0"/>
          <w:sz w:val="32"/>
          <w:szCs w:val="32"/>
        </w:rPr>
      </w:pPr>
    </w:p>
    <w:p w:rsidR="00853FB9" w:rsidRDefault="00853FB9" w:rsidP="004218CE">
      <w:pPr>
        <w:spacing w:line="600" w:lineRule="exact"/>
        <w:ind w:right="640" w:firstLineChars="200" w:firstLine="640"/>
        <w:jc w:val="right"/>
        <w:rPr>
          <w:rFonts w:ascii="仿宋_GB2312" w:eastAsia="仿宋_GB2312" w:hAnsi="仿宋" w:hint="eastAsia"/>
          <w:sz w:val="32"/>
          <w:szCs w:val="32"/>
        </w:rPr>
      </w:pPr>
      <w:r>
        <w:rPr>
          <w:rFonts w:ascii="仿宋_GB2312" w:eastAsia="仿宋_GB2312" w:hAnsi="仿宋" w:hint="eastAsia"/>
          <w:sz w:val="32"/>
          <w:szCs w:val="32"/>
        </w:rPr>
        <w:t>北京市</w:t>
      </w:r>
      <w:r>
        <w:rPr>
          <w:rFonts w:ascii="仿宋_GB2312" w:eastAsia="仿宋_GB2312" w:hAnsi="仿宋"/>
          <w:sz w:val="32"/>
          <w:szCs w:val="32"/>
        </w:rPr>
        <w:t>住房和城乡建设委员会</w:t>
      </w:r>
    </w:p>
    <w:p w:rsidR="007C4967" w:rsidRDefault="007C4967" w:rsidP="004218CE">
      <w:pPr>
        <w:spacing w:line="600" w:lineRule="exact"/>
        <w:ind w:right="640" w:firstLineChars="200" w:firstLine="640"/>
        <w:jc w:val="right"/>
        <w:rPr>
          <w:rFonts w:ascii="仿宋_GB2312" w:eastAsia="仿宋_GB2312" w:hAnsi="仿宋"/>
          <w:sz w:val="32"/>
          <w:szCs w:val="32"/>
        </w:rPr>
      </w:pPr>
      <w:r>
        <w:rPr>
          <w:rFonts w:ascii="仿宋_GB2312" w:eastAsia="仿宋_GB2312" w:hAnsi="仿宋" w:hint="eastAsia"/>
          <w:sz w:val="32"/>
          <w:szCs w:val="32"/>
        </w:rPr>
        <w:t>201</w:t>
      </w:r>
      <w:r w:rsidR="00FB5486">
        <w:rPr>
          <w:rFonts w:ascii="仿宋_GB2312" w:eastAsia="仿宋_GB2312" w:hAnsi="仿宋" w:hint="eastAsia"/>
          <w:sz w:val="32"/>
          <w:szCs w:val="32"/>
        </w:rPr>
        <w:t>6</w:t>
      </w:r>
      <w:r>
        <w:rPr>
          <w:rFonts w:ascii="仿宋_GB2312" w:eastAsia="仿宋_GB2312" w:hAnsi="仿宋" w:hint="eastAsia"/>
          <w:sz w:val="32"/>
          <w:szCs w:val="32"/>
        </w:rPr>
        <w:t>年3月</w:t>
      </w:r>
    </w:p>
    <w:p w:rsidR="00595B7D" w:rsidRDefault="00595B7D" w:rsidP="004218CE">
      <w:pPr>
        <w:spacing w:line="600" w:lineRule="exact"/>
        <w:ind w:right="640" w:firstLineChars="200" w:firstLine="640"/>
        <w:jc w:val="right"/>
        <w:rPr>
          <w:rFonts w:ascii="仿宋_GB2312" w:eastAsia="仿宋_GB2312" w:hAnsi="仿宋"/>
          <w:sz w:val="32"/>
          <w:szCs w:val="32"/>
        </w:rPr>
      </w:pPr>
    </w:p>
    <w:p w:rsidR="00595B7D" w:rsidRPr="002F17C5" w:rsidRDefault="00595B7D" w:rsidP="004218CE">
      <w:pPr>
        <w:spacing w:line="600" w:lineRule="exact"/>
        <w:ind w:right="640"/>
        <w:jc w:val="left"/>
        <w:rPr>
          <w:rFonts w:ascii="黑体" w:eastAsia="黑体" w:hAnsi="仿宋"/>
          <w:sz w:val="32"/>
          <w:szCs w:val="32"/>
        </w:rPr>
      </w:pPr>
      <w:r w:rsidRPr="002F17C5">
        <w:rPr>
          <w:rFonts w:ascii="黑体" w:eastAsia="黑体" w:hAnsi="仿宋" w:hint="eastAsia"/>
          <w:sz w:val="32"/>
          <w:szCs w:val="32"/>
        </w:rPr>
        <w:t>附件：</w:t>
      </w:r>
    </w:p>
    <w:tbl>
      <w:tblPr>
        <w:tblW w:w="9942" w:type="dxa"/>
        <w:tblInd w:w="-478" w:type="dxa"/>
        <w:tblLook w:val="04A0" w:firstRow="1" w:lastRow="0" w:firstColumn="1" w:lastColumn="0" w:noHBand="0" w:noVBand="1"/>
      </w:tblPr>
      <w:tblGrid>
        <w:gridCol w:w="7674"/>
        <w:gridCol w:w="992"/>
        <w:gridCol w:w="1276"/>
      </w:tblGrid>
      <w:tr w:rsidR="001428DC" w:rsidRPr="001428DC" w:rsidTr="001428DC">
        <w:trPr>
          <w:trHeight w:val="450"/>
        </w:trPr>
        <w:tc>
          <w:tcPr>
            <w:tcW w:w="9942" w:type="dxa"/>
            <w:gridSpan w:val="3"/>
            <w:tcBorders>
              <w:top w:val="nil"/>
              <w:left w:val="nil"/>
              <w:bottom w:val="nil"/>
              <w:right w:val="nil"/>
            </w:tcBorders>
            <w:shd w:val="clear" w:color="auto" w:fill="auto"/>
            <w:vAlign w:val="center"/>
            <w:hideMark/>
          </w:tcPr>
          <w:p w:rsidR="001428DC" w:rsidRPr="001428DC" w:rsidRDefault="001428DC" w:rsidP="004218CE">
            <w:pPr>
              <w:widowControl/>
              <w:spacing w:line="600" w:lineRule="exact"/>
              <w:jc w:val="center"/>
              <w:rPr>
                <w:rFonts w:ascii="宋体" w:hAnsi="宋体" w:cs="宋体"/>
                <w:b/>
                <w:bCs/>
                <w:color w:val="000000"/>
                <w:kern w:val="0"/>
                <w:sz w:val="36"/>
                <w:szCs w:val="36"/>
              </w:rPr>
            </w:pPr>
            <w:r w:rsidRPr="001428DC">
              <w:rPr>
                <w:rFonts w:ascii="宋体" w:hAnsi="宋体" w:cs="宋体" w:hint="eastAsia"/>
                <w:b/>
                <w:bCs/>
                <w:color w:val="000000"/>
                <w:kern w:val="0"/>
                <w:sz w:val="36"/>
                <w:szCs w:val="36"/>
              </w:rPr>
              <w:t>政府信息公开情况统计表</w:t>
            </w:r>
          </w:p>
        </w:tc>
      </w:tr>
      <w:tr w:rsidR="001428DC" w:rsidRPr="001428DC" w:rsidTr="001428DC">
        <w:trPr>
          <w:trHeight w:val="285"/>
        </w:trPr>
        <w:tc>
          <w:tcPr>
            <w:tcW w:w="9942" w:type="dxa"/>
            <w:gridSpan w:val="3"/>
            <w:tcBorders>
              <w:top w:val="nil"/>
              <w:left w:val="nil"/>
              <w:bottom w:val="nil"/>
              <w:right w:val="nil"/>
            </w:tcBorders>
            <w:shd w:val="clear" w:color="auto" w:fill="auto"/>
            <w:vAlign w:val="center"/>
            <w:hideMark/>
          </w:tcPr>
          <w:p w:rsidR="001428DC" w:rsidRPr="001428DC" w:rsidRDefault="001428DC" w:rsidP="004218CE">
            <w:pPr>
              <w:widowControl/>
              <w:spacing w:line="600" w:lineRule="exact"/>
              <w:jc w:val="center"/>
              <w:rPr>
                <w:rFonts w:ascii="宋体" w:hAnsi="宋体" w:cs="宋体"/>
                <w:b/>
                <w:bCs/>
                <w:color w:val="000000"/>
                <w:kern w:val="0"/>
                <w:sz w:val="24"/>
              </w:rPr>
            </w:pPr>
            <w:r w:rsidRPr="001428DC">
              <w:rPr>
                <w:rFonts w:ascii="宋体" w:hAnsi="宋体" w:cs="宋体" w:hint="eastAsia"/>
                <w:b/>
                <w:bCs/>
                <w:color w:val="000000"/>
                <w:kern w:val="0"/>
                <w:sz w:val="24"/>
              </w:rPr>
              <w:t>（2015年度）</w:t>
            </w:r>
          </w:p>
        </w:tc>
      </w:tr>
      <w:tr w:rsidR="001428DC" w:rsidRPr="001428DC" w:rsidTr="001428DC">
        <w:trPr>
          <w:trHeight w:val="435"/>
        </w:trPr>
        <w:tc>
          <w:tcPr>
            <w:tcW w:w="7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b/>
                <w:bCs/>
                <w:color w:val="000000"/>
                <w:kern w:val="0"/>
                <w:sz w:val="22"/>
                <w:szCs w:val="22"/>
              </w:rPr>
            </w:pPr>
            <w:r w:rsidRPr="001428DC">
              <w:rPr>
                <w:rFonts w:ascii="宋体" w:hAnsi="宋体" w:cs="宋体" w:hint="eastAsia"/>
                <w:b/>
                <w:bCs/>
                <w:color w:val="000000"/>
                <w:kern w:val="0"/>
                <w:sz w:val="22"/>
                <w:szCs w:val="22"/>
              </w:rPr>
              <w:t>统 计 指 标</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b/>
                <w:bCs/>
                <w:color w:val="000000"/>
                <w:kern w:val="0"/>
                <w:sz w:val="22"/>
                <w:szCs w:val="22"/>
              </w:rPr>
            </w:pPr>
            <w:r w:rsidRPr="001428DC">
              <w:rPr>
                <w:rFonts w:ascii="宋体" w:hAnsi="宋体" w:cs="宋体" w:hint="eastAsia"/>
                <w:b/>
                <w:bCs/>
                <w:color w:val="000000"/>
                <w:kern w:val="0"/>
                <w:sz w:val="22"/>
                <w:szCs w:val="22"/>
              </w:rPr>
              <w:t>单位</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b/>
                <w:bCs/>
                <w:color w:val="000000"/>
                <w:kern w:val="0"/>
                <w:sz w:val="22"/>
                <w:szCs w:val="22"/>
              </w:rPr>
            </w:pPr>
            <w:r w:rsidRPr="001428DC">
              <w:rPr>
                <w:rFonts w:ascii="宋体" w:hAnsi="宋体" w:cs="宋体" w:hint="eastAsia"/>
                <w:b/>
                <w:bCs/>
                <w:color w:val="000000"/>
                <w:kern w:val="0"/>
                <w:sz w:val="22"/>
                <w:szCs w:val="22"/>
              </w:rPr>
              <w:t>统计数</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一、主动公开情况</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360"/>
        </w:trPr>
        <w:tc>
          <w:tcPr>
            <w:tcW w:w="7674" w:type="dxa"/>
            <w:tcBorders>
              <w:top w:val="nil"/>
              <w:left w:val="single" w:sz="4" w:space="0" w:color="000000"/>
              <w:bottom w:val="nil"/>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（一）主动公开政府信息数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15894</w:t>
            </w:r>
          </w:p>
        </w:tc>
      </w:tr>
      <w:tr w:rsidR="001428DC" w:rsidRPr="001428DC" w:rsidTr="001428DC">
        <w:trPr>
          <w:trHeight w:val="360"/>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350" w:firstLine="770"/>
              <w:jc w:val="left"/>
              <w:rPr>
                <w:rFonts w:ascii="宋体" w:hAnsi="宋体" w:cs="宋体"/>
                <w:color w:val="000000"/>
                <w:kern w:val="0"/>
                <w:sz w:val="22"/>
                <w:szCs w:val="22"/>
              </w:rPr>
            </w:pPr>
            <w:r w:rsidRPr="001428DC">
              <w:rPr>
                <w:rFonts w:ascii="宋体" w:hAnsi="宋体" w:cs="宋体" w:hint="eastAsia"/>
                <w:color w:val="000000"/>
                <w:kern w:val="0"/>
                <w:sz w:val="22"/>
                <w:szCs w:val="22"/>
              </w:rPr>
              <w:t>（不同渠道和方式公开相同信息计1条）</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vMerge/>
            <w:tcBorders>
              <w:top w:val="nil"/>
              <w:left w:val="single" w:sz="4" w:space="0" w:color="000000"/>
              <w:bottom w:val="single" w:sz="4" w:space="0" w:color="000000"/>
              <w:right w:val="single" w:sz="4" w:space="0" w:color="000000"/>
            </w:tcBorders>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400" w:firstLine="880"/>
              <w:jc w:val="left"/>
              <w:rPr>
                <w:rFonts w:ascii="宋体" w:hAnsi="宋体" w:cs="宋体"/>
                <w:color w:val="000000"/>
                <w:kern w:val="0"/>
                <w:sz w:val="22"/>
                <w:szCs w:val="22"/>
              </w:rPr>
            </w:pPr>
            <w:r w:rsidRPr="001428DC">
              <w:rPr>
                <w:rFonts w:ascii="宋体" w:hAnsi="宋体" w:cs="宋体" w:hint="eastAsia"/>
                <w:color w:val="000000"/>
                <w:kern w:val="0"/>
                <w:sz w:val="22"/>
                <w:szCs w:val="22"/>
              </w:rPr>
              <w:t>其中：主动公开规范性文件数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700" w:firstLine="1540"/>
              <w:jc w:val="left"/>
              <w:rPr>
                <w:rFonts w:ascii="宋体" w:hAnsi="宋体" w:cs="宋体"/>
                <w:color w:val="000000"/>
                <w:kern w:val="0"/>
                <w:sz w:val="22"/>
                <w:szCs w:val="22"/>
              </w:rPr>
            </w:pPr>
            <w:r w:rsidRPr="001428DC">
              <w:rPr>
                <w:rFonts w:ascii="宋体" w:hAnsi="宋体" w:cs="宋体" w:hint="eastAsia"/>
                <w:color w:val="000000"/>
                <w:kern w:val="0"/>
                <w:sz w:val="22"/>
                <w:szCs w:val="22"/>
              </w:rPr>
              <w:t>制发规范性文件总数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25</w:t>
            </w:r>
          </w:p>
        </w:tc>
      </w:tr>
      <w:tr w:rsidR="001428DC" w:rsidRPr="001428DC" w:rsidTr="001428DC">
        <w:trPr>
          <w:trHeight w:val="360"/>
        </w:trPr>
        <w:tc>
          <w:tcPr>
            <w:tcW w:w="7674" w:type="dxa"/>
            <w:tcBorders>
              <w:top w:val="nil"/>
              <w:left w:val="single" w:sz="4" w:space="0" w:color="000000"/>
              <w:bottom w:val="nil"/>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（二）重点领域公开政府信息数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3251</w:t>
            </w:r>
          </w:p>
        </w:tc>
      </w:tr>
      <w:tr w:rsidR="001428DC" w:rsidRPr="001428DC" w:rsidTr="001428DC">
        <w:trPr>
          <w:trHeight w:val="360"/>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350" w:firstLine="770"/>
              <w:jc w:val="left"/>
              <w:rPr>
                <w:rFonts w:ascii="宋体" w:hAnsi="宋体" w:cs="宋体"/>
                <w:color w:val="000000"/>
                <w:kern w:val="0"/>
                <w:sz w:val="22"/>
                <w:szCs w:val="22"/>
              </w:rPr>
            </w:pPr>
            <w:r w:rsidRPr="001428DC">
              <w:rPr>
                <w:rFonts w:ascii="宋体" w:hAnsi="宋体" w:cs="宋体" w:hint="eastAsia"/>
                <w:color w:val="000000"/>
                <w:kern w:val="0"/>
                <w:sz w:val="22"/>
                <w:szCs w:val="22"/>
              </w:rPr>
              <w:t>（不同渠道和方式公开相同信息计1条）</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vMerge/>
            <w:tcBorders>
              <w:top w:val="nil"/>
              <w:left w:val="single" w:sz="4" w:space="0" w:color="000000"/>
              <w:bottom w:val="single" w:sz="4" w:space="0" w:color="000000"/>
              <w:right w:val="single" w:sz="4" w:space="0" w:color="000000"/>
            </w:tcBorders>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400" w:firstLine="880"/>
              <w:jc w:val="left"/>
              <w:rPr>
                <w:rFonts w:ascii="宋体" w:hAnsi="宋体" w:cs="宋体"/>
                <w:color w:val="000000"/>
                <w:kern w:val="0"/>
                <w:sz w:val="22"/>
                <w:szCs w:val="22"/>
              </w:rPr>
            </w:pPr>
            <w:r w:rsidRPr="001428DC">
              <w:rPr>
                <w:rFonts w:ascii="宋体" w:hAnsi="宋体" w:cs="宋体" w:hint="eastAsia"/>
                <w:color w:val="000000"/>
                <w:kern w:val="0"/>
                <w:sz w:val="22"/>
                <w:szCs w:val="22"/>
              </w:rPr>
              <w:t>其中：主动公开财政预算决算、“三公经费”和行政经费信息数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4</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主动公开保障性安居工程建设计划、项目开工和竣工情况，保</w:t>
            </w:r>
            <w:r w:rsidRPr="001428DC">
              <w:rPr>
                <w:rFonts w:ascii="宋体" w:hAnsi="宋体" w:cs="宋体" w:hint="eastAsia"/>
                <w:color w:val="000000"/>
                <w:kern w:val="0"/>
                <w:sz w:val="22"/>
                <w:szCs w:val="22"/>
              </w:rPr>
              <w:lastRenderedPageBreak/>
              <w:t>障性住房的分配和退出等信息数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lastRenderedPageBreak/>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133</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主动公开食品安全标准，食品生产经营许可、专项检查整治等信息数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主动公开环境核查审批、环境状况公报和重特大突发环境事件等信息数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主动公开招投标违法违规行为及处理情况、国有资金占控股或者主导地位依法应当招标的项目等信息数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3018</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主动公开生产安全事故的政府举措、处置进展、风险预警、防范措施等信息数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eastAsiaTheme="minorEastAsia"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主动公开农用地转为建设用地批准、征收集体土地批准、征地公告、征地补偿安置公示、集体土地征收结案等信息数</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主动公开政府指导价、政府定价和收费标准调整的项目、价格、依据、执行时间和范围等信息数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主动公开本市企业信用信息系统中的警示信息和良好信息等信息数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96</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700" w:firstLine="1540"/>
              <w:jc w:val="left"/>
              <w:rPr>
                <w:rFonts w:ascii="宋体" w:hAnsi="宋体" w:cs="宋体"/>
                <w:color w:val="000000"/>
                <w:kern w:val="0"/>
                <w:sz w:val="22"/>
                <w:szCs w:val="22"/>
              </w:rPr>
            </w:pPr>
            <w:r w:rsidRPr="001428DC">
              <w:rPr>
                <w:rFonts w:ascii="宋体" w:hAnsi="宋体" w:cs="宋体" w:hint="eastAsia"/>
                <w:color w:val="000000"/>
                <w:kern w:val="0"/>
                <w:sz w:val="22"/>
                <w:szCs w:val="22"/>
              </w:rPr>
              <w:t>主动公开政府部门预算执行审计结果等信息数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1540" w:hangingChars="700" w:hanging="154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主动公开行政机关对与人民群众利益密切相关的公共企事业单位进行监督管理的信息数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700" w:firstLine="1540"/>
              <w:jc w:val="left"/>
              <w:rPr>
                <w:rFonts w:ascii="宋体" w:hAnsi="宋体" w:cs="宋体"/>
                <w:color w:val="000000"/>
                <w:kern w:val="0"/>
                <w:sz w:val="22"/>
                <w:szCs w:val="22"/>
              </w:rPr>
            </w:pPr>
            <w:r w:rsidRPr="001428DC">
              <w:rPr>
                <w:rFonts w:ascii="宋体" w:hAnsi="宋体" w:cs="宋体" w:hint="eastAsia"/>
                <w:color w:val="000000"/>
                <w:kern w:val="0"/>
                <w:sz w:val="22"/>
                <w:szCs w:val="22"/>
              </w:rPr>
              <w:t>主动公开市人民政府决定主动公开的其他信息数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（三）通过不同渠道和方式公开政府信息的情况</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1.政府公报公开政府信息数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2.政府网站公开政府信息数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12276</w:t>
            </w:r>
          </w:p>
        </w:tc>
      </w:tr>
      <w:tr w:rsidR="001428DC" w:rsidRPr="001428DC" w:rsidTr="00853FB9">
        <w:trPr>
          <w:trHeight w:val="435"/>
        </w:trPr>
        <w:tc>
          <w:tcPr>
            <w:tcW w:w="7674" w:type="dxa"/>
            <w:tcBorders>
              <w:top w:val="nil"/>
              <w:left w:val="single" w:sz="4" w:space="0" w:color="000000"/>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3.政务</w:t>
            </w:r>
            <w:proofErr w:type="gramStart"/>
            <w:r w:rsidRPr="001428DC">
              <w:rPr>
                <w:rFonts w:ascii="宋体" w:hAnsi="宋体" w:cs="宋体" w:hint="eastAsia"/>
                <w:color w:val="000000"/>
                <w:kern w:val="0"/>
                <w:sz w:val="22"/>
                <w:szCs w:val="22"/>
              </w:rPr>
              <w:t>微博公开</w:t>
            </w:r>
            <w:proofErr w:type="gramEnd"/>
            <w:r w:rsidRPr="001428DC">
              <w:rPr>
                <w:rFonts w:ascii="宋体" w:hAnsi="宋体" w:cs="宋体" w:hint="eastAsia"/>
                <w:color w:val="000000"/>
                <w:kern w:val="0"/>
                <w:sz w:val="22"/>
                <w:szCs w:val="22"/>
              </w:rPr>
              <w:t>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nil"/>
              <w:left w:val="nil"/>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606</w:t>
            </w:r>
          </w:p>
        </w:tc>
      </w:tr>
      <w:tr w:rsidR="001428DC" w:rsidRPr="001428DC" w:rsidTr="00853FB9">
        <w:trPr>
          <w:trHeight w:val="435"/>
        </w:trPr>
        <w:tc>
          <w:tcPr>
            <w:tcW w:w="7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lastRenderedPageBreak/>
              <w:t>4.</w:t>
            </w:r>
            <w:proofErr w:type="gramStart"/>
            <w:r w:rsidRPr="001428DC">
              <w:rPr>
                <w:rFonts w:ascii="宋体" w:hAnsi="宋体" w:cs="宋体" w:hint="eastAsia"/>
                <w:color w:val="000000"/>
                <w:kern w:val="0"/>
                <w:sz w:val="22"/>
                <w:szCs w:val="22"/>
              </w:rPr>
              <w:t>政务微信公开</w:t>
            </w:r>
            <w:proofErr w:type="gramEnd"/>
            <w:r w:rsidRPr="001428DC">
              <w:rPr>
                <w:rFonts w:ascii="宋体" w:hAnsi="宋体" w:cs="宋体" w:hint="eastAsia"/>
                <w:color w:val="000000"/>
                <w:kern w:val="0"/>
                <w:sz w:val="22"/>
                <w:szCs w:val="22"/>
              </w:rPr>
              <w:t>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12</w:t>
            </w:r>
          </w:p>
        </w:tc>
      </w:tr>
      <w:tr w:rsidR="001428DC" w:rsidRPr="001428DC" w:rsidTr="00853FB9">
        <w:trPr>
          <w:trHeight w:val="435"/>
        </w:trPr>
        <w:tc>
          <w:tcPr>
            <w:tcW w:w="7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550" w:firstLine="1210"/>
              <w:jc w:val="left"/>
              <w:rPr>
                <w:rFonts w:ascii="宋体" w:hAnsi="宋体" w:cs="宋体"/>
                <w:color w:val="000000"/>
                <w:kern w:val="0"/>
                <w:sz w:val="22"/>
                <w:szCs w:val="22"/>
              </w:rPr>
            </w:pPr>
            <w:r w:rsidRPr="001428DC">
              <w:rPr>
                <w:rFonts w:ascii="宋体" w:hAnsi="宋体" w:cs="宋体" w:hint="eastAsia"/>
                <w:color w:val="000000"/>
                <w:kern w:val="0"/>
                <w:sz w:val="22"/>
                <w:szCs w:val="22"/>
              </w:rPr>
              <w:t>5.其他方式公开政府信息数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条</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7259</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二、回应解读情况</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360"/>
        </w:trPr>
        <w:tc>
          <w:tcPr>
            <w:tcW w:w="7674" w:type="dxa"/>
            <w:tcBorders>
              <w:top w:val="nil"/>
              <w:left w:val="single" w:sz="4" w:space="0" w:color="000000"/>
              <w:bottom w:val="nil"/>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（一）回应公众关注热点或重大舆情数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125</w:t>
            </w:r>
          </w:p>
        </w:tc>
      </w:tr>
      <w:tr w:rsidR="001428DC" w:rsidRPr="001428DC" w:rsidTr="001428DC">
        <w:trPr>
          <w:trHeight w:val="360"/>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400" w:firstLine="880"/>
              <w:jc w:val="left"/>
              <w:rPr>
                <w:rFonts w:ascii="宋体" w:hAnsi="宋体" w:cs="宋体"/>
                <w:color w:val="000000"/>
                <w:kern w:val="0"/>
                <w:sz w:val="22"/>
                <w:szCs w:val="22"/>
              </w:rPr>
            </w:pPr>
            <w:r w:rsidRPr="001428DC">
              <w:rPr>
                <w:rFonts w:ascii="宋体" w:hAnsi="宋体" w:cs="宋体" w:hint="eastAsia"/>
                <w:color w:val="000000"/>
                <w:kern w:val="0"/>
                <w:sz w:val="22"/>
                <w:szCs w:val="22"/>
              </w:rPr>
              <w:t>（不同方式回应同一热点或舆情计1次）</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vMerge/>
            <w:tcBorders>
              <w:top w:val="nil"/>
              <w:left w:val="single" w:sz="4" w:space="0" w:color="000000"/>
              <w:bottom w:val="single" w:sz="4" w:space="0" w:color="000000"/>
              <w:right w:val="single" w:sz="4" w:space="0" w:color="000000"/>
            </w:tcBorders>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（二）通过不同渠道和方式回应解读的情况</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1.参加或举办新闻发布会总次数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40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800" w:firstLine="1760"/>
              <w:jc w:val="left"/>
              <w:rPr>
                <w:rFonts w:ascii="宋体" w:hAnsi="宋体" w:cs="宋体"/>
                <w:color w:val="000000"/>
                <w:kern w:val="0"/>
                <w:sz w:val="22"/>
                <w:szCs w:val="22"/>
              </w:rPr>
            </w:pPr>
            <w:r w:rsidRPr="001428DC">
              <w:rPr>
                <w:rFonts w:ascii="宋体" w:hAnsi="宋体" w:cs="宋体" w:hint="eastAsia"/>
                <w:color w:val="000000"/>
                <w:kern w:val="0"/>
                <w:sz w:val="22"/>
                <w:szCs w:val="22"/>
              </w:rPr>
              <w:t>其中：主要负责同志参加新闻发布会次数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2.政府网站在线访谈次数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800" w:firstLine="1760"/>
              <w:jc w:val="left"/>
              <w:rPr>
                <w:rFonts w:ascii="宋体" w:hAnsi="宋体" w:cs="宋体"/>
                <w:color w:val="000000"/>
                <w:kern w:val="0"/>
                <w:sz w:val="22"/>
                <w:szCs w:val="22"/>
              </w:rPr>
            </w:pPr>
            <w:r w:rsidRPr="001428DC">
              <w:rPr>
                <w:rFonts w:ascii="宋体" w:hAnsi="宋体" w:cs="宋体" w:hint="eastAsia"/>
                <w:color w:val="000000"/>
                <w:kern w:val="0"/>
                <w:sz w:val="22"/>
                <w:szCs w:val="22"/>
              </w:rPr>
              <w:t>其中：主要负责同志参加政府网站在线访谈次数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3.政策解读稿件发布数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篇</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2000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4.</w:t>
            </w:r>
            <w:proofErr w:type="gramStart"/>
            <w:r w:rsidRPr="001428DC">
              <w:rPr>
                <w:rFonts w:ascii="宋体" w:hAnsi="宋体" w:cs="宋体" w:hint="eastAsia"/>
                <w:color w:val="000000"/>
                <w:kern w:val="0"/>
                <w:sz w:val="22"/>
                <w:szCs w:val="22"/>
              </w:rPr>
              <w:t>微博微信回应</w:t>
            </w:r>
            <w:proofErr w:type="gramEnd"/>
            <w:r w:rsidRPr="001428DC">
              <w:rPr>
                <w:rFonts w:ascii="宋体" w:hAnsi="宋体" w:cs="宋体" w:hint="eastAsia"/>
                <w:color w:val="000000"/>
                <w:kern w:val="0"/>
                <w:sz w:val="22"/>
                <w:szCs w:val="22"/>
              </w:rPr>
              <w:t>事件数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135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5.其他方式回应事件数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40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三、依申请公开情况</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（一）收到申请数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1167</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1.当面申请数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752</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2.传真申请数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3.网络申请数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73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4.信函申请数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339</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（二）申请</w:t>
            </w:r>
            <w:proofErr w:type="gramStart"/>
            <w:r w:rsidRPr="001428DC">
              <w:rPr>
                <w:rFonts w:ascii="宋体" w:hAnsi="宋体" w:cs="宋体" w:hint="eastAsia"/>
                <w:color w:val="000000"/>
                <w:kern w:val="0"/>
                <w:sz w:val="22"/>
                <w:szCs w:val="22"/>
              </w:rPr>
              <w:t>办结数</w:t>
            </w:r>
            <w:proofErr w:type="gramEnd"/>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1145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1.按时</w:t>
            </w:r>
            <w:proofErr w:type="gramStart"/>
            <w:r w:rsidRPr="001428DC">
              <w:rPr>
                <w:rFonts w:ascii="宋体" w:hAnsi="宋体" w:cs="宋体" w:hint="eastAsia"/>
                <w:color w:val="000000"/>
                <w:kern w:val="0"/>
                <w:sz w:val="22"/>
                <w:szCs w:val="22"/>
              </w:rPr>
              <w:t>办结数</w:t>
            </w:r>
            <w:proofErr w:type="gramEnd"/>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1145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2.延期</w:t>
            </w:r>
            <w:proofErr w:type="gramStart"/>
            <w:r w:rsidRPr="001428DC">
              <w:rPr>
                <w:rFonts w:ascii="宋体" w:hAnsi="宋体" w:cs="宋体" w:hint="eastAsia"/>
                <w:color w:val="000000"/>
                <w:kern w:val="0"/>
                <w:sz w:val="22"/>
                <w:szCs w:val="22"/>
              </w:rPr>
              <w:t>办结数</w:t>
            </w:r>
            <w:proofErr w:type="gramEnd"/>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853FB9">
        <w:trPr>
          <w:trHeight w:val="435"/>
        </w:trPr>
        <w:tc>
          <w:tcPr>
            <w:tcW w:w="7674" w:type="dxa"/>
            <w:tcBorders>
              <w:top w:val="nil"/>
              <w:left w:val="single" w:sz="4" w:space="0" w:color="000000"/>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（三）申请答复数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1145</w:t>
            </w:r>
          </w:p>
        </w:tc>
      </w:tr>
      <w:tr w:rsidR="001428DC" w:rsidRPr="001428DC" w:rsidTr="00853FB9">
        <w:trPr>
          <w:trHeight w:val="435"/>
        </w:trPr>
        <w:tc>
          <w:tcPr>
            <w:tcW w:w="7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lastRenderedPageBreak/>
              <w:t>1.属于已主动公开范围数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65</w:t>
            </w:r>
          </w:p>
        </w:tc>
      </w:tr>
      <w:tr w:rsidR="001428DC" w:rsidRPr="001428DC" w:rsidTr="00853FB9">
        <w:trPr>
          <w:trHeight w:val="435"/>
        </w:trPr>
        <w:tc>
          <w:tcPr>
            <w:tcW w:w="7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2.同意公开答复数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444</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3.同意部分公开答复数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7</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4.不同意公开答复数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850" w:firstLine="1870"/>
              <w:jc w:val="left"/>
              <w:rPr>
                <w:rFonts w:ascii="宋体" w:hAnsi="宋体" w:cs="宋体"/>
                <w:color w:val="000000"/>
                <w:kern w:val="0"/>
                <w:sz w:val="22"/>
                <w:szCs w:val="22"/>
              </w:rPr>
            </w:pPr>
            <w:r w:rsidRPr="001428DC">
              <w:rPr>
                <w:rFonts w:ascii="宋体" w:hAnsi="宋体" w:cs="宋体" w:hint="eastAsia"/>
                <w:color w:val="000000"/>
                <w:kern w:val="0"/>
                <w:sz w:val="22"/>
                <w:szCs w:val="22"/>
              </w:rPr>
              <w:t>其中：涉及国家秘密</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sidRPr="001428DC">
              <w:rPr>
                <w:rFonts w:ascii="宋体" w:hAnsi="宋体" w:cs="宋体" w:hint="eastAsia"/>
                <w:color w:val="000000"/>
                <w:kern w:val="0"/>
                <w:sz w:val="22"/>
                <w:szCs w:val="22"/>
              </w:rPr>
              <w:t>涉及商业秘密</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150" w:firstLine="2530"/>
              <w:jc w:val="left"/>
              <w:rPr>
                <w:rFonts w:ascii="宋体" w:hAnsi="宋体" w:cs="宋体"/>
                <w:color w:val="000000"/>
                <w:kern w:val="0"/>
                <w:sz w:val="22"/>
                <w:szCs w:val="22"/>
              </w:rPr>
            </w:pPr>
            <w:r w:rsidRPr="001428DC">
              <w:rPr>
                <w:rFonts w:ascii="宋体" w:hAnsi="宋体" w:cs="宋体" w:hint="eastAsia"/>
                <w:color w:val="000000"/>
                <w:kern w:val="0"/>
                <w:sz w:val="22"/>
                <w:szCs w:val="22"/>
              </w:rPr>
              <w:t>涉及个人隐私</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150" w:firstLine="2530"/>
              <w:jc w:val="left"/>
              <w:rPr>
                <w:rFonts w:ascii="宋体" w:hAnsi="宋体" w:cs="宋体"/>
                <w:color w:val="000000"/>
                <w:kern w:val="0"/>
                <w:sz w:val="22"/>
                <w:szCs w:val="22"/>
              </w:rPr>
            </w:pPr>
            <w:r w:rsidRPr="001428DC">
              <w:rPr>
                <w:rFonts w:ascii="宋体" w:hAnsi="宋体" w:cs="宋体" w:hint="eastAsia"/>
                <w:color w:val="000000"/>
                <w:kern w:val="0"/>
                <w:sz w:val="22"/>
                <w:szCs w:val="22"/>
              </w:rPr>
              <w:t>危及国家安全、公共安全、经济安全和社会稳定</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150" w:firstLine="2530"/>
              <w:jc w:val="left"/>
              <w:rPr>
                <w:rFonts w:ascii="宋体" w:hAnsi="宋体" w:cs="宋体"/>
                <w:color w:val="000000"/>
                <w:kern w:val="0"/>
                <w:sz w:val="22"/>
                <w:szCs w:val="22"/>
              </w:rPr>
            </w:pPr>
            <w:r w:rsidRPr="001428DC">
              <w:rPr>
                <w:rFonts w:ascii="宋体" w:hAnsi="宋体" w:cs="宋体" w:hint="eastAsia"/>
                <w:color w:val="000000"/>
                <w:kern w:val="0"/>
                <w:sz w:val="22"/>
                <w:szCs w:val="22"/>
              </w:rPr>
              <w:t>不是《条例》所指政府信息</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Pr>
                <w:rFonts w:ascii="MS Mincho" w:eastAsiaTheme="minorEastAsia" w:hAnsi="MS Mincho" w:cs="MS Mincho" w:hint="eastAsia"/>
                <w:color w:val="000000"/>
                <w:kern w:val="0"/>
                <w:sz w:val="22"/>
                <w:szCs w:val="22"/>
              </w:rPr>
              <w:t xml:space="preserve">                   </w:t>
            </w:r>
            <w:r w:rsidRPr="001428DC">
              <w:rPr>
                <w:rFonts w:ascii="宋体" w:hAnsi="宋体" w:cs="宋体" w:hint="eastAsia"/>
                <w:color w:val="000000"/>
                <w:kern w:val="0"/>
                <w:sz w:val="22"/>
                <w:szCs w:val="22"/>
              </w:rPr>
              <w:t>法律法规规定的其他情形</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8</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5.不属于本行政机关公开数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238</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6.申请信息不存在数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325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7.告知</w:t>
            </w:r>
            <w:proofErr w:type="gramStart"/>
            <w:r w:rsidRPr="001428DC">
              <w:rPr>
                <w:rFonts w:ascii="宋体" w:hAnsi="宋体" w:cs="宋体" w:hint="eastAsia"/>
                <w:color w:val="000000"/>
                <w:kern w:val="0"/>
                <w:sz w:val="22"/>
                <w:szCs w:val="22"/>
              </w:rPr>
              <w:t>作出</w:t>
            </w:r>
            <w:proofErr w:type="gramEnd"/>
            <w:r w:rsidRPr="001428DC">
              <w:rPr>
                <w:rFonts w:ascii="宋体" w:hAnsi="宋体" w:cs="宋体" w:hint="eastAsia"/>
                <w:color w:val="000000"/>
                <w:kern w:val="0"/>
                <w:sz w:val="22"/>
                <w:szCs w:val="22"/>
              </w:rPr>
              <w:t>更改补充数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41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8.告知通过其他途径办理数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四、行政复议数量</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61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（一）维持具体行政行为数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55</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（二）被依法纠错数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（三）其他情形数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五、行政诉讼数量</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32</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（一）维持具体行政行为或者驳回原告诉讼请求数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2</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（二）被依法纠错数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（三）其他情形数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30</w:t>
            </w:r>
          </w:p>
        </w:tc>
      </w:tr>
      <w:tr w:rsidR="001428DC" w:rsidRPr="001428DC" w:rsidTr="00853FB9">
        <w:trPr>
          <w:trHeight w:val="435"/>
        </w:trPr>
        <w:tc>
          <w:tcPr>
            <w:tcW w:w="7674" w:type="dxa"/>
            <w:tcBorders>
              <w:top w:val="nil"/>
              <w:left w:val="single" w:sz="4" w:space="0" w:color="000000"/>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六、举报投诉数量</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件</w:t>
            </w:r>
          </w:p>
        </w:tc>
        <w:tc>
          <w:tcPr>
            <w:tcW w:w="1276" w:type="dxa"/>
            <w:tcBorders>
              <w:top w:val="nil"/>
              <w:left w:val="nil"/>
              <w:bottom w:val="single" w:sz="4" w:space="0" w:color="auto"/>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853FB9">
        <w:trPr>
          <w:trHeight w:val="435"/>
        </w:trPr>
        <w:tc>
          <w:tcPr>
            <w:tcW w:w="7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lastRenderedPageBreak/>
              <w:t>七、依申请公开信息收取的费用</w:t>
            </w:r>
            <w:r w:rsidRPr="001428DC">
              <w:rPr>
                <w:rFonts w:ascii="MS Mincho" w:eastAsia="MS Mincho" w:hAnsi="MS Mincho" w:cs="MS Mincho" w:hint="eastAsia"/>
                <w:b/>
                <w:bCs/>
                <w:color w:val="000000"/>
                <w:kern w:val="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4228.90</w:t>
            </w:r>
          </w:p>
        </w:tc>
      </w:tr>
      <w:tr w:rsidR="001428DC" w:rsidRPr="001428DC" w:rsidTr="00853FB9">
        <w:trPr>
          <w:trHeight w:val="435"/>
        </w:trPr>
        <w:tc>
          <w:tcPr>
            <w:tcW w:w="7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八、机构建设和保障经费情况</w:t>
            </w:r>
            <w:r w:rsidRPr="001428DC">
              <w:rPr>
                <w:rFonts w:ascii="MS Mincho" w:eastAsia="MS Mincho" w:hAnsi="MS Mincho" w:cs="MS Mincho" w:hint="eastAsia"/>
                <w:b/>
                <w:bCs/>
                <w:color w:val="000000"/>
                <w:kern w:val="0"/>
                <w:sz w:val="22"/>
                <w:szCs w:val="22"/>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（一）政府信息公开工作专门机构数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proofErr w:type="gramStart"/>
            <w:r w:rsidRPr="001428DC">
              <w:rPr>
                <w:rFonts w:ascii="宋体" w:hAnsi="宋体" w:cs="宋体" w:hint="eastAsia"/>
                <w:color w:val="000000"/>
                <w:kern w:val="0"/>
                <w:sz w:val="22"/>
                <w:szCs w:val="22"/>
              </w:rPr>
              <w:t>个</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（二）设置政府信息公开查阅点数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proofErr w:type="gramStart"/>
            <w:r w:rsidRPr="001428DC">
              <w:rPr>
                <w:rFonts w:ascii="宋体" w:hAnsi="宋体" w:cs="宋体" w:hint="eastAsia"/>
                <w:color w:val="000000"/>
                <w:kern w:val="0"/>
                <w:sz w:val="22"/>
                <w:szCs w:val="22"/>
              </w:rPr>
              <w:t>个</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（三）从事政府信息公开工作人员数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人</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1.专职人员数（不包括政府公报及政府网站工作人员数）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人</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3</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600" w:firstLine="1320"/>
              <w:jc w:val="left"/>
              <w:rPr>
                <w:rFonts w:ascii="宋体" w:hAnsi="宋体" w:cs="宋体"/>
                <w:color w:val="000000"/>
                <w:kern w:val="0"/>
                <w:sz w:val="22"/>
                <w:szCs w:val="22"/>
              </w:rPr>
            </w:pPr>
            <w:r w:rsidRPr="001428DC">
              <w:rPr>
                <w:rFonts w:ascii="宋体" w:hAnsi="宋体" w:cs="宋体" w:hint="eastAsia"/>
                <w:color w:val="000000"/>
                <w:kern w:val="0"/>
                <w:sz w:val="22"/>
                <w:szCs w:val="22"/>
              </w:rPr>
              <w:t>2.兼职人员数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人</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w:t>
            </w:r>
          </w:p>
        </w:tc>
      </w:tr>
      <w:tr w:rsidR="001428DC" w:rsidRPr="001428DC" w:rsidTr="001428DC">
        <w:trPr>
          <w:trHeight w:val="7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left="880" w:hangingChars="400" w:hanging="880"/>
              <w:jc w:val="left"/>
              <w:rPr>
                <w:rFonts w:ascii="宋体" w:hAnsi="宋体" w:cs="宋体"/>
                <w:color w:val="000000"/>
                <w:kern w:val="0"/>
                <w:sz w:val="22"/>
                <w:szCs w:val="22"/>
              </w:rPr>
            </w:pP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r w:rsidRPr="001428DC">
              <w:rPr>
                <w:rFonts w:ascii="宋体" w:hAnsi="宋体" w:cs="宋体" w:hint="eastAsia"/>
                <w:color w:val="000000"/>
                <w:kern w:val="0"/>
                <w:sz w:val="22"/>
                <w:szCs w:val="22"/>
              </w:rPr>
              <w:t>（四）政府信息公开专项经费（不包括用于政府公报编辑管理及政府网站建设维护等方面的经费）</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元</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0.00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left"/>
              <w:rPr>
                <w:rFonts w:ascii="宋体" w:hAnsi="宋体" w:cs="宋体"/>
                <w:b/>
                <w:bCs/>
                <w:color w:val="000000"/>
                <w:kern w:val="0"/>
                <w:sz w:val="22"/>
                <w:szCs w:val="22"/>
              </w:rPr>
            </w:pPr>
            <w:r w:rsidRPr="001428DC">
              <w:rPr>
                <w:rFonts w:ascii="宋体" w:hAnsi="宋体" w:cs="宋体" w:hint="eastAsia"/>
                <w:b/>
                <w:bCs/>
                <w:color w:val="000000"/>
                <w:kern w:val="0"/>
                <w:sz w:val="22"/>
                <w:szCs w:val="22"/>
              </w:rPr>
              <w:t>九、政府信息公开会议和培训情况</w:t>
            </w:r>
            <w:r w:rsidRPr="001428DC">
              <w:rPr>
                <w:rFonts w:ascii="MS Mincho" w:eastAsia="MS Mincho" w:hAnsi="MS Mincho" w:cs="MS Mincho" w:hint="eastAsia"/>
                <w:b/>
                <w:bCs/>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 xml:space="preserve">　</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（一）召开政府信息公开工作会议或专题会议数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10</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（二）举办各类培训班数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1</w:t>
            </w:r>
          </w:p>
        </w:tc>
      </w:tr>
      <w:tr w:rsidR="001428DC" w:rsidRPr="001428DC" w:rsidTr="001428DC">
        <w:trPr>
          <w:trHeight w:val="435"/>
        </w:trPr>
        <w:tc>
          <w:tcPr>
            <w:tcW w:w="7674" w:type="dxa"/>
            <w:tcBorders>
              <w:top w:val="nil"/>
              <w:left w:val="single" w:sz="4" w:space="0" w:color="000000"/>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ind w:firstLineChars="100" w:firstLine="220"/>
              <w:jc w:val="left"/>
              <w:rPr>
                <w:rFonts w:ascii="宋体" w:hAnsi="宋体" w:cs="宋体"/>
                <w:color w:val="000000"/>
                <w:kern w:val="0"/>
                <w:sz w:val="22"/>
                <w:szCs w:val="22"/>
              </w:rPr>
            </w:pPr>
            <w:r w:rsidRPr="001428DC">
              <w:rPr>
                <w:rFonts w:ascii="宋体" w:hAnsi="宋体" w:cs="宋体" w:hint="eastAsia"/>
                <w:color w:val="000000"/>
                <w:kern w:val="0"/>
                <w:sz w:val="22"/>
                <w:szCs w:val="22"/>
              </w:rPr>
              <w:t>（三）接受培训人员数</w:t>
            </w:r>
            <w:r w:rsidRPr="001428DC">
              <w:rPr>
                <w:rFonts w:ascii="MS Mincho" w:eastAsia="MS Mincho" w:hAnsi="MS Mincho" w:cs="MS Mincho" w:hint="eastAsia"/>
                <w:color w:val="000000"/>
                <w:kern w:val="0"/>
                <w:sz w:val="22"/>
                <w:szCs w:val="22"/>
              </w:rPr>
              <w:t> </w:t>
            </w:r>
            <w:r w:rsidRPr="001428DC">
              <w:rPr>
                <w:rFonts w:ascii="MS Mincho" w:eastAsia="MS Mincho" w:hAnsi="MS Mincho" w:cs="MS Mincho" w:hint="eastAsia"/>
                <w:color w:val="000000"/>
                <w:kern w:val="0"/>
                <w:sz w:val="22"/>
                <w:szCs w:val="22"/>
              </w:rPr>
              <w:t> </w:t>
            </w:r>
          </w:p>
        </w:tc>
        <w:tc>
          <w:tcPr>
            <w:tcW w:w="992"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人次</w:t>
            </w:r>
          </w:p>
        </w:tc>
        <w:tc>
          <w:tcPr>
            <w:tcW w:w="1276" w:type="dxa"/>
            <w:tcBorders>
              <w:top w:val="nil"/>
              <w:left w:val="nil"/>
              <w:bottom w:val="single" w:sz="4" w:space="0" w:color="000000"/>
              <w:right w:val="single" w:sz="4" w:space="0" w:color="000000"/>
            </w:tcBorders>
            <w:shd w:val="clear" w:color="auto" w:fill="auto"/>
            <w:vAlign w:val="center"/>
            <w:hideMark/>
          </w:tcPr>
          <w:p w:rsidR="001428DC" w:rsidRPr="001428DC" w:rsidRDefault="001428DC" w:rsidP="004218CE">
            <w:pPr>
              <w:widowControl/>
              <w:spacing w:line="600" w:lineRule="exact"/>
              <w:jc w:val="center"/>
              <w:rPr>
                <w:rFonts w:ascii="宋体" w:hAnsi="宋体" w:cs="宋体"/>
                <w:color w:val="000000"/>
                <w:kern w:val="0"/>
                <w:sz w:val="22"/>
                <w:szCs w:val="22"/>
              </w:rPr>
            </w:pPr>
            <w:r w:rsidRPr="001428DC">
              <w:rPr>
                <w:rFonts w:ascii="宋体" w:hAnsi="宋体" w:cs="宋体" w:hint="eastAsia"/>
                <w:color w:val="000000"/>
                <w:kern w:val="0"/>
                <w:sz w:val="22"/>
                <w:szCs w:val="22"/>
              </w:rPr>
              <w:t>76</w:t>
            </w:r>
          </w:p>
        </w:tc>
      </w:tr>
    </w:tbl>
    <w:p w:rsidR="001428DC" w:rsidRPr="007C4967" w:rsidRDefault="001428DC" w:rsidP="004218CE">
      <w:pPr>
        <w:spacing w:line="600" w:lineRule="exact"/>
        <w:ind w:right="640"/>
        <w:jc w:val="left"/>
        <w:rPr>
          <w:rFonts w:ascii="仿宋_GB2312" w:eastAsia="仿宋_GB2312" w:hAnsi="Arial" w:cs="Arial"/>
          <w:sz w:val="32"/>
          <w:szCs w:val="32"/>
        </w:rPr>
      </w:pPr>
      <w:bookmarkStart w:id="0" w:name="_GoBack"/>
      <w:bookmarkEnd w:id="0"/>
    </w:p>
    <w:sectPr w:rsidR="001428DC" w:rsidRPr="007C4967" w:rsidSect="005854F5">
      <w:headerReference w:type="default" r:id="rId13"/>
      <w:pgSz w:w="11906" w:h="16838"/>
      <w:pgMar w:top="1588"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27" w:rsidRDefault="009C5127" w:rsidP="00FE72D8">
      <w:r>
        <w:separator/>
      </w:r>
    </w:p>
  </w:endnote>
  <w:endnote w:type="continuationSeparator" w:id="0">
    <w:p w:rsidR="009C5127" w:rsidRDefault="009C5127" w:rsidP="00FE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27" w:rsidRDefault="009C5127" w:rsidP="00FE72D8">
      <w:r>
        <w:separator/>
      </w:r>
    </w:p>
  </w:footnote>
  <w:footnote w:type="continuationSeparator" w:id="0">
    <w:p w:rsidR="009C5127" w:rsidRDefault="009C5127" w:rsidP="00FE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DC" w:rsidRDefault="001428DC" w:rsidP="0003074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72D8"/>
    <w:rsid w:val="00000870"/>
    <w:rsid w:val="00000C87"/>
    <w:rsid w:val="000105DF"/>
    <w:rsid w:val="000121CE"/>
    <w:rsid w:val="00014921"/>
    <w:rsid w:val="00023D90"/>
    <w:rsid w:val="00024FDA"/>
    <w:rsid w:val="00030743"/>
    <w:rsid w:val="00033CC9"/>
    <w:rsid w:val="0003426B"/>
    <w:rsid w:val="00034357"/>
    <w:rsid w:val="000509C5"/>
    <w:rsid w:val="000611B9"/>
    <w:rsid w:val="000614EE"/>
    <w:rsid w:val="00063783"/>
    <w:rsid w:val="00070632"/>
    <w:rsid w:val="00072CEB"/>
    <w:rsid w:val="00087362"/>
    <w:rsid w:val="00093A39"/>
    <w:rsid w:val="000B1495"/>
    <w:rsid w:val="000B3CF5"/>
    <w:rsid w:val="000B6B61"/>
    <w:rsid w:val="000D3063"/>
    <w:rsid w:val="000E1DE6"/>
    <w:rsid w:val="000F0C46"/>
    <w:rsid w:val="000F16CE"/>
    <w:rsid w:val="000F6C4B"/>
    <w:rsid w:val="00100C8B"/>
    <w:rsid w:val="001015CD"/>
    <w:rsid w:val="00113274"/>
    <w:rsid w:val="00117719"/>
    <w:rsid w:val="00130EE7"/>
    <w:rsid w:val="00142039"/>
    <w:rsid w:val="001428DC"/>
    <w:rsid w:val="00144003"/>
    <w:rsid w:val="0014680B"/>
    <w:rsid w:val="00155121"/>
    <w:rsid w:val="0015640B"/>
    <w:rsid w:val="00156C8D"/>
    <w:rsid w:val="00157AB1"/>
    <w:rsid w:val="00160794"/>
    <w:rsid w:val="00162073"/>
    <w:rsid w:val="00180F41"/>
    <w:rsid w:val="0018763E"/>
    <w:rsid w:val="00187E36"/>
    <w:rsid w:val="001921E8"/>
    <w:rsid w:val="00192D9D"/>
    <w:rsid w:val="00194429"/>
    <w:rsid w:val="001976E9"/>
    <w:rsid w:val="001B15CC"/>
    <w:rsid w:val="001B5F45"/>
    <w:rsid w:val="001B744F"/>
    <w:rsid w:val="001D192F"/>
    <w:rsid w:val="001D2D7C"/>
    <w:rsid w:val="001D3071"/>
    <w:rsid w:val="001D3438"/>
    <w:rsid w:val="001E132F"/>
    <w:rsid w:val="001F7583"/>
    <w:rsid w:val="00207347"/>
    <w:rsid w:val="002143B2"/>
    <w:rsid w:val="00223E25"/>
    <w:rsid w:val="00227055"/>
    <w:rsid w:val="00243D07"/>
    <w:rsid w:val="00257282"/>
    <w:rsid w:val="0026270E"/>
    <w:rsid w:val="002672C8"/>
    <w:rsid w:val="00273A21"/>
    <w:rsid w:val="00273B22"/>
    <w:rsid w:val="002943BA"/>
    <w:rsid w:val="00295143"/>
    <w:rsid w:val="002A4EB5"/>
    <w:rsid w:val="002C5E3A"/>
    <w:rsid w:val="002C7869"/>
    <w:rsid w:val="002D273E"/>
    <w:rsid w:val="002D61D6"/>
    <w:rsid w:val="002E07A4"/>
    <w:rsid w:val="002F17C5"/>
    <w:rsid w:val="00305DA6"/>
    <w:rsid w:val="00313CB0"/>
    <w:rsid w:val="003253F4"/>
    <w:rsid w:val="003327A0"/>
    <w:rsid w:val="00353E61"/>
    <w:rsid w:val="00357BD3"/>
    <w:rsid w:val="00371A86"/>
    <w:rsid w:val="00373CCD"/>
    <w:rsid w:val="003774BD"/>
    <w:rsid w:val="00382399"/>
    <w:rsid w:val="0038312A"/>
    <w:rsid w:val="00384664"/>
    <w:rsid w:val="003B476A"/>
    <w:rsid w:val="003C1F05"/>
    <w:rsid w:val="003C2A00"/>
    <w:rsid w:val="003C5F36"/>
    <w:rsid w:val="003D318B"/>
    <w:rsid w:val="003D3334"/>
    <w:rsid w:val="003D5E22"/>
    <w:rsid w:val="003F06E1"/>
    <w:rsid w:val="003F14BC"/>
    <w:rsid w:val="003F394B"/>
    <w:rsid w:val="004003A9"/>
    <w:rsid w:val="00400D7A"/>
    <w:rsid w:val="00402D2E"/>
    <w:rsid w:val="00403C2B"/>
    <w:rsid w:val="0040607B"/>
    <w:rsid w:val="004156DD"/>
    <w:rsid w:val="004208C2"/>
    <w:rsid w:val="0042127C"/>
    <w:rsid w:val="004218CE"/>
    <w:rsid w:val="00422F05"/>
    <w:rsid w:val="0042582C"/>
    <w:rsid w:val="00434335"/>
    <w:rsid w:val="00444C5E"/>
    <w:rsid w:val="004452F7"/>
    <w:rsid w:val="00445643"/>
    <w:rsid w:val="00455F6C"/>
    <w:rsid w:val="004677B3"/>
    <w:rsid w:val="00467CAB"/>
    <w:rsid w:val="00477A69"/>
    <w:rsid w:val="00477D77"/>
    <w:rsid w:val="004836F4"/>
    <w:rsid w:val="00497A3F"/>
    <w:rsid w:val="004A1508"/>
    <w:rsid w:val="004B5D75"/>
    <w:rsid w:val="004B7D40"/>
    <w:rsid w:val="004C0913"/>
    <w:rsid w:val="004D27F7"/>
    <w:rsid w:val="004D7FD7"/>
    <w:rsid w:val="004E2733"/>
    <w:rsid w:val="004E5CBF"/>
    <w:rsid w:val="004E7662"/>
    <w:rsid w:val="004F1288"/>
    <w:rsid w:val="004F6C7E"/>
    <w:rsid w:val="004F7834"/>
    <w:rsid w:val="00503722"/>
    <w:rsid w:val="005114E1"/>
    <w:rsid w:val="00530BA6"/>
    <w:rsid w:val="0053214E"/>
    <w:rsid w:val="00537286"/>
    <w:rsid w:val="00540D36"/>
    <w:rsid w:val="00543F30"/>
    <w:rsid w:val="00576471"/>
    <w:rsid w:val="005854F5"/>
    <w:rsid w:val="00595B7D"/>
    <w:rsid w:val="005B192C"/>
    <w:rsid w:val="005B4840"/>
    <w:rsid w:val="005C747F"/>
    <w:rsid w:val="005D0EB1"/>
    <w:rsid w:val="005D60C1"/>
    <w:rsid w:val="005F04B5"/>
    <w:rsid w:val="005F1590"/>
    <w:rsid w:val="00603E79"/>
    <w:rsid w:val="006046CD"/>
    <w:rsid w:val="00615D23"/>
    <w:rsid w:val="00625870"/>
    <w:rsid w:val="006267B1"/>
    <w:rsid w:val="00630C57"/>
    <w:rsid w:val="0063283D"/>
    <w:rsid w:val="006502EE"/>
    <w:rsid w:val="00654E2D"/>
    <w:rsid w:val="0065549E"/>
    <w:rsid w:val="006579A4"/>
    <w:rsid w:val="00661198"/>
    <w:rsid w:val="00662EE3"/>
    <w:rsid w:val="006668B4"/>
    <w:rsid w:val="0067354A"/>
    <w:rsid w:val="00682A09"/>
    <w:rsid w:val="006831E0"/>
    <w:rsid w:val="00694903"/>
    <w:rsid w:val="006B5800"/>
    <w:rsid w:val="006C7C65"/>
    <w:rsid w:val="006D1351"/>
    <w:rsid w:val="006E2F43"/>
    <w:rsid w:val="006F3110"/>
    <w:rsid w:val="006F77AB"/>
    <w:rsid w:val="006F7CB7"/>
    <w:rsid w:val="00703051"/>
    <w:rsid w:val="00720361"/>
    <w:rsid w:val="00723583"/>
    <w:rsid w:val="0073212A"/>
    <w:rsid w:val="0074106D"/>
    <w:rsid w:val="007442A2"/>
    <w:rsid w:val="00745849"/>
    <w:rsid w:val="007572EF"/>
    <w:rsid w:val="00757EF3"/>
    <w:rsid w:val="00796294"/>
    <w:rsid w:val="007A09FD"/>
    <w:rsid w:val="007C239B"/>
    <w:rsid w:val="007C4967"/>
    <w:rsid w:val="007D5B42"/>
    <w:rsid w:val="007E02A8"/>
    <w:rsid w:val="007E4BA9"/>
    <w:rsid w:val="007E5524"/>
    <w:rsid w:val="007E6311"/>
    <w:rsid w:val="007F6EB7"/>
    <w:rsid w:val="00815D10"/>
    <w:rsid w:val="00817A4C"/>
    <w:rsid w:val="008416CF"/>
    <w:rsid w:val="008447EA"/>
    <w:rsid w:val="00852738"/>
    <w:rsid w:val="00853FB9"/>
    <w:rsid w:val="00870C88"/>
    <w:rsid w:val="0087324D"/>
    <w:rsid w:val="00884ED8"/>
    <w:rsid w:val="00896685"/>
    <w:rsid w:val="008A11AC"/>
    <w:rsid w:val="008A63A3"/>
    <w:rsid w:val="008B4569"/>
    <w:rsid w:val="008D3D04"/>
    <w:rsid w:val="008E4F95"/>
    <w:rsid w:val="008E5E75"/>
    <w:rsid w:val="00902C62"/>
    <w:rsid w:val="00914537"/>
    <w:rsid w:val="0092051A"/>
    <w:rsid w:val="0092178A"/>
    <w:rsid w:val="00924A0F"/>
    <w:rsid w:val="00932E12"/>
    <w:rsid w:val="00937478"/>
    <w:rsid w:val="009502B4"/>
    <w:rsid w:val="00951C1D"/>
    <w:rsid w:val="009532C3"/>
    <w:rsid w:val="00970E9B"/>
    <w:rsid w:val="0098236A"/>
    <w:rsid w:val="009870F6"/>
    <w:rsid w:val="009876E5"/>
    <w:rsid w:val="00997EEA"/>
    <w:rsid w:val="009A43C2"/>
    <w:rsid w:val="009B6E1C"/>
    <w:rsid w:val="009C5127"/>
    <w:rsid w:val="009D7591"/>
    <w:rsid w:val="009D76A0"/>
    <w:rsid w:val="009D7BD9"/>
    <w:rsid w:val="009E0F28"/>
    <w:rsid w:val="009E409F"/>
    <w:rsid w:val="009E7EA3"/>
    <w:rsid w:val="009F0827"/>
    <w:rsid w:val="009F4BCD"/>
    <w:rsid w:val="00A00F5B"/>
    <w:rsid w:val="00A06E04"/>
    <w:rsid w:val="00A2099E"/>
    <w:rsid w:val="00A35650"/>
    <w:rsid w:val="00A4061E"/>
    <w:rsid w:val="00A406C2"/>
    <w:rsid w:val="00A478AB"/>
    <w:rsid w:val="00A501D9"/>
    <w:rsid w:val="00A511E4"/>
    <w:rsid w:val="00A516E2"/>
    <w:rsid w:val="00A542CF"/>
    <w:rsid w:val="00A549AA"/>
    <w:rsid w:val="00A6519A"/>
    <w:rsid w:val="00A6798E"/>
    <w:rsid w:val="00A82EBD"/>
    <w:rsid w:val="00A91E33"/>
    <w:rsid w:val="00AA6907"/>
    <w:rsid w:val="00AB25C3"/>
    <w:rsid w:val="00AB337E"/>
    <w:rsid w:val="00AB60F4"/>
    <w:rsid w:val="00AB65BF"/>
    <w:rsid w:val="00AD0946"/>
    <w:rsid w:val="00AE3166"/>
    <w:rsid w:val="00AE7DD2"/>
    <w:rsid w:val="00B112FA"/>
    <w:rsid w:val="00B15043"/>
    <w:rsid w:val="00B26975"/>
    <w:rsid w:val="00B460ED"/>
    <w:rsid w:val="00B57D8E"/>
    <w:rsid w:val="00B61865"/>
    <w:rsid w:val="00B66791"/>
    <w:rsid w:val="00B727E8"/>
    <w:rsid w:val="00B76A2E"/>
    <w:rsid w:val="00B81A15"/>
    <w:rsid w:val="00B84CA7"/>
    <w:rsid w:val="00B87077"/>
    <w:rsid w:val="00B92DB1"/>
    <w:rsid w:val="00B96473"/>
    <w:rsid w:val="00BA409C"/>
    <w:rsid w:val="00BA5B0F"/>
    <w:rsid w:val="00BC0516"/>
    <w:rsid w:val="00BC3DA5"/>
    <w:rsid w:val="00BC4D1E"/>
    <w:rsid w:val="00BD2733"/>
    <w:rsid w:val="00BD4ACC"/>
    <w:rsid w:val="00C03E22"/>
    <w:rsid w:val="00C1503B"/>
    <w:rsid w:val="00C1507C"/>
    <w:rsid w:val="00C20E29"/>
    <w:rsid w:val="00C325CE"/>
    <w:rsid w:val="00C3369D"/>
    <w:rsid w:val="00C34ECB"/>
    <w:rsid w:val="00C40F71"/>
    <w:rsid w:val="00C521C9"/>
    <w:rsid w:val="00C54B64"/>
    <w:rsid w:val="00C54D74"/>
    <w:rsid w:val="00C55D99"/>
    <w:rsid w:val="00C561CF"/>
    <w:rsid w:val="00C6161F"/>
    <w:rsid w:val="00C66761"/>
    <w:rsid w:val="00C8675C"/>
    <w:rsid w:val="00C92CBC"/>
    <w:rsid w:val="00C94D85"/>
    <w:rsid w:val="00CA4484"/>
    <w:rsid w:val="00CA615C"/>
    <w:rsid w:val="00CC048F"/>
    <w:rsid w:val="00CC4030"/>
    <w:rsid w:val="00CD5A98"/>
    <w:rsid w:val="00CD5FE6"/>
    <w:rsid w:val="00CE427B"/>
    <w:rsid w:val="00CE6485"/>
    <w:rsid w:val="00CF0BE5"/>
    <w:rsid w:val="00CF1B8E"/>
    <w:rsid w:val="00CF3065"/>
    <w:rsid w:val="00CF53A4"/>
    <w:rsid w:val="00D3496C"/>
    <w:rsid w:val="00D356CE"/>
    <w:rsid w:val="00D51B43"/>
    <w:rsid w:val="00D534BF"/>
    <w:rsid w:val="00D72E1C"/>
    <w:rsid w:val="00D83380"/>
    <w:rsid w:val="00D84D53"/>
    <w:rsid w:val="00D8533A"/>
    <w:rsid w:val="00D85750"/>
    <w:rsid w:val="00D85767"/>
    <w:rsid w:val="00DB1D8E"/>
    <w:rsid w:val="00DB1DF7"/>
    <w:rsid w:val="00DC131E"/>
    <w:rsid w:val="00DC2D10"/>
    <w:rsid w:val="00DC5186"/>
    <w:rsid w:val="00DD429B"/>
    <w:rsid w:val="00DD66E1"/>
    <w:rsid w:val="00DE37BB"/>
    <w:rsid w:val="00DF042F"/>
    <w:rsid w:val="00E016C1"/>
    <w:rsid w:val="00E11FFB"/>
    <w:rsid w:val="00E13E9E"/>
    <w:rsid w:val="00E14E34"/>
    <w:rsid w:val="00E2300C"/>
    <w:rsid w:val="00E25A0B"/>
    <w:rsid w:val="00E30D9A"/>
    <w:rsid w:val="00E32913"/>
    <w:rsid w:val="00E42880"/>
    <w:rsid w:val="00E50024"/>
    <w:rsid w:val="00E80C98"/>
    <w:rsid w:val="00E8173F"/>
    <w:rsid w:val="00E829CE"/>
    <w:rsid w:val="00E83165"/>
    <w:rsid w:val="00E92C88"/>
    <w:rsid w:val="00EB380E"/>
    <w:rsid w:val="00EB4E88"/>
    <w:rsid w:val="00EC20E7"/>
    <w:rsid w:val="00EC2D0F"/>
    <w:rsid w:val="00EF23FD"/>
    <w:rsid w:val="00F052F9"/>
    <w:rsid w:val="00F06D34"/>
    <w:rsid w:val="00F17613"/>
    <w:rsid w:val="00F205D9"/>
    <w:rsid w:val="00F20BA3"/>
    <w:rsid w:val="00F34CA2"/>
    <w:rsid w:val="00F42138"/>
    <w:rsid w:val="00F46335"/>
    <w:rsid w:val="00F5042D"/>
    <w:rsid w:val="00F63610"/>
    <w:rsid w:val="00F63AF0"/>
    <w:rsid w:val="00F645D8"/>
    <w:rsid w:val="00F662F8"/>
    <w:rsid w:val="00F67A0E"/>
    <w:rsid w:val="00F70171"/>
    <w:rsid w:val="00F71C41"/>
    <w:rsid w:val="00F7588C"/>
    <w:rsid w:val="00F77209"/>
    <w:rsid w:val="00F920F1"/>
    <w:rsid w:val="00FB1666"/>
    <w:rsid w:val="00FB26AC"/>
    <w:rsid w:val="00FB5486"/>
    <w:rsid w:val="00FC08ED"/>
    <w:rsid w:val="00FD44ED"/>
    <w:rsid w:val="00FE29FA"/>
    <w:rsid w:val="00FE4F5B"/>
    <w:rsid w:val="00FE72D8"/>
    <w:rsid w:val="00FF062D"/>
    <w:rsid w:val="00FF0C8D"/>
    <w:rsid w:val="00FF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423FC-4E51-4151-89FC-70E68934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D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72D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FE72D8"/>
    <w:rPr>
      <w:sz w:val="18"/>
      <w:szCs w:val="18"/>
    </w:rPr>
  </w:style>
  <w:style w:type="paragraph" w:styleId="a4">
    <w:name w:val="footer"/>
    <w:basedOn w:val="a"/>
    <w:link w:val="Char0"/>
    <w:uiPriority w:val="99"/>
    <w:semiHidden/>
    <w:unhideWhenUsed/>
    <w:rsid w:val="00FE72D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rsid w:val="00FE72D8"/>
    <w:rPr>
      <w:sz w:val="18"/>
      <w:szCs w:val="18"/>
    </w:rPr>
  </w:style>
  <w:style w:type="paragraph" w:customStyle="1" w:styleId="CharCharChar1Char">
    <w:name w:val="Char Char Char1 Char"/>
    <w:basedOn w:val="a5"/>
    <w:next w:val="a3"/>
    <w:autoRedefine/>
    <w:rsid w:val="00C54D74"/>
    <w:pPr>
      <w:shd w:val="clear" w:color="auto" w:fill="000080"/>
      <w:adjustRightInd w:val="0"/>
      <w:spacing w:line="436" w:lineRule="exact"/>
      <w:ind w:left="357"/>
      <w:jc w:val="left"/>
      <w:outlineLvl w:val="3"/>
    </w:pPr>
    <w:rPr>
      <w:rFonts w:ascii="Tahoma" w:hAnsi="Tahoma"/>
      <w:b/>
      <w:sz w:val="24"/>
      <w:szCs w:val="24"/>
    </w:rPr>
  </w:style>
  <w:style w:type="paragraph" w:styleId="a5">
    <w:name w:val="Document Map"/>
    <w:basedOn w:val="a"/>
    <w:link w:val="Char1"/>
    <w:uiPriority w:val="99"/>
    <w:semiHidden/>
    <w:unhideWhenUsed/>
    <w:rsid w:val="00C54D74"/>
    <w:rPr>
      <w:rFonts w:ascii="宋体"/>
      <w:sz w:val="18"/>
      <w:szCs w:val="18"/>
    </w:rPr>
  </w:style>
  <w:style w:type="character" w:customStyle="1" w:styleId="Char1">
    <w:name w:val="文档结构图 Char"/>
    <w:basedOn w:val="a0"/>
    <w:link w:val="a5"/>
    <w:uiPriority w:val="99"/>
    <w:semiHidden/>
    <w:rsid w:val="00C54D74"/>
    <w:rPr>
      <w:rFonts w:ascii="宋体" w:eastAsia="宋体" w:hAnsi="Times New Roman" w:cs="Times New Roman"/>
      <w:sz w:val="18"/>
      <w:szCs w:val="18"/>
    </w:rPr>
  </w:style>
  <w:style w:type="paragraph" w:styleId="a6">
    <w:name w:val="Balloon Text"/>
    <w:basedOn w:val="a"/>
    <w:link w:val="Char2"/>
    <w:uiPriority w:val="99"/>
    <w:semiHidden/>
    <w:unhideWhenUsed/>
    <w:rsid w:val="00884ED8"/>
    <w:rPr>
      <w:sz w:val="18"/>
      <w:szCs w:val="18"/>
    </w:rPr>
  </w:style>
  <w:style w:type="character" w:customStyle="1" w:styleId="Char2">
    <w:name w:val="批注框文本 Char"/>
    <w:basedOn w:val="a0"/>
    <w:link w:val="a6"/>
    <w:uiPriority w:val="99"/>
    <w:semiHidden/>
    <w:rsid w:val="00884ED8"/>
    <w:rPr>
      <w:rFonts w:ascii="Times New Roman" w:hAnsi="Times New Roman"/>
      <w:kern w:val="2"/>
      <w:sz w:val="18"/>
      <w:szCs w:val="18"/>
    </w:rPr>
  </w:style>
  <w:style w:type="paragraph" w:styleId="a7">
    <w:name w:val="Date"/>
    <w:basedOn w:val="a"/>
    <w:next w:val="a"/>
    <w:link w:val="Char3"/>
    <w:uiPriority w:val="99"/>
    <w:semiHidden/>
    <w:unhideWhenUsed/>
    <w:rsid w:val="00595B7D"/>
    <w:pPr>
      <w:ind w:leftChars="2500" w:left="100"/>
    </w:pPr>
  </w:style>
  <w:style w:type="character" w:customStyle="1" w:styleId="Char3">
    <w:name w:val="日期 Char"/>
    <w:basedOn w:val="a0"/>
    <w:link w:val="a7"/>
    <w:uiPriority w:val="99"/>
    <w:semiHidden/>
    <w:rsid w:val="00595B7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3416">
      <w:bodyDiv w:val="1"/>
      <w:marLeft w:val="0"/>
      <w:marRight w:val="0"/>
      <w:marTop w:val="0"/>
      <w:marBottom w:val="0"/>
      <w:divBdr>
        <w:top w:val="none" w:sz="0" w:space="0" w:color="auto"/>
        <w:left w:val="none" w:sz="0" w:space="0" w:color="auto"/>
        <w:bottom w:val="none" w:sz="0" w:space="0" w:color="auto"/>
        <w:right w:val="none" w:sz="0" w:space="0" w:color="auto"/>
      </w:divBdr>
    </w:div>
    <w:div w:id="432828005">
      <w:bodyDiv w:val="1"/>
      <w:marLeft w:val="0"/>
      <w:marRight w:val="0"/>
      <w:marTop w:val="0"/>
      <w:marBottom w:val="0"/>
      <w:divBdr>
        <w:top w:val="none" w:sz="0" w:space="0" w:color="auto"/>
        <w:left w:val="none" w:sz="0" w:space="0" w:color="auto"/>
        <w:bottom w:val="none" w:sz="0" w:space="0" w:color="auto"/>
        <w:right w:val="none" w:sz="0" w:space="0" w:color="auto"/>
      </w:divBdr>
    </w:div>
    <w:div w:id="9978044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020">
          <w:marLeft w:val="0"/>
          <w:marRight w:val="0"/>
          <w:marTop w:val="0"/>
          <w:marBottom w:val="0"/>
          <w:divBdr>
            <w:top w:val="none" w:sz="0" w:space="0" w:color="auto"/>
            <w:left w:val="none" w:sz="0" w:space="0" w:color="auto"/>
            <w:bottom w:val="none" w:sz="0" w:space="0" w:color="auto"/>
            <w:right w:val="none" w:sz="0" w:space="0" w:color="auto"/>
          </w:divBdr>
        </w:div>
        <w:div w:id="1280575638">
          <w:marLeft w:val="0"/>
          <w:marRight w:val="0"/>
          <w:marTop w:val="0"/>
          <w:marBottom w:val="0"/>
          <w:divBdr>
            <w:top w:val="none" w:sz="0" w:space="0" w:color="auto"/>
            <w:left w:val="none" w:sz="0" w:space="0" w:color="auto"/>
            <w:bottom w:val="none" w:sz="0" w:space="0" w:color="auto"/>
            <w:right w:val="none" w:sz="0" w:space="0" w:color="auto"/>
          </w:divBdr>
        </w:div>
        <w:div w:id="1772358415">
          <w:marLeft w:val="0"/>
          <w:marRight w:val="0"/>
          <w:marTop w:val="0"/>
          <w:marBottom w:val="0"/>
          <w:divBdr>
            <w:top w:val="none" w:sz="0" w:space="0" w:color="auto"/>
            <w:left w:val="none" w:sz="0" w:space="0" w:color="auto"/>
            <w:bottom w:val="none" w:sz="0" w:space="0" w:color="auto"/>
            <w:right w:val="none" w:sz="0" w:space="0" w:color="auto"/>
          </w:divBdr>
        </w:div>
        <w:div w:id="1302151774">
          <w:marLeft w:val="0"/>
          <w:marRight w:val="0"/>
          <w:marTop w:val="0"/>
          <w:marBottom w:val="0"/>
          <w:divBdr>
            <w:top w:val="none" w:sz="0" w:space="0" w:color="auto"/>
            <w:left w:val="none" w:sz="0" w:space="0" w:color="auto"/>
            <w:bottom w:val="none" w:sz="0" w:space="0" w:color="auto"/>
            <w:right w:val="none" w:sz="0" w:space="0" w:color="auto"/>
          </w:divBdr>
        </w:div>
      </w:divsChild>
    </w:div>
    <w:div w:id="19292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0081018518518531"/>
          <c:y val="7.4404761904761973E-2"/>
          <c:w val="0.51967592592592549"/>
          <c:h val="0.89087301587301593"/>
        </c:manualLayout>
      </c:layout>
      <c:pieChart>
        <c:varyColors val="1"/>
        <c:ser>
          <c:idx val="0"/>
          <c:order val="0"/>
          <c:tx>
            <c:strRef>
              <c:f>Sheet1!$B$1</c:f>
              <c:strCache>
                <c:ptCount val="1"/>
                <c:pt idx="0">
                  <c:v>答复类型统计</c:v>
                </c:pt>
              </c:strCache>
            </c:strRef>
          </c:tx>
          <c:explosion val="8"/>
          <c:dLbls>
            <c:dLbl>
              <c:idx val="3"/>
              <c:layout>
                <c:manualLayout>
                  <c:x val="-0.10302999010369605"/>
                  <c:y val="3.8277547462044299E-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Sheet1!$A$2:$A$8</c:f>
              <c:strCache>
                <c:ptCount val="7"/>
                <c:pt idx="0">
                  <c:v>已主动公开</c:v>
                </c:pt>
                <c:pt idx="1">
                  <c:v>同意公开</c:v>
                </c:pt>
                <c:pt idx="2">
                  <c:v>同意部分公开</c:v>
                </c:pt>
                <c:pt idx="3">
                  <c:v>不予公开</c:v>
                </c:pt>
                <c:pt idx="4">
                  <c:v>信息不存在</c:v>
                </c:pt>
                <c:pt idx="5">
                  <c:v>非本机关政府信息</c:v>
                </c:pt>
                <c:pt idx="6">
                  <c:v>补正</c:v>
                </c:pt>
              </c:strCache>
            </c:strRef>
          </c:cat>
          <c:val>
            <c:numRef>
              <c:f>Sheet1!$B$2:$B$8</c:f>
              <c:numCache>
                <c:formatCode>General</c:formatCode>
                <c:ptCount val="7"/>
                <c:pt idx="0">
                  <c:v>65</c:v>
                </c:pt>
                <c:pt idx="1">
                  <c:v>444</c:v>
                </c:pt>
                <c:pt idx="2">
                  <c:v>7</c:v>
                </c:pt>
                <c:pt idx="3">
                  <c:v>25</c:v>
                </c:pt>
                <c:pt idx="4">
                  <c:v>325</c:v>
                </c:pt>
                <c:pt idx="5">
                  <c:v>238</c:v>
                </c:pt>
                <c:pt idx="6">
                  <c:v>41</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9763779527558922E-3"/>
          <c:y val="2.3801002147458851E-3"/>
          <c:w val="0.96827813802686424"/>
          <c:h val="0.99761989978525367"/>
        </c:manualLayout>
      </c:layout>
      <c:doughnutChart>
        <c:varyColors val="1"/>
        <c:ser>
          <c:idx val="0"/>
          <c:order val="0"/>
          <c:tx>
            <c:strRef>
              <c:f>Sheet1!$B$1</c:f>
              <c:strCache>
                <c:ptCount val="1"/>
                <c:pt idx="0">
                  <c:v>销售额</c:v>
                </c:pt>
              </c:strCache>
            </c:strRef>
          </c:tx>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当面申请</c:v>
                </c:pt>
                <c:pt idx="1">
                  <c:v>互联网申请</c:v>
                </c:pt>
                <c:pt idx="2">
                  <c:v>信函申请</c:v>
                </c:pt>
              </c:strCache>
            </c:strRef>
          </c:cat>
          <c:val>
            <c:numRef>
              <c:f>Sheet1!$B$2:$B$4</c:f>
              <c:numCache>
                <c:formatCode>General</c:formatCode>
                <c:ptCount val="3"/>
                <c:pt idx="0">
                  <c:v>752</c:v>
                </c:pt>
                <c:pt idx="1">
                  <c:v>73</c:v>
                </c:pt>
                <c:pt idx="2">
                  <c:v>339</c:v>
                </c:pt>
              </c:numCache>
            </c:numRef>
          </c:val>
        </c:ser>
        <c:dLbls>
          <c:showLegendKey val="0"/>
          <c:showVal val="1"/>
          <c:showCatName val="1"/>
          <c:showSerName val="0"/>
          <c:showPercent val="0"/>
          <c:showBubbleSize val="0"/>
          <c:showLeaderLines val="0"/>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971</Words>
  <Characters>5538</Characters>
  <Application>Microsoft Office Word</Application>
  <DocSecurity>0</DocSecurity>
  <Lines>46</Lines>
  <Paragraphs>12</Paragraphs>
  <ScaleCrop>false</ScaleCrop>
  <Company>www.in9.cn</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User</cp:lastModifiedBy>
  <cp:revision>14</cp:revision>
  <cp:lastPrinted>2016-02-22T01:25:00Z</cp:lastPrinted>
  <dcterms:created xsi:type="dcterms:W3CDTF">2016-02-22T01:11:00Z</dcterms:created>
  <dcterms:modified xsi:type="dcterms:W3CDTF">2016-03-20T05:56:00Z</dcterms:modified>
</cp:coreProperties>
</file>