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山东外施企业在京工作经验交流</w:t>
      </w:r>
    </w:p>
    <w:p>
      <w:pPr>
        <w:spacing w:line="620" w:lineRule="exact"/>
        <w:jc w:val="center"/>
        <w:rPr>
          <w:rFonts w:ascii="仿宋" w:hAnsi="仿宋" w:eastAsia="仿宋" w:cs="仿宋"/>
          <w:sz w:val="36"/>
          <w:szCs w:val="36"/>
        </w:rPr>
      </w:pPr>
      <w:r>
        <w:rPr>
          <w:rFonts w:hint="eastAsia" w:ascii="仿宋" w:hAnsi="仿宋" w:eastAsia="仿宋" w:cs="仿宋"/>
          <w:sz w:val="36"/>
          <w:szCs w:val="36"/>
        </w:rPr>
        <w:t>——山东蒙阴沂蒙建设有限公司</w:t>
      </w:r>
    </w:p>
    <w:p>
      <w:pPr>
        <w:spacing w:line="360" w:lineRule="auto"/>
        <w:rPr>
          <w:rFonts w:ascii="仿宋_GB2312" w:hAnsi="仿宋" w:eastAsia="仿宋_GB2312"/>
          <w:sz w:val="32"/>
          <w:szCs w:val="32"/>
        </w:rPr>
      </w:pP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我公司1992年进京施工，自1998年至今已连续多年荣获“外地来京优秀施工企业”。2020年在北京市住建委、山东省驻京建管处和市、县住建主管部门领导下，公司严格贯彻执行国家及地方政府部门工作方针政策，认真落实行业管理部门有关规定，进一步加强自身建设，健全组织机构，全体干部职工发扬知难而进、勇于开拓、顽强拼搏的奋斗精神，努力克服前进中遇到的各种困难，坚持以人为本，深化企业改革，实行管理创新，强化品牌意识。通过公司上下不懈的努力，取得了一定的工作成绩。</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一、2020年公司以“增创优势，稳步发展”的工作目标，全体员工发扬开拓、务实、创新、奉献的企业精神和真抓实干的工作作风，使公司业务、经营、效益稳步上升，保持了公司持续、稳定的发展态势。公司在京备案劳务合同61份，实名制备案人员1600人，合同总额1.2亿元，京外施工人员4000多人，共计合同额保持在每年5亿元左右，社会效益和经济效益双丰收。</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二、认真落实行业管理部门布置的各项工作任务，切实维护企业人员稳定。加强了劳务合同的过程、履约和监督管理，建立健全了劳务分包合同管理制度，明确合同管理部职责和管理责任人。通过例会和随时召开会议及时消化传达和落实行业管理部门阶段性及本年度重要工作、有关通知，按规定时间上报合同信息履约报表和在建工程劳务费结算情况，排查支付隐患。</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三、做好人才培训教育工作。公司以党建为引领，坚持以人为本，积极开展对员工的思想教育，营造人才强企的文化氛围，努力做好青年人才的培养工作。公司出台了一系列表彰奖励办法，激励员工增强爱岗敬业的进取意识，让广大员工学习身边的先进典型、先进经验，在各类创先争优活动中，我们将评优重心向青年人才倾斜，激发他们积极向上奋发有为。</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公司不断优化组织架构，明确部门职责，把用工管理、合同管理、项目管理落到实处。根据实名制管理工作流程，对筛选合格的一线施工人员进场前先进行普法维权教育考试，告知务工人员在合法权益受到侵犯时正确的维权渠道，公布公司有关的投诉接待人员和部门的联系方式，考试合格后由公司用工管理部按照北京市人社局、北京市住建委制订的劳动合同范本，与进京人员签订书面的劳动合同，并严格执行，切实保障他们的合法权益不受侵犯。</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公司在每个施工项目配备了比例不少于8%的管理人员，各管理岗位职责分工明确、责任到位，从组织和人员上保证了现场管理，依据制定的项目部劳务管理工作流程、实名制管理方案、现场质量、安全、消防、材料、生活等管理制度，对施工现场进行过程管理，不留隐患，今年京内、京外三百多个项目均健康稳步推进。</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四、严抓质量安全和文明施工，确保施工文明安全生产和质量创优。在工程施工管理中，紧紧围绕公司“安全生产、预防为主、综合治理”的管理思路，在保证创优工作的同时，时刻紧紧把住“质量安全生命线”，积极开展安全生产周和百日安全无事故活动，抓好部门和项目例会制度、每周档案制度、日志制度、业务培训制度、资金监控制度的有效落实，毫不松懈地抓好项目安全施工管理工作。</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今后，我公司将根据各级主管部门的相关规定，进一步完善各项规章制度，虚心学习兄弟单位的长处，不断调整工作方法和思路，全面落实上级主管部门的各项要求，以崭新的精神风貌和高昂的斗志，抓好新机遇，迎接新挑战，开拓进取再创辉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FF6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2021-08-25T03:29:38Z</dcterms:created>
  <dc:creator>kln</dc:creator>
  <cp:lastModifiedBy>孔孔</cp:lastModifiedBy>
  <dcterms:modified xsi:type="dcterms:W3CDTF">2021-08-25T03:29:50Z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DA2E58DC263F46F584F89BC97C3C17FC</vt:lpwstr>
  </property>
</Properties>
</file>