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5" w:rsidRDefault="00CA6CA5" w:rsidP="00CA6CA5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A10BDC"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3</w:t>
      </w:r>
    </w:p>
    <w:p w:rsidR="00CA6CA5" w:rsidRPr="001B05E0" w:rsidRDefault="00CA6CA5" w:rsidP="00CA6CA5">
      <w:pPr>
        <w:widowControl/>
        <w:jc w:val="center"/>
        <w:rPr>
          <w:rFonts w:ascii="方正小标宋简体" w:eastAsia="方正小标宋简体" w:hAnsi="黑体" w:cs="仿宋_GB2312"/>
          <w:bCs/>
          <w:sz w:val="36"/>
          <w:szCs w:val="36"/>
        </w:rPr>
      </w:pPr>
      <w:r w:rsidRPr="001B05E0">
        <w:rPr>
          <w:rFonts w:ascii="方正小标宋简体" w:eastAsia="方正小标宋简体" w:hAnsi="黑体" w:cs="仿宋_GB2312" w:hint="eastAsia"/>
          <w:bCs/>
          <w:sz w:val="36"/>
          <w:szCs w:val="36"/>
        </w:rPr>
        <w:t>施工合同</w:t>
      </w:r>
    </w:p>
    <w:p w:rsidR="00CA6CA5" w:rsidRPr="0039296B" w:rsidRDefault="00CA6CA5" w:rsidP="00CA6CA5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CA6CA5" w:rsidRPr="0039296B" w:rsidRDefault="00CA6CA5" w:rsidP="00CA6CA5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 w:hint="eastAsia"/>
          <w:sz w:val="28"/>
          <w:szCs w:val="28"/>
        </w:rPr>
        <w:t>甲方（建设方）：</w:t>
      </w:r>
    </w:p>
    <w:p w:rsidR="00CA6CA5" w:rsidRPr="0039296B" w:rsidRDefault="00CA6CA5" w:rsidP="00CA6CA5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 w:hint="eastAsia"/>
          <w:sz w:val="28"/>
          <w:szCs w:val="28"/>
        </w:rPr>
        <w:t>乙方（施工方）：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 w:hint="eastAsia"/>
          <w:sz w:val="28"/>
          <w:szCs w:val="28"/>
        </w:rPr>
        <w:t>为实施农村低收入群体危房改造建设工程，经甲、乙双方协商，签订如下协议：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/>
          <w:sz w:val="28"/>
          <w:szCs w:val="28"/>
        </w:rPr>
        <w:t>1.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资质资格。乙方应具备相应资质（承担农村低收入群体危房改造工程的农村工匠，需经区以上住</w:t>
      </w:r>
      <w:proofErr w:type="gramStart"/>
      <w:r w:rsidRPr="0039296B">
        <w:rPr>
          <w:rFonts w:asciiTheme="minorEastAsia" w:eastAsiaTheme="minorEastAsia" w:hAnsiTheme="minorEastAsia" w:hint="eastAsia"/>
          <w:sz w:val="28"/>
          <w:szCs w:val="28"/>
        </w:rPr>
        <w:t>建部门</w:t>
      </w:r>
      <w:proofErr w:type="gramEnd"/>
      <w:r w:rsidRPr="0039296B">
        <w:rPr>
          <w:rFonts w:asciiTheme="minorEastAsia" w:eastAsiaTheme="minorEastAsia" w:hAnsiTheme="minorEastAsia" w:hint="eastAsia"/>
          <w:sz w:val="28"/>
          <w:szCs w:val="28"/>
        </w:rPr>
        <w:t>培训合格，并持有相应资格证书）。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/>
          <w:sz w:val="28"/>
          <w:szCs w:val="28"/>
        </w:rPr>
        <w:t>2.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风貌要求。新建翻建农房必须符合村庄建设规划，建设后的房屋要体现地域特征、民族特色和时代风貌。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/>
          <w:sz w:val="28"/>
          <w:szCs w:val="28"/>
        </w:rPr>
        <w:t>3.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建设要求。乙方建设必须符合农村低收入群体危房改造的建设要求，改造后的房屋需满足：选址安全，地基坚实；基础牢靠，结构稳定，强度满足要求；抗震构造措施齐全、符合规定；围护结构和非结构构件与主体结构连接牢固；建筑材料和工程质量合格。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/>
          <w:sz w:val="28"/>
          <w:szCs w:val="28"/>
        </w:rPr>
        <w:t>4.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建设标准。新建翻建、加固改造后的农房应符合《农村危房改造基本安全技术导则》《农村民居建筑抗震设计施工规程》（</w:t>
      </w:r>
      <w:r w:rsidRPr="0039296B">
        <w:rPr>
          <w:rFonts w:asciiTheme="minorEastAsia" w:eastAsiaTheme="minorEastAsia" w:hAnsiTheme="minorEastAsia"/>
          <w:sz w:val="28"/>
          <w:szCs w:val="28"/>
        </w:rPr>
        <w:t>DB11/T536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）和</w:t>
      </w:r>
      <w:r w:rsidRPr="0039296B">
        <w:rPr>
          <w:rFonts w:asciiTheme="minorEastAsia" w:eastAsiaTheme="minorEastAsia" w:hAnsiTheme="minorEastAsia"/>
          <w:sz w:val="28"/>
          <w:szCs w:val="28"/>
        </w:rPr>
        <w:t>8度抗震设防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烈度</w:t>
      </w:r>
      <w:r w:rsidRPr="0039296B">
        <w:rPr>
          <w:rFonts w:asciiTheme="minorEastAsia" w:eastAsiaTheme="minorEastAsia" w:hAnsiTheme="minorEastAsia"/>
          <w:sz w:val="28"/>
          <w:szCs w:val="28"/>
        </w:rPr>
        <w:t>要求。新建翻建房屋住宅屋顶和外墙传热系数K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值不大于</w:t>
      </w:r>
      <w:r w:rsidRPr="0039296B">
        <w:rPr>
          <w:rFonts w:asciiTheme="minorEastAsia" w:eastAsiaTheme="minorEastAsia" w:hAnsiTheme="minorEastAsia"/>
          <w:sz w:val="28"/>
          <w:szCs w:val="28"/>
        </w:rPr>
        <w:t>0.45W/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（㎡·</w:t>
      </w:r>
      <w:r w:rsidRPr="0039296B">
        <w:rPr>
          <w:rFonts w:asciiTheme="minorEastAsia" w:eastAsiaTheme="minorEastAsia" w:hAnsiTheme="minorEastAsia"/>
          <w:sz w:val="28"/>
          <w:szCs w:val="28"/>
        </w:rPr>
        <w:t>K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）；外窗传热系数</w:t>
      </w:r>
      <w:r w:rsidRPr="0039296B">
        <w:rPr>
          <w:rFonts w:asciiTheme="minorEastAsia" w:eastAsiaTheme="minorEastAsia" w:hAnsiTheme="minorEastAsia"/>
          <w:sz w:val="28"/>
          <w:szCs w:val="28"/>
        </w:rPr>
        <w:t>K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值不大于</w:t>
      </w:r>
      <w:r w:rsidRPr="0039296B">
        <w:rPr>
          <w:rFonts w:asciiTheme="minorEastAsia" w:eastAsiaTheme="minorEastAsia" w:hAnsiTheme="minorEastAsia"/>
          <w:sz w:val="28"/>
          <w:szCs w:val="28"/>
        </w:rPr>
        <w:t>2.7W/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（㎡·</w:t>
      </w:r>
      <w:r w:rsidRPr="0039296B">
        <w:rPr>
          <w:rFonts w:asciiTheme="minorEastAsia" w:eastAsiaTheme="minorEastAsia" w:hAnsiTheme="minorEastAsia"/>
          <w:sz w:val="28"/>
          <w:szCs w:val="28"/>
        </w:rPr>
        <w:t>K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）。保温材料防火等级不应低于B1级。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/>
          <w:sz w:val="28"/>
          <w:szCs w:val="28"/>
        </w:rPr>
        <w:t>5.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施工安全。乙方应严格按照上述要求实施农村低收入群体危房改造，确保工程质量和施工安全，不得发生任何安全事故，否则由乙方承担全部责任。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/>
          <w:sz w:val="28"/>
          <w:szCs w:val="28"/>
        </w:rPr>
        <w:t>6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．建设工期＿天，自</w:t>
      </w:r>
      <w:r w:rsidRPr="0039296B">
        <w:rPr>
          <w:rFonts w:asciiTheme="minorEastAsia" w:eastAsiaTheme="minorEastAsia" w:hAnsiTheme="minorEastAsia"/>
          <w:sz w:val="28"/>
          <w:szCs w:val="28"/>
        </w:rPr>
        <w:t>20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＿年＿月＿日至</w:t>
      </w:r>
      <w:r w:rsidRPr="0039296B">
        <w:rPr>
          <w:rFonts w:asciiTheme="minorEastAsia" w:eastAsiaTheme="minorEastAsia" w:hAnsiTheme="minorEastAsia"/>
          <w:sz w:val="28"/>
          <w:szCs w:val="28"/>
        </w:rPr>
        <w:t>20</w:t>
      </w:r>
      <w:r w:rsidRPr="0039296B">
        <w:rPr>
          <w:rFonts w:asciiTheme="minorEastAsia" w:eastAsiaTheme="minorEastAsia" w:hAnsiTheme="minorEastAsia" w:hint="eastAsia"/>
          <w:sz w:val="28"/>
          <w:szCs w:val="28"/>
        </w:rPr>
        <w:t>＿年＿月＿日。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 w:hint="eastAsia"/>
          <w:sz w:val="28"/>
          <w:szCs w:val="28"/>
        </w:rPr>
        <w:t>（本合同为示范文本，双方可就其他问题作进一步约定。）</w:t>
      </w: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A6CA5" w:rsidRPr="0039296B" w:rsidRDefault="00CA6CA5" w:rsidP="00CA6CA5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A6CA5" w:rsidRPr="0039296B" w:rsidRDefault="00CA6CA5" w:rsidP="00CA6CA5">
      <w:pPr>
        <w:spacing w:line="400" w:lineRule="exact"/>
        <w:ind w:firstLineChars="450" w:firstLine="126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 w:hint="eastAsia"/>
          <w:sz w:val="28"/>
          <w:szCs w:val="28"/>
        </w:rPr>
        <w:t>甲方签字（手印）             乙方签字（盖章）</w:t>
      </w:r>
    </w:p>
    <w:p w:rsidR="00CA6CA5" w:rsidRPr="0039296B" w:rsidRDefault="00CA6CA5" w:rsidP="00CA6CA5">
      <w:pPr>
        <w:spacing w:line="400" w:lineRule="exact"/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  <w:r w:rsidRPr="0039296B">
        <w:rPr>
          <w:rFonts w:asciiTheme="minorEastAsia" w:eastAsiaTheme="minorEastAsia" w:hAnsiTheme="minorEastAsia" w:hint="eastAsia"/>
          <w:sz w:val="28"/>
          <w:szCs w:val="28"/>
        </w:rPr>
        <w:t>＿＿年＿月＿日＿＿年＿月＿日</w:t>
      </w:r>
    </w:p>
    <w:p w:rsidR="00CA6CA5" w:rsidRPr="00F421E3" w:rsidRDefault="00CA6CA5" w:rsidP="00CA6CA5">
      <w:pPr>
        <w:spacing w:line="400" w:lineRule="exact"/>
        <w:ind w:firstLineChars="250" w:firstLine="750"/>
        <w:rPr>
          <w:rFonts w:ascii="仿宋_GB2312" w:eastAsia="仿宋_GB2312" w:hAnsi="宋体"/>
          <w:sz w:val="30"/>
          <w:szCs w:val="30"/>
        </w:rPr>
      </w:pPr>
    </w:p>
    <w:p w:rsidR="00100B1A" w:rsidRPr="00CA6CA5" w:rsidRDefault="00100B1A"/>
    <w:sectPr w:rsidR="00100B1A" w:rsidRPr="00CA6CA5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CA5"/>
    <w:rsid w:val="00100B1A"/>
    <w:rsid w:val="002D7CF9"/>
    <w:rsid w:val="00CA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2021-06-24T08:00:00Z</dcterms:created>
  <dcterms:modified xsi:type="dcterms:W3CDTF">2021-06-24T08:00:00Z</dcterms:modified>
</cp:coreProperties>
</file>