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00" w:firstLineChars="50"/>
        <w:jc w:val="left"/>
        <w:rPr>
          <w:rFonts w:eastAsia="黑体"/>
          <w:color w:val="000000" w:themeColor="text1"/>
          <w:kern w:val="0"/>
          <w:sz w:val="28"/>
          <w:szCs w:val="28"/>
          <w14:textFill>
            <w14:solidFill>
              <w14:schemeClr w14:val="tx1"/>
            </w14:solidFill>
          </w14:textFill>
        </w:rPr>
      </w:pPr>
      <w:bookmarkStart w:id="0" w:name="_Toc404681284"/>
      <w:bookmarkStart w:id="1" w:name="_Toc397965640"/>
      <w:r>
        <w:rPr>
          <w:color w:val="000000" w:themeColor="text1"/>
          <w:kern w:val="0"/>
          <w:sz w:val="20"/>
          <w:szCs w:val="2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4010025</wp:posOffset>
                </wp:positionH>
                <wp:positionV relativeFrom="paragraph">
                  <wp:posOffset>34290</wp:posOffset>
                </wp:positionV>
                <wp:extent cx="1981835" cy="1481455"/>
                <wp:effectExtent l="0" t="0" r="0" b="4445"/>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981835" cy="1481455"/>
                        </a:xfrm>
                        <a:prstGeom prst="rect">
                          <a:avLst/>
                        </a:prstGeom>
                        <a:noFill/>
                        <a:ln>
                          <a:noFill/>
                        </a:ln>
                      </wps:spPr>
                      <wps:txbx>
                        <w:txbxContent>
                          <w:p>
                            <w:pPr>
                              <w:rPr>
                                <w:rFonts w:ascii="Adobe 黑体 Std R" w:hAnsi="Adobe 黑体 Std R" w:eastAsia="Adobe 黑体 Std R"/>
                                <w:sz w:val="144"/>
                                <w:szCs w:val="144"/>
                              </w:rPr>
                            </w:pPr>
                            <w:r>
                              <w:rPr>
                                <w:rFonts w:ascii="Adobe 黑体 Std R" w:hAnsi="Adobe 黑体 Std R" w:eastAsia="Adobe 黑体 Std R"/>
                                <w:sz w:val="144"/>
                                <w:szCs w:val="144"/>
                              </w:rPr>
                              <w:t>DB</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5.75pt;margin-top:2.7pt;height:116.65pt;width:156.05pt;z-index:251662336;mso-width-relative:page;mso-height-relative:page;" filled="f" stroked="f" coordsize="21600,21600" o:gfxdata="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6dYG7XAAAACQEAAA8A&#10;AAAAAAAAAQAgAAAAIgAAAGRycy9kb3ducmV2LnhtbFBLAQIUABQAAAAIAIdO4kA/m9QHGAIAABgE&#10;AAAOAAAAAAAAAAEAIAAAACYBAABkcnMvZTJvRG9jLnhtbFBLBQYAAAAABgAGAFkBAACwBQAAAAA=&#10;">
                <v:fill on="f" focussize="0,0"/>
                <v:stroke on="f"/>
                <v:imagedata o:title=""/>
                <o:lock v:ext="edit" aspectratio="f"/>
                <v:textbox>
                  <w:txbxContent>
                    <w:p>
                      <w:pPr>
                        <w:rPr>
                          <w:rFonts w:ascii="Adobe 黑体 Std R" w:hAnsi="Adobe 黑体 Std R" w:eastAsia="Adobe 黑体 Std R"/>
                          <w:sz w:val="144"/>
                          <w:szCs w:val="144"/>
                        </w:rPr>
                      </w:pPr>
                      <w:r>
                        <w:rPr>
                          <w:rFonts w:ascii="Adobe 黑体 Std R" w:hAnsi="Adobe 黑体 Std R" w:eastAsia="Adobe 黑体 Std R"/>
                          <w:sz w:val="144"/>
                          <w:szCs w:val="144"/>
                        </w:rPr>
                        <w:t>DB</w:t>
                      </w:r>
                    </w:p>
                  </w:txbxContent>
                </v:textbox>
              </v:shape>
            </w:pict>
          </mc:Fallback>
        </mc:AlternateContent>
      </w:r>
      <w:r>
        <w:rPr>
          <w:rFonts w:hint="eastAsia" w:eastAsia="黑体"/>
          <w:color w:val="000000" w:themeColor="text1"/>
          <w:kern w:val="0"/>
          <w:sz w:val="28"/>
          <w:szCs w:val="28"/>
          <w14:textFill>
            <w14:solidFill>
              <w14:schemeClr w14:val="tx1"/>
            </w14:solidFill>
          </w14:textFill>
        </w:rPr>
        <w:t>UG</w:t>
      </w:r>
    </w:p>
    <w:bookmarkEnd w:id="0"/>
    <w:bookmarkEnd w:id="1"/>
    <w:p>
      <w:pPr>
        <w:widowControl/>
        <w:jc w:val="left"/>
        <w:rPr>
          <w:rFonts w:eastAsia="黑体"/>
          <w:color w:val="000000" w:themeColor="text1"/>
          <w:kern w:val="0"/>
          <w:sz w:val="28"/>
          <w:szCs w:val="28"/>
          <w14:textFill>
            <w14:solidFill>
              <w14:schemeClr w14:val="tx1"/>
            </w14:solidFill>
          </w14:textFill>
        </w:rPr>
      </w:pPr>
    </w:p>
    <w:p>
      <w:pPr>
        <w:ind w:firstLine="2400" w:firstLineChars="500"/>
        <w:rPr>
          <w:b/>
          <w:color w:val="000000" w:themeColor="text1"/>
          <w:sz w:val="28"/>
          <w:szCs w:val="28"/>
          <w14:textFill>
            <w14:solidFill>
              <w14:schemeClr w14:val="tx1"/>
            </w14:solidFill>
          </w14:textFill>
        </w:rPr>
      </w:pPr>
      <w:r>
        <w:rPr>
          <w:rFonts w:hint="eastAsia" w:ascii="黑体" w:eastAsia="黑体"/>
          <w:color w:val="000000" w:themeColor="text1"/>
          <w:sz w:val="48"/>
          <w:szCs w:val="48"/>
          <w14:textFill>
            <w14:solidFill>
              <w14:schemeClr w14:val="tx1"/>
            </w14:solidFill>
          </w14:textFill>
        </w:rPr>
        <w:t>北京市地方标准</w:t>
      </w:r>
    </w:p>
    <w:p>
      <w:pPr>
        <w:ind w:firstLine="480" w:firstLineChars="100"/>
        <w:rPr>
          <w:rFonts w:ascii="黑体" w:hAnsi="Plotter" w:eastAsia="黑体" w:cs="Plotter"/>
          <w:color w:val="000000" w:themeColor="text1"/>
          <w:sz w:val="48"/>
          <w:szCs w:val="48"/>
          <w14:textFill>
            <w14:solidFill>
              <w14:schemeClr w14:val="tx1"/>
            </w14:solidFill>
          </w14:textFill>
        </w:rPr>
      </w:pPr>
    </w:p>
    <w:p>
      <w:pPr>
        <w:rPr>
          <w:b/>
          <w:color w:val="000000" w:themeColor="text1"/>
          <w:szCs w:val="21"/>
          <w14:textFill>
            <w14:solidFill>
              <w14:schemeClr w14:val="tx1"/>
            </w14:solidFill>
          </w14:textFill>
        </w:rPr>
      </w:pPr>
    </w:p>
    <w:p>
      <w:pPr>
        <w:ind w:firstLine="2108" w:firstLineChars="10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                               </w:t>
      </w:r>
    </w:p>
    <w:p>
      <w:pPr>
        <w:jc w:val="right"/>
        <w:rPr>
          <w:b/>
          <w:snapToGrid w:val="0"/>
          <w:color w:val="000000" w:themeColor="text1"/>
          <w:kern w:val="0"/>
          <w:szCs w:val="21"/>
          <w14:textFill>
            <w14:solidFill>
              <w14:schemeClr w14:val="tx1"/>
            </w14:solidFill>
          </w14:textFill>
        </w:rPr>
      </w:pPr>
      <w:r>
        <w:rPr>
          <w:rFonts w:hint="eastAsia"/>
          <w:b/>
          <w:snapToGrid w:val="0"/>
          <w:color w:val="000000" w:themeColor="text1"/>
          <w:kern w:val="0"/>
          <w:szCs w:val="21"/>
          <w14:textFill>
            <w14:solidFill>
              <w14:schemeClr w14:val="tx1"/>
            </w14:solidFill>
          </w14:textFill>
        </w:rPr>
        <w:t>编</w:t>
      </w:r>
      <w:r>
        <w:rPr>
          <w:b/>
          <w:snapToGrid w:val="0"/>
          <w:color w:val="000000" w:themeColor="text1"/>
          <w:kern w:val="0"/>
          <w:szCs w:val="21"/>
          <w14:textFill>
            <w14:solidFill>
              <w14:schemeClr w14:val="tx1"/>
            </w14:solidFill>
          </w14:textFill>
        </w:rPr>
        <w:t xml:space="preserve">  </w:t>
      </w:r>
      <w:r>
        <w:rPr>
          <w:rFonts w:hint="eastAsia"/>
          <w:b/>
          <w:snapToGrid w:val="0"/>
          <w:color w:val="000000" w:themeColor="text1"/>
          <w:kern w:val="0"/>
          <w:szCs w:val="21"/>
          <w14:textFill>
            <w14:solidFill>
              <w14:schemeClr w14:val="tx1"/>
            </w14:solidFill>
          </w14:textFill>
        </w:rPr>
        <w:t>号：</w:t>
      </w:r>
      <w:r>
        <w:rPr>
          <w:b/>
          <w:snapToGrid w:val="0"/>
          <w:color w:val="000000" w:themeColor="text1"/>
          <w:kern w:val="0"/>
          <w:szCs w:val="21"/>
          <w14:textFill>
            <w14:solidFill>
              <w14:schemeClr w14:val="tx1"/>
            </w14:solidFill>
          </w14:textFill>
        </w:rPr>
        <w:t>DB 11/T  X X X</w:t>
      </w:r>
      <w:r>
        <w:rPr>
          <w:rFonts w:hint="eastAsia"/>
          <w:b/>
          <w:snapToGrid w:val="0"/>
          <w:color w:val="000000" w:themeColor="text1"/>
          <w:kern w:val="0"/>
          <w:szCs w:val="21"/>
          <w14:textFill>
            <w14:solidFill>
              <w14:schemeClr w14:val="tx1"/>
            </w14:solidFill>
          </w14:textFill>
        </w:rPr>
        <w:t>－</w:t>
      </w:r>
      <w:r>
        <w:rPr>
          <w:b/>
          <w:snapToGrid w:val="0"/>
          <w:color w:val="000000" w:themeColor="text1"/>
          <w:kern w:val="0"/>
          <w:szCs w:val="21"/>
          <w14:textFill>
            <w14:solidFill>
              <w14:schemeClr w14:val="tx1"/>
            </w14:solidFill>
          </w14:textFill>
        </w:rPr>
        <w:t>20</w:t>
      </w:r>
      <w:r>
        <w:rPr>
          <w:rFonts w:hint="eastAsia"/>
          <w:b/>
          <w:snapToGrid w:val="0"/>
          <w:color w:val="000000" w:themeColor="text1"/>
          <w:kern w:val="0"/>
          <w:szCs w:val="21"/>
          <w14:textFill>
            <w14:solidFill>
              <w14:schemeClr w14:val="tx1"/>
            </w14:solidFill>
          </w14:textFill>
        </w:rPr>
        <w:t>2</w:t>
      </w:r>
      <w:r>
        <w:rPr>
          <w:b/>
          <w:snapToGrid w:val="0"/>
          <w:color w:val="000000" w:themeColor="text1"/>
          <w:kern w:val="0"/>
          <w:szCs w:val="21"/>
          <w14:textFill>
            <w14:solidFill>
              <w14:schemeClr w14:val="tx1"/>
            </w14:solidFill>
          </w14:textFill>
        </w:rPr>
        <w:t>X</w:t>
      </w:r>
    </w:p>
    <w:p>
      <w:pPr>
        <w:ind w:firstLine="5300" w:firstLineChars="2514"/>
        <w:rPr>
          <w:rFonts w:ascii="Plotter" w:hAnsi="Plotter" w:cs="Plotte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备案号：</w:t>
      </w:r>
      <w:r>
        <w:rPr>
          <w:b/>
          <w:color w:val="000000" w:themeColor="text1"/>
          <w:szCs w:val="21"/>
          <w14:textFill>
            <w14:solidFill>
              <w14:schemeClr w14:val="tx1"/>
            </w14:solidFill>
          </w14:textFill>
        </w:rPr>
        <w:t>J</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20</w:t>
      </w:r>
      <w:r>
        <w:rPr>
          <w:rFonts w:hint="eastAsia"/>
          <w:b/>
          <w:color w:val="000000" w:themeColor="text1"/>
          <w:szCs w:val="21"/>
          <w14:textFill>
            <w14:solidFill>
              <w14:schemeClr w14:val="tx1"/>
            </w14:solidFill>
          </w14:textFill>
        </w:rPr>
        <w:t>2×</w: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49530</wp:posOffset>
                </wp:positionV>
                <wp:extent cx="5520055"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pt;margin-top:3.9pt;height:0pt;width:434.65pt;z-index:251660288;mso-width-relative:page;mso-height-relative:page;" filled="f" stroked="t" coordsize="21600,21600" o:gfxdata="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ovhGtQAAAAGAQAA&#10;DwAAAAAAAAABACAAAAAiAAAAZHJzL2Rvd25yZXYueG1sUEsBAhQAFAAAAAgAh07iQEtwBSTkAQAA&#10;rAMAAA4AAAAAAAAAAQAgAAAAIwEAAGRycy9lMm9Eb2MueG1sUEsFBgAAAAAGAAYAWQEAAHkFAAAA&#10;AA==&#10;">
                <v:fill on="f" focussize="0,0"/>
                <v:stroke color="#000000" joinstyle="round"/>
                <v:imagedata o:title=""/>
                <o:lock v:ext="edit" aspectratio="f"/>
              </v:line>
            </w:pict>
          </mc:Fallback>
        </mc:AlternateContent>
      </w:r>
    </w:p>
    <w:p>
      <w:pPr>
        <w:rPr>
          <w:color w:val="000000" w:themeColor="text1"/>
          <w:sz w:val="28"/>
          <w:szCs w:val="28"/>
          <w14:textFill>
            <w14:solidFill>
              <w14:schemeClr w14:val="tx1"/>
            </w14:solidFill>
          </w14:textFill>
        </w:rPr>
      </w:pPr>
    </w:p>
    <w:p>
      <w:pPr>
        <w:pStyle w:val="2"/>
      </w:pPr>
    </w:p>
    <w:p>
      <w:pPr>
        <w:widowControl/>
        <w:jc w:val="center"/>
        <w:rPr>
          <w:rFonts w:hint="default" w:ascii="黑体" w:hAnsi="黑体" w:eastAsia="黑体"/>
          <w:color w:val="000000" w:themeColor="text1"/>
          <w:kern w:val="0"/>
          <w:sz w:val="44"/>
          <w:szCs w:val="44"/>
          <w:lang w:val="en-US" w:eastAsia="zh-CN"/>
          <w14:textFill>
            <w14:solidFill>
              <w14:schemeClr w14:val="tx1"/>
            </w14:solidFill>
          </w14:textFill>
        </w:rPr>
      </w:pPr>
      <w:r>
        <w:rPr>
          <w:rFonts w:hint="eastAsia" w:ascii="黑体" w:hAnsi="黑体" w:eastAsia="黑体"/>
          <w:color w:val="000000" w:themeColor="text1"/>
          <w:kern w:val="0"/>
          <w:sz w:val="44"/>
          <w:szCs w:val="44"/>
          <w:lang w:val="en-US" w:eastAsia="zh-CN"/>
          <w14:textFill>
            <w14:solidFill>
              <w14:schemeClr w14:val="tx1"/>
            </w14:solidFill>
          </w14:textFill>
        </w:rPr>
        <w:t>建筑垃圾再生回填材料应用技术规程</w:t>
      </w:r>
    </w:p>
    <w:p>
      <w:pPr>
        <w:widowControl/>
        <w:jc w:val="center"/>
        <w:rPr>
          <w:rFonts w:eastAsia="黑体"/>
          <w:color w:val="000000" w:themeColor="text1"/>
          <w:kern w:val="0"/>
          <w:sz w:val="36"/>
          <w:szCs w:val="36"/>
          <w14:textFill>
            <w14:solidFill>
              <w14:schemeClr w14:val="tx1"/>
            </w14:solidFill>
          </w14:textFill>
        </w:rPr>
      </w:pPr>
      <w:r>
        <w:rPr>
          <w:rFonts w:eastAsia="黑体"/>
          <w:color w:val="000000" w:themeColor="text1"/>
          <w:kern w:val="0"/>
          <w:sz w:val="28"/>
          <w:szCs w:val="28"/>
          <w14:textFill>
            <w14:solidFill>
              <w14:schemeClr w14:val="tx1"/>
            </w14:solidFill>
          </w14:textFill>
        </w:rPr>
        <w:t>Technical specification for</w:t>
      </w:r>
      <w:r>
        <w:rPr>
          <w:rFonts w:hint="eastAsia" w:ascii="Times New Roman" w:hAnsi="Times New Roman" w:eastAsia="黑体" w:cs="Times New Roman"/>
          <w:color w:val="000000" w:themeColor="text1"/>
          <w:kern w:val="0"/>
          <w:sz w:val="28"/>
          <w:szCs w:val="28"/>
          <w:lang w:val="en-US" w:eastAsia="zh-CN"/>
          <w14:textFill>
            <w14:solidFill>
              <w14:schemeClr w14:val="tx1"/>
            </w14:solidFill>
          </w14:textFill>
        </w:rPr>
        <w:t xml:space="preserve"> application of recycled </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f</w:t>
      </w:r>
      <w:r>
        <w:rPr>
          <w:rFonts w:hint="default" w:ascii="Times New Roman" w:hAnsi="Times New Roman" w:eastAsia="黑体" w:cs="Times New Roman"/>
          <w:color w:val="000000" w:themeColor="text1"/>
          <w:kern w:val="0"/>
          <w:sz w:val="28"/>
          <w:szCs w:val="28"/>
          <w14:textFill>
            <w14:solidFill>
              <w14:schemeClr w14:val="tx1"/>
            </w14:solidFill>
          </w14:textFill>
        </w:rPr>
        <w:t>low</w:t>
      </w:r>
      <w:r>
        <w:rPr>
          <w:rFonts w:hint="eastAsia" w:ascii="Times New Roman" w:hAnsi="Times New Roman" w:eastAsia="黑体" w:cs="Times New Roman"/>
          <w:color w:val="000000" w:themeColor="text1"/>
          <w:kern w:val="0"/>
          <w:sz w:val="28"/>
          <w:szCs w:val="28"/>
          <w:lang w:val="en-US" w:eastAsia="zh-CN"/>
          <w14:textFill>
            <w14:solidFill>
              <w14:schemeClr w14:val="tx1"/>
            </w14:solidFill>
          </w14:textFill>
        </w:rPr>
        <w:t xml:space="preserve"> back-filling materials</w:t>
      </w:r>
      <w:r>
        <w:rPr>
          <w:rFonts w:eastAsia="黑体"/>
          <w:color w:val="000000" w:themeColor="text1"/>
          <w:kern w:val="0"/>
          <w:sz w:val="28"/>
          <w:szCs w:val="28"/>
          <w14:textFill>
            <w14:solidFill>
              <w14:schemeClr w14:val="tx1"/>
            </w14:solidFill>
          </w14:textFill>
        </w:rPr>
        <w:t xml:space="preserve"> </w:t>
      </w:r>
      <w:r>
        <w:rPr>
          <w:rFonts w:hint="default" w:ascii="Times New Roman" w:hAnsi="Times New Roman" w:eastAsia="黑体" w:cs="Times New Roman"/>
          <w:color w:val="000000" w:themeColor="text1"/>
          <w:kern w:val="0"/>
          <w:sz w:val="28"/>
          <w:szCs w:val="28"/>
          <w14:textFill>
            <w14:solidFill>
              <w14:schemeClr w14:val="tx1"/>
            </w14:solidFill>
          </w14:textFill>
        </w:rPr>
        <w:t>of</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 xml:space="preserve"> c</w:t>
      </w:r>
      <w:r>
        <w:rPr>
          <w:rFonts w:hint="default" w:ascii="Times New Roman" w:hAnsi="Times New Roman" w:eastAsia="黑体" w:cs="Times New Roman"/>
          <w:color w:val="000000" w:themeColor="text1"/>
          <w:kern w:val="0"/>
          <w:sz w:val="28"/>
          <w:szCs w:val="28"/>
          <w14:textFill>
            <w14:solidFill>
              <w14:schemeClr w14:val="tx1"/>
            </w14:solidFill>
          </w14:textFill>
        </w:rPr>
        <w:t xml:space="preserve">onstruction </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w</w:t>
      </w:r>
      <w:r>
        <w:rPr>
          <w:rFonts w:hint="default" w:ascii="Times New Roman" w:hAnsi="Times New Roman" w:eastAsia="黑体" w:cs="Times New Roman"/>
          <w:color w:val="000000" w:themeColor="text1"/>
          <w:kern w:val="0"/>
          <w:sz w:val="28"/>
          <w:szCs w:val="28"/>
          <w14:textFill>
            <w14:solidFill>
              <w14:schemeClr w14:val="tx1"/>
            </w14:solidFill>
          </w14:textFill>
        </w:rPr>
        <w:t xml:space="preserve">aste </w:t>
      </w:r>
    </w:p>
    <w:p>
      <w:pPr>
        <w:jc w:val="center"/>
        <w:rPr>
          <w:rFonts w:eastAsia="黑体"/>
          <w:color w:val="000000" w:themeColor="text1"/>
          <w:kern w:val="0"/>
          <w:sz w:val="28"/>
          <w:szCs w:val="28"/>
          <w14:textFill>
            <w14:solidFill>
              <w14:schemeClr w14:val="tx1"/>
            </w14:solidFill>
          </w14:textFill>
        </w:rPr>
      </w:pPr>
      <w:r>
        <w:rPr>
          <w:rFonts w:hint="eastAsia" w:eastAsia="黑体"/>
          <w:color w:val="000000" w:themeColor="text1"/>
          <w:kern w:val="0"/>
          <w:sz w:val="28"/>
          <w:szCs w:val="28"/>
          <w14:textFill>
            <w14:solidFill>
              <w14:schemeClr w14:val="tx1"/>
            </w14:solidFill>
          </w14:textFill>
        </w:rPr>
        <w:t>（</w:t>
      </w:r>
      <w:r>
        <w:rPr>
          <w:rFonts w:hint="eastAsia" w:eastAsia="黑体"/>
          <w:color w:val="000000" w:themeColor="text1"/>
          <w:kern w:val="0"/>
          <w:sz w:val="28"/>
          <w:szCs w:val="28"/>
          <w:lang w:val="en-US" w:eastAsia="zh-CN"/>
          <w14:textFill>
            <w14:solidFill>
              <w14:schemeClr w14:val="tx1"/>
            </w14:solidFill>
          </w14:textFill>
        </w:rPr>
        <w:t>征求意见</w:t>
      </w:r>
      <w:r>
        <w:rPr>
          <w:rFonts w:hint="eastAsia" w:eastAsia="黑体"/>
          <w:color w:val="000000" w:themeColor="text1"/>
          <w:kern w:val="0"/>
          <w:sz w:val="28"/>
          <w:szCs w:val="28"/>
          <w14:textFill>
            <w14:solidFill>
              <w14:schemeClr w14:val="tx1"/>
            </w14:solidFill>
          </w14:textFill>
        </w:rPr>
        <w:t>稿）</w:t>
      </w:r>
    </w:p>
    <w:p>
      <w:pPr>
        <w:jc w:val="center"/>
        <w:rPr>
          <w:rFonts w:eastAsia="黑体"/>
          <w:color w:val="000000" w:themeColor="text1"/>
          <w:kern w:val="0"/>
          <w:sz w:val="28"/>
          <w:szCs w:val="28"/>
          <w14:textFill>
            <w14:solidFill>
              <w14:schemeClr w14:val="tx1"/>
            </w14:solidFill>
          </w14:textFill>
        </w:rPr>
      </w:pPr>
    </w:p>
    <w:p>
      <w:pPr>
        <w:jc w:val="center"/>
        <w:rPr>
          <w:rFonts w:eastAsia="黑体"/>
          <w:color w:val="000000" w:themeColor="text1"/>
          <w:kern w:val="0"/>
          <w:sz w:val="28"/>
          <w:szCs w:val="28"/>
          <w14:textFill>
            <w14:solidFill>
              <w14:schemeClr w14:val="tx1"/>
            </w14:solidFill>
          </w14:textFill>
        </w:rPr>
      </w:pPr>
    </w:p>
    <w:p>
      <w:pPr>
        <w:pStyle w:val="2"/>
        <w:ind w:firstLine="560"/>
        <w:rPr>
          <w:rFonts w:eastAsia="黑体"/>
          <w:color w:val="000000" w:themeColor="text1"/>
          <w:kern w:val="0"/>
          <w:sz w:val="28"/>
          <w:szCs w:val="28"/>
          <w14:textFill>
            <w14:solidFill>
              <w14:schemeClr w14:val="tx1"/>
            </w14:solidFill>
          </w14:textFill>
        </w:rPr>
      </w:pPr>
    </w:p>
    <w:p>
      <w:pPr>
        <w:pStyle w:val="2"/>
        <w:ind w:firstLine="560"/>
        <w:rPr>
          <w:rFonts w:eastAsia="黑体"/>
          <w:color w:val="000000" w:themeColor="text1"/>
          <w:kern w:val="0"/>
          <w:sz w:val="28"/>
          <w:szCs w:val="28"/>
          <w14:textFill>
            <w14:solidFill>
              <w14:schemeClr w14:val="tx1"/>
            </w14:solidFill>
          </w14:textFill>
        </w:rPr>
      </w:pPr>
    </w:p>
    <w:p>
      <w:pPr>
        <w:jc w:val="center"/>
        <w:rPr>
          <w:rFonts w:eastAsia="黑体"/>
          <w:color w:val="000000" w:themeColor="text1"/>
          <w:kern w:val="0"/>
          <w:sz w:val="28"/>
          <w:szCs w:val="28"/>
          <w14:textFill>
            <w14:solidFill>
              <w14:schemeClr w14:val="tx1"/>
            </w14:solidFill>
          </w14:textFill>
        </w:rPr>
      </w:pPr>
    </w:p>
    <w:p>
      <w:pPr>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20</w:t>
      </w:r>
      <w:r>
        <w:rPr>
          <w:rFonts w:hint="eastAsia" w:eastAsia="黑体"/>
          <w:b/>
          <w:color w:val="000000" w:themeColor="text1"/>
          <w:sz w:val="28"/>
          <w:szCs w:val="28"/>
          <w14:textFill>
            <w14:solidFill>
              <w14:schemeClr w14:val="tx1"/>
            </w14:solidFill>
          </w14:textFill>
        </w:rPr>
        <w:t>2</w:t>
      </w:r>
      <w:r>
        <w:rPr>
          <w:rFonts w:eastAsia="黑体"/>
          <w:b/>
          <w:color w:val="000000" w:themeColor="text1"/>
          <w:sz w:val="28"/>
          <w:szCs w:val="28"/>
          <w14:textFill>
            <w14:solidFill>
              <w14:schemeClr w14:val="tx1"/>
            </w14:solidFill>
          </w14:textFill>
        </w:rPr>
        <w:t>×</w:t>
      </w:r>
      <w:r>
        <w:rPr>
          <w:rFonts w:hint="eastAsia" w:eastAsia="黑体"/>
          <w:b/>
          <w:color w:val="000000" w:themeColor="text1"/>
          <w:sz w:val="28"/>
          <w:szCs w:val="28"/>
          <w14:textFill>
            <w14:solidFill>
              <w14:schemeClr w14:val="tx1"/>
            </w14:solidFill>
          </w14:textFill>
        </w:rPr>
        <w:t>－</w:t>
      </w:r>
      <w:r>
        <w:rPr>
          <w:rFonts w:eastAsia="黑体"/>
          <w:b/>
          <w:color w:val="000000" w:themeColor="text1"/>
          <w:sz w:val="28"/>
          <w:szCs w:val="28"/>
          <w14:textFill>
            <w14:solidFill>
              <w14:schemeClr w14:val="tx1"/>
            </w14:solidFill>
          </w14:textFill>
        </w:rPr>
        <w:t>××</w:t>
      </w:r>
      <w:r>
        <w:rPr>
          <w:rFonts w:hint="eastAsia" w:eastAsia="黑体"/>
          <w:b/>
          <w:color w:val="000000" w:themeColor="text1"/>
          <w:sz w:val="28"/>
          <w:szCs w:val="28"/>
          <w14:textFill>
            <w14:solidFill>
              <w14:schemeClr w14:val="tx1"/>
            </w14:solidFill>
          </w14:textFill>
        </w:rPr>
        <w:t>－</w:t>
      </w:r>
      <w:r>
        <w:rPr>
          <w:rFonts w:eastAsia="黑体"/>
          <w:b/>
          <w:color w:val="000000" w:themeColor="text1"/>
          <w:sz w:val="28"/>
          <w:szCs w:val="28"/>
          <w14:textFill>
            <w14:solidFill>
              <w14:schemeClr w14:val="tx1"/>
            </w14:solidFill>
          </w14:textFill>
        </w:rPr>
        <w:t>××</w:t>
      </w:r>
      <w:r>
        <w:rPr>
          <w:rFonts w:hint="eastAsia" w:eastAsia="黑体"/>
          <w:b/>
          <w:color w:val="000000" w:themeColor="text1"/>
          <w:sz w:val="28"/>
          <w:szCs w:val="28"/>
          <w14:textFill>
            <w14:solidFill>
              <w14:schemeClr w14:val="tx1"/>
            </w14:solidFill>
          </w14:textFill>
        </w:rPr>
        <w:t>发布</w:t>
      </w:r>
      <w:r>
        <w:rPr>
          <w:rFonts w:eastAsia="黑体"/>
          <w:b/>
          <w:color w:val="000000" w:themeColor="text1"/>
          <w:sz w:val="28"/>
          <w:szCs w:val="28"/>
          <w14:textFill>
            <w14:solidFill>
              <w14:schemeClr w14:val="tx1"/>
            </w14:solidFill>
          </w14:textFill>
        </w:rPr>
        <w:t xml:space="preserve">                         20</w:t>
      </w:r>
      <w:r>
        <w:rPr>
          <w:rFonts w:hint="eastAsia" w:eastAsia="黑体"/>
          <w:b/>
          <w:color w:val="000000" w:themeColor="text1"/>
          <w:sz w:val="28"/>
          <w:szCs w:val="28"/>
          <w14:textFill>
            <w14:solidFill>
              <w14:schemeClr w14:val="tx1"/>
            </w14:solidFill>
          </w14:textFill>
        </w:rPr>
        <w:t>2</w:t>
      </w:r>
      <w:r>
        <w:rPr>
          <w:rFonts w:eastAsia="黑体"/>
          <w:b/>
          <w:color w:val="000000" w:themeColor="text1"/>
          <w:sz w:val="28"/>
          <w:szCs w:val="28"/>
          <w14:textFill>
            <w14:solidFill>
              <w14:schemeClr w14:val="tx1"/>
            </w14:solidFill>
          </w14:textFill>
        </w:rPr>
        <w:t>×</w:t>
      </w:r>
      <w:r>
        <w:rPr>
          <w:rFonts w:hint="eastAsia" w:eastAsia="黑体"/>
          <w:b/>
          <w:color w:val="000000" w:themeColor="text1"/>
          <w:sz w:val="28"/>
          <w:szCs w:val="28"/>
          <w14:textFill>
            <w14:solidFill>
              <w14:schemeClr w14:val="tx1"/>
            </w14:solidFill>
          </w14:textFill>
        </w:rPr>
        <w:t>－</w:t>
      </w:r>
      <w:r>
        <w:rPr>
          <w:rFonts w:eastAsia="黑体"/>
          <w:b/>
          <w:color w:val="000000" w:themeColor="text1"/>
          <w:sz w:val="28"/>
          <w:szCs w:val="28"/>
          <w14:textFill>
            <w14:solidFill>
              <w14:schemeClr w14:val="tx1"/>
            </w14:solidFill>
          </w14:textFill>
        </w:rPr>
        <w:t>××</w:t>
      </w:r>
      <w:r>
        <w:rPr>
          <w:rFonts w:hint="eastAsia" w:eastAsia="黑体"/>
          <w:b/>
          <w:color w:val="000000" w:themeColor="text1"/>
          <w:sz w:val="28"/>
          <w:szCs w:val="28"/>
          <w14:textFill>
            <w14:solidFill>
              <w14:schemeClr w14:val="tx1"/>
            </w14:solidFill>
          </w14:textFill>
        </w:rPr>
        <w:t>－</w:t>
      </w:r>
      <w:r>
        <w:rPr>
          <w:rFonts w:eastAsia="黑体"/>
          <w:b/>
          <w:color w:val="000000" w:themeColor="text1"/>
          <w:sz w:val="28"/>
          <w:szCs w:val="28"/>
          <w14:textFill>
            <w14:solidFill>
              <w14:schemeClr w14:val="tx1"/>
            </w14:solidFill>
          </w14:textFill>
        </w:rPr>
        <w:t>××</w:t>
      </w:r>
      <w:r>
        <w:rPr>
          <w:rFonts w:hint="eastAsia" w:eastAsia="黑体"/>
          <w:b/>
          <w:color w:val="000000" w:themeColor="text1"/>
          <w:sz w:val="28"/>
          <w:szCs w:val="28"/>
          <w14:textFill>
            <w14:solidFill>
              <w14:schemeClr w14:val="tx1"/>
            </w14:solidFill>
          </w14:textFill>
        </w:rPr>
        <w:t>实施</w:t>
      </w: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24765</wp:posOffset>
                </wp:positionV>
                <wp:extent cx="553847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2pt;margin-top:1.95pt;height:0pt;width:436.1pt;z-index:251661312;mso-width-relative:page;mso-height-relative:page;" filled="f" stroked="t" coordsize="21600,21600" o:gfxdata="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KWGKNUAAAAH&#10;AQAADwAAAAAAAAABACAAAAAiAAAAZHJzL2Rvd25yZXYueG1sUEsBAhQAFAAAAAgAh07iQBYmQb7m&#10;AQAArAMAAA4AAAAAAAAAAQAgAAAAJAEAAGRycy9lMm9Eb2MueG1sUEsFBgAAAAAGAAYAWQEAAHwF&#10;AAAAAA==&#10;">
                <v:fill on="f" focussize="0,0"/>
                <v:stroke color="#000000" joinstyle="round"/>
                <v:imagedata o:title=""/>
                <o:lock v:ext="edit" aspectratio="f"/>
              </v:line>
            </w:pict>
          </mc:Fallback>
        </mc:AlternateContent>
      </w:r>
    </w:p>
    <w:p>
      <w:pPr>
        <w:ind w:firstLine="1687" w:firstLineChars="525"/>
        <w:jc w:val="left"/>
        <w:rPr>
          <w:rFonts w:ascii="黑体" w:eastAsia="黑体"/>
          <w:b/>
          <w:color w:val="000000" w:themeColor="text1"/>
          <w:sz w:val="32"/>
          <w:szCs w:val="32"/>
          <w14:textFill>
            <w14:solidFill>
              <w14:schemeClr w14:val="tx1"/>
            </w14:solidFill>
          </w14:textFill>
        </w:rPr>
      </w:pPr>
      <w:r>
        <w:rPr>
          <w:rFonts w:ascii="黑体" w:eastAsia="黑体"/>
          <w:b/>
          <w:sz w:val="32"/>
          <w:szCs w:val="32"/>
        </w:rPr>
        <mc:AlternateContent>
          <mc:Choice Requires="wps">
            <w:drawing>
              <wp:anchor distT="45720" distB="45720" distL="114300" distR="114300" simplePos="0" relativeHeight="251664384" behindDoc="0" locked="0" layoutInCell="1" allowOverlap="1">
                <wp:simplePos x="0" y="0"/>
                <wp:positionH relativeFrom="column">
                  <wp:posOffset>3880485</wp:posOffset>
                </wp:positionH>
                <wp:positionV relativeFrom="paragraph">
                  <wp:posOffset>229870</wp:posOffset>
                </wp:positionV>
                <wp:extent cx="1410970" cy="1772285"/>
                <wp:effectExtent l="0" t="0" r="0" b="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1410970" cy="1404620"/>
                        </a:xfrm>
                        <a:prstGeom prst="rect">
                          <a:avLst/>
                        </a:prstGeom>
                        <a:noFill/>
                        <a:ln w="9525">
                          <a:noFill/>
                          <a:miter lim="800000"/>
                        </a:ln>
                        <a:effectLst/>
                      </wps:spPr>
                      <wps:txbx>
                        <w:txbxContent>
                          <w:p>
                            <w:r>
                              <w:rPr>
                                <w:rFonts w:ascii="黑体" w:eastAsia="黑体"/>
                                <w:b/>
                                <w:sz w:val="32"/>
                                <w:szCs w:val="32"/>
                              </w:rPr>
                              <w:t>联合</w:t>
                            </w:r>
                            <w:r>
                              <w:rPr>
                                <w:rFonts w:hint="eastAsia" w:ascii="黑体" w:eastAsia="黑体"/>
                                <w:b/>
                                <w:sz w:val="32"/>
                                <w:szCs w:val="32"/>
                              </w:rPr>
                              <w:t>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05.55pt;margin-top:18.1pt;height:139.55pt;width:111.1pt;mso-wrap-distance-bottom:3.6pt;mso-wrap-distance-left:9pt;mso-wrap-distance-right:9pt;mso-wrap-distance-top:3.6pt;z-index:251664384;mso-width-relative:page;mso-height-relative:margin;mso-height-percent:200;" filled="f" stroked="f" coordsize="21600,21600" o:gfxdata="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HfsLtgAAAAKAQAADwAAAAAAAAABACAAAAAiAAAAZHJzL2Rvd25yZXYueG1sUEsB&#10;AhQAFAAAAAgAh07iQDfx624uAgAAPAQAAA4AAAAAAAAAAQAgAAAAJwEAAGRycy9lMm9Eb2MueG1s&#10;UEsFBgAAAAAGAAYAWQEAAMcFAAAAAA==&#10;">
                <v:fill on="f" focussize="0,0"/>
                <v:stroke on="f" miterlimit="8" joinstyle="miter"/>
                <v:imagedata o:title=""/>
                <o:lock v:ext="edit" aspectratio="f"/>
                <v:textbox style="mso-fit-shape-to-text:t;">
                  <w:txbxContent>
                    <w:p>
                      <w:r>
                        <w:rPr>
                          <w:rFonts w:ascii="黑体" w:eastAsia="黑体"/>
                          <w:b/>
                          <w:sz w:val="32"/>
                          <w:szCs w:val="32"/>
                        </w:rPr>
                        <w:t>联合</w:t>
                      </w:r>
                      <w:r>
                        <w:rPr>
                          <w:rFonts w:hint="eastAsia" w:ascii="黑体" w:eastAsia="黑体"/>
                          <w:b/>
                          <w:sz w:val="32"/>
                          <w:szCs w:val="32"/>
                        </w:rPr>
                        <w:t>发布</w:t>
                      </w:r>
                    </w:p>
                  </w:txbxContent>
                </v:textbox>
                <w10:wrap type="square"/>
              </v:shape>
            </w:pict>
          </mc:Fallback>
        </mc:AlternateContent>
      </w:r>
      <w:r>
        <w:rPr>
          <w:rFonts w:ascii="黑体" w:eastAsia="黑体"/>
          <w:b/>
          <w:spacing w:val="0"/>
          <w:w w:val="73"/>
          <w:kern w:val="0"/>
          <w:sz w:val="32"/>
          <w:szCs w:val="32"/>
        </w:rPr>
        <w:t>北京</w:t>
      </w:r>
      <w:r>
        <w:rPr>
          <w:rFonts w:ascii="黑体" w:eastAsia="黑体"/>
          <w:b/>
          <w:w w:val="73"/>
          <w:kern w:val="0"/>
          <w:sz w:val="32"/>
          <w:szCs w:val="32"/>
        </w:rPr>
        <w:t>市</w:t>
      </w:r>
      <w:r>
        <w:rPr>
          <w:rFonts w:hint="eastAsia" w:ascii="黑体" w:eastAsia="黑体"/>
          <w:b/>
          <w:w w:val="73"/>
          <w:kern w:val="0"/>
          <w:sz w:val="32"/>
          <w:szCs w:val="32"/>
        </w:rPr>
        <w:t>住房和城乡建设委员</w:t>
      </w:r>
      <w:r>
        <w:rPr>
          <w:rFonts w:hint="eastAsia" w:ascii="黑体" w:eastAsia="黑体"/>
          <w:b/>
          <w:spacing w:val="5"/>
          <w:w w:val="73"/>
          <w:kern w:val="0"/>
          <w:sz w:val="32"/>
          <w:szCs w:val="32"/>
        </w:rPr>
        <w:t>会</w:t>
      </w:r>
    </w:p>
    <w:p>
      <w:pPr>
        <w:ind w:firstLine="1684" w:firstLineChars="550"/>
        <w:rPr>
          <w:rFonts w:ascii="黑体" w:eastAsia="黑体"/>
          <w:b/>
          <w:sz w:val="32"/>
          <w:szCs w:val="32"/>
        </w:rPr>
      </w:pPr>
      <w:r>
        <w:rPr>
          <w:rFonts w:eastAsia="黑体"/>
          <w:b/>
          <w:color w:val="000000"/>
          <w:spacing w:val="36"/>
          <w:w w:val="73"/>
          <w:sz w:val="32"/>
          <w:szCs w:val="32"/>
        </w:rPr>
        <w:t>北京市市场监督管理局</w:t>
      </w:r>
    </w:p>
    <w:p>
      <w:pPr>
        <w:spacing w:line="360" w:lineRule="auto"/>
        <w:jc w:val="center"/>
        <w:rPr>
          <w:rFonts w:ascii="黑体" w:eastAsia="黑体"/>
          <w:b/>
          <w:color w:val="000000" w:themeColor="text1"/>
          <w:sz w:val="32"/>
          <w:szCs w:val="32"/>
          <w14:textFill>
            <w14:solidFill>
              <w14:schemeClr w14:val="tx1"/>
            </w14:solidFill>
          </w14:textFill>
        </w:rPr>
      </w:pPr>
    </w:p>
    <w:p>
      <w:pPr>
        <w:rPr>
          <w:rFonts w:ascii="黑体" w:eastAsia="黑体"/>
          <w:b/>
          <w:color w:val="000000" w:themeColor="text1"/>
          <w:sz w:val="32"/>
          <w:szCs w:val="32"/>
          <w14:textFill>
            <w14:solidFill>
              <w14:schemeClr w14:val="tx1"/>
            </w14:solidFill>
          </w14:textFill>
        </w:rPr>
      </w:pPr>
    </w:p>
    <w:p>
      <w:pPr>
        <w:jc w:val="center"/>
        <w:rPr>
          <w:rFonts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t>北京市地方标准</w:t>
      </w:r>
    </w:p>
    <w:p>
      <w:pPr>
        <w:jc w:val="center"/>
        <w:rPr>
          <w:rFonts w:ascii="黑体" w:eastAsia="黑体"/>
          <w:b/>
          <w:color w:val="000000" w:themeColor="text1"/>
          <w:sz w:val="32"/>
          <w:szCs w:val="32"/>
          <w14:textFill>
            <w14:solidFill>
              <w14:schemeClr w14:val="tx1"/>
            </w14:solidFill>
          </w14:textFill>
        </w:rPr>
      </w:pPr>
    </w:p>
    <w:p>
      <w:pPr>
        <w:jc w:val="center"/>
        <w:rPr>
          <w:rFonts w:ascii="黑体" w:eastAsia="黑体"/>
          <w:b/>
          <w:color w:val="000000" w:themeColor="text1"/>
          <w:sz w:val="32"/>
          <w:szCs w:val="32"/>
          <w14:textFill>
            <w14:solidFill>
              <w14:schemeClr w14:val="tx1"/>
            </w14:solidFill>
          </w14:textFill>
        </w:rPr>
      </w:pPr>
    </w:p>
    <w:p>
      <w:pPr>
        <w:jc w:val="center"/>
        <w:rPr>
          <w:rFonts w:ascii="黑体" w:eastAsia="黑体"/>
          <w:b/>
          <w:color w:val="000000" w:themeColor="text1"/>
          <w:sz w:val="32"/>
          <w:szCs w:val="32"/>
          <w14:textFill>
            <w14:solidFill>
              <w14:schemeClr w14:val="tx1"/>
            </w14:solidFill>
          </w14:textFill>
        </w:rPr>
      </w:pPr>
    </w:p>
    <w:p>
      <w:pPr>
        <w:widowControl/>
        <w:jc w:val="center"/>
        <w:rPr>
          <w:rFonts w:hint="default" w:ascii="黑体" w:hAnsi="黑体" w:eastAsia="黑体"/>
          <w:color w:val="000000" w:themeColor="text1"/>
          <w:kern w:val="0"/>
          <w:sz w:val="44"/>
          <w:szCs w:val="44"/>
          <w:lang w:val="en-US" w:eastAsia="zh-CN"/>
          <w14:textFill>
            <w14:solidFill>
              <w14:schemeClr w14:val="tx1"/>
            </w14:solidFill>
          </w14:textFill>
        </w:rPr>
      </w:pPr>
      <w:r>
        <w:rPr>
          <w:rFonts w:hint="eastAsia" w:ascii="黑体" w:hAnsi="黑体" w:eastAsia="黑体"/>
          <w:color w:val="000000" w:themeColor="text1"/>
          <w:kern w:val="0"/>
          <w:sz w:val="44"/>
          <w:szCs w:val="44"/>
          <w:lang w:val="en-US" w:eastAsia="zh-CN"/>
          <w14:textFill>
            <w14:solidFill>
              <w14:schemeClr w14:val="tx1"/>
            </w14:solidFill>
          </w14:textFill>
        </w:rPr>
        <w:t>建筑垃圾再生回填材料应用技术规程</w:t>
      </w:r>
    </w:p>
    <w:p>
      <w:pPr>
        <w:jc w:val="center"/>
        <w:rPr>
          <w:rFonts w:hint="eastAsia" w:eastAsia="黑体"/>
          <w:color w:val="000000" w:themeColor="text1"/>
          <w:kern w:val="0"/>
          <w:sz w:val="28"/>
          <w:szCs w:val="28"/>
          <w14:textFill>
            <w14:solidFill>
              <w14:schemeClr w14:val="tx1"/>
            </w14:solidFill>
          </w14:textFill>
        </w:rPr>
      </w:pPr>
      <w:r>
        <w:rPr>
          <w:rFonts w:eastAsia="黑体"/>
          <w:color w:val="000000" w:themeColor="text1"/>
          <w:kern w:val="0"/>
          <w:sz w:val="28"/>
          <w:szCs w:val="28"/>
          <w14:textFill>
            <w14:solidFill>
              <w14:schemeClr w14:val="tx1"/>
            </w14:solidFill>
          </w14:textFill>
        </w:rPr>
        <w:t>Technical specification for</w:t>
      </w:r>
      <w:r>
        <w:rPr>
          <w:rFonts w:hint="eastAsia" w:ascii="Times New Roman" w:hAnsi="Times New Roman" w:eastAsia="黑体" w:cs="Times New Roman"/>
          <w:color w:val="000000" w:themeColor="text1"/>
          <w:kern w:val="0"/>
          <w:sz w:val="28"/>
          <w:szCs w:val="28"/>
          <w:lang w:val="en-US" w:eastAsia="zh-CN"/>
          <w14:textFill>
            <w14:solidFill>
              <w14:schemeClr w14:val="tx1"/>
            </w14:solidFill>
          </w14:textFill>
        </w:rPr>
        <w:t xml:space="preserve"> application of recycled </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f</w:t>
      </w:r>
      <w:r>
        <w:rPr>
          <w:rFonts w:hint="default" w:ascii="Times New Roman" w:hAnsi="Times New Roman" w:eastAsia="黑体" w:cs="Times New Roman"/>
          <w:color w:val="000000" w:themeColor="text1"/>
          <w:kern w:val="0"/>
          <w:sz w:val="28"/>
          <w:szCs w:val="28"/>
          <w14:textFill>
            <w14:solidFill>
              <w14:schemeClr w14:val="tx1"/>
            </w14:solidFill>
          </w14:textFill>
        </w:rPr>
        <w:t>low</w:t>
      </w:r>
      <w:r>
        <w:rPr>
          <w:rFonts w:hint="eastAsia" w:ascii="Times New Roman" w:hAnsi="Times New Roman" w:eastAsia="黑体" w:cs="Times New Roman"/>
          <w:color w:val="000000" w:themeColor="text1"/>
          <w:kern w:val="0"/>
          <w:sz w:val="28"/>
          <w:szCs w:val="28"/>
          <w:lang w:val="en-US" w:eastAsia="zh-CN"/>
          <w14:textFill>
            <w14:solidFill>
              <w14:schemeClr w14:val="tx1"/>
            </w14:solidFill>
          </w14:textFill>
        </w:rPr>
        <w:t xml:space="preserve"> back-filling materials</w:t>
      </w:r>
      <w:r>
        <w:rPr>
          <w:rFonts w:eastAsia="黑体"/>
          <w:color w:val="000000" w:themeColor="text1"/>
          <w:kern w:val="0"/>
          <w:sz w:val="28"/>
          <w:szCs w:val="28"/>
          <w14:textFill>
            <w14:solidFill>
              <w14:schemeClr w14:val="tx1"/>
            </w14:solidFill>
          </w14:textFill>
        </w:rPr>
        <w:t xml:space="preserve"> </w:t>
      </w:r>
      <w:r>
        <w:rPr>
          <w:rFonts w:hint="default" w:ascii="Times New Roman" w:hAnsi="Times New Roman" w:eastAsia="黑体" w:cs="Times New Roman"/>
          <w:color w:val="000000" w:themeColor="text1"/>
          <w:kern w:val="0"/>
          <w:sz w:val="28"/>
          <w:szCs w:val="28"/>
          <w14:textFill>
            <w14:solidFill>
              <w14:schemeClr w14:val="tx1"/>
            </w14:solidFill>
          </w14:textFill>
        </w:rPr>
        <w:t>of</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 xml:space="preserve"> c</w:t>
      </w:r>
      <w:r>
        <w:rPr>
          <w:rFonts w:hint="default" w:ascii="Times New Roman" w:hAnsi="Times New Roman" w:eastAsia="黑体" w:cs="Times New Roman"/>
          <w:color w:val="000000" w:themeColor="text1"/>
          <w:kern w:val="0"/>
          <w:sz w:val="28"/>
          <w:szCs w:val="28"/>
          <w14:textFill>
            <w14:solidFill>
              <w14:schemeClr w14:val="tx1"/>
            </w14:solidFill>
          </w14:textFill>
        </w:rPr>
        <w:t xml:space="preserve">onstruction </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w</w:t>
      </w:r>
      <w:r>
        <w:rPr>
          <w:rFonts w:hint="default" w:ascii="Times New Roman" w:hAnsi="Times New Roman" w:eastAsia="黑体" w:cs="Times New Roman"/>
          <w:color w:val="000000" w:themeColor="text1"/>
          <w:kern w:val="0"/>
          <w:sz w:val="28"/>
          <w:szCs w:val="28"/>
          <w14:textFill>
            <w14:solidFill>
              <w14:schemeClr w14:val="tx1"/>
            </w14:solidFill>
          </w14:textFill>
        </w:rPr>
        <w:t xml:space="preserve">aste </w:t>
      </w:r>
    </w:p>
    <w:p>
      <w:pPr>
        <w:jc w:val="center"/>
        <w:rPr>
          <w:rFonts w:hint="eastAsia" w:eastAsia="黑体"/>
          <w:color w:val="000000" w:themeColor="text1"/>
          <w:kern w:val="0"/>
          <w:sz w:val="28"/>
          <w:szCs w:val="28"/>
          <w14:textFill>
            <w14:solidFill>
              <w14:schemeClr w14:val="tx1"/>
            </w14:solidFill>
          </w14:textFill>
        </w:rPr>
      </w:pPr>
    </w:p>
    <w:p>
      <w:pPr>
        <w:pStyle w:val="2"/>
        <w:ind w:firstLine="0" w:firstLineChars="0"/>
        <w:rPr>
          <w:rFonts w:ascii="黑体" w:eastAsia="黑体"/>
          <w:b/>
          <w:color w:val="000000" w:themeColor="text1"/>
          <w:sz w:val="32"/>
          <w:szCs w:val="32"/>
          <w14:textFill>
            <w14:solidFill>
              <w14:schemeClr w14:val="tx1"/>
            </w14:solidFill>
          </w14:textFill>
        </w:rPr>
      </w:pPr>
    </w:p>
    <w:p>
      <w:pPr>
        <w:ind w:firstLine="2869" w:firstLineChars="1361"/>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编</w:t>
      </w:r>
      <w:r>
        <w:rPr>
          <w:rFonts w:ascii="黑体" w:eastAsia="黑体"/>
          <w:b/>
          <w:color w:val="000000" w:themeColor="text1"/>
          <w:szCs w:val="21"/>
          <w14:textFill>
            <w14:solidFill>
              <w14:schemeClr w14:val="tx1"/>
            </w14:solidFill>
          </w14:textFill>
        </w:rPr>
        <w:t xml:space="preserve">  </w:t>
      </w:r>
      <w:r>
        <w:rPr>
          <w:rFonts w:hint="eastAsia" w:ascii="黑体" w:eastAsia="黑体"/>
          <w:b/>
          <w:color w:val="000000" w:themeColor="text1"/>
          <w:szCs w:val="21"/>
          <w14:textFill>
            <w14:solidFill>
              <w14:schemeClr w14:val="tx1"/>
            </w14:solidFill>
          </w14:textFill>
        </w:rPr>
        <w:t>号：</w:t>
      </w:r>
      <w:r>
        <w:rPr>
          <w:rFonts w:ascii="黑体" w:eastAsia="黑体"/>
          <w:b/>
          <w:color w:val="000000" w:themeColor="text1"/>
          <w:szCs w:val="21"/>
          <w14:textFill>
            <w14:solidFill>
              <w14:schemeClr w14:val="tx1"/>
            </w14:solidFill>
          </w14:textFill>
        </w:rPr>
        <w:t>DB11/T XXX-20</w:t>
      </w:r>
      <w:r>
        <w:rPr>
          <w:rFonts w:hint="eastAsia" w:ascii="黑体" w:eastAsia="黑体"/>
          <w:b/>
          <w:color w:val="000000" w:themeColor="text1"/>
          <w:szCs w:val="21"/>
          <w14:textFill>
            <w14:solidFill>
              <w14:schemeClr w14:val="tx1"/>
            </w14:solidFill>
          </w14:textFill>
        </w:rPr>
        <w:t>2</w:t>
      </w:r>
      <w:r>
        <w:rPr>
          <w:rFonts w:ascii="黑体" w:eastAsia="黑体"/>
          <w:b/>
          <w:color w:val="000000" w:themeColor="text1"/>
          <w:szCs w:val="21"/>
          <w14:textFill>
            <w14:solidFill>
              <w14:schemeClr w14:val="tx1"/>
            </w14:solidFill>
          </w14:textFill>
        </w:rPr>
        <w:t>X</w:t>
      </w:r>
    </w:p>
    <w:p>
      <w:pPr>
        <w:ind w:firstLine="2869" w:firstLineChars="1361"/>
        <w:rPr>
          <w:rFonts w:ascii="黑体" w:eastAsia="黑体"/>
          <w:b/>
          <w:color w:val="000000" w:themeColor="text1"/>
          <w:sz w:val="32"/>
          <w:szCs w:val="32"/>
          <w14:textFill>
            <w14:solidFill>
              <w14:schemeClr w14:val="tx1"/>
            </w14:solidFill>
          </w14:textFill>
        </w:rPr>
      </w:pPr>
      <w:r>
        <w:rPr>
          <w:rFonts w:hint="eastAsia" w:ascii="黑体" w:eastAsia="黑体"/>
          <w:b/>
          <w:color w:val="000000" w:themeColor="text1"/>
          <w:szCs w:val="21"/>
          <w14:textFill>
            <w14:solidFill>
              <w14:schemeClr w14:val="tx1"/>
            </w14:solidFill>
          </w14:textFill>
        </w:rPr>
        <w:t>备案号：</w:t>
      </w:r>
      <w:r>
        <w:rPr>
          <w:rFonts w:ascii="黑体" w:eastAsia="黑体"/>
          <w:b/>
          <w:color w:val="000000" w:themeColor="text1"/>
          <w:szCs w:val="21"/>
          <w14:textFill>
            <w14:solidFill>
              <w14:schemeClr w14:val="tx1"/>
            </w14:solidFill>
          </w14:textFill>
        </w:rPr>
        <w:t>J</w:t>
      </w:r>
      <w:r>
        <w:rPr>
          <w:rFonts w:hint="eastAsia" w:ascii="宋体" w:hAnsi="宋体"/>
          <w:color w:val="000000" w:themeColor="text1"/>
          <w:szCs w:val="21"/>
          <w14:textFill>
            <w14:solidFill>
              <w14:schemeClr w14:val="tx1"/>
            </w14:solidFill>
          </w14:textFill>
        </w:rPr>
        <w:t>×</w:t>
      </w:r>
      <w:r>
        <w:rPr>
          <w:rFonts w:ascii="黑体" w:eastAsia="黑体"/>
          <w:b/>
          <w:color w:val="000000" w:themeColor="text1"/>
          <w:szCs w:val="21"/>
          <w14:textFill>
            <w14:solidFill>
              <w14:schemeClr w14:val="tx1"/>
            </w14:solidFill>
          </w14:textFill>
        </w:rPr>
        <w:t xml:space="preserve">   -20</w:t>
      </w:r>
      <w:r>
        <w:rPr>
          <w:rFonts w:hint="eastAsia" w:ascii="黑体" w:eastAsia="黑体"/>
          <w:b/>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p>
      <w:pPr>
        <w:rPr>
          <w:rFonts w:ascii="宋体"/>
          <w:color w:val="000000" w:themeColor="text1"/>
          <w:szCs w:val="21"/>
          <w14:textFill>
            <w14:solidFill>
              <w14:schemeClr w14:val="tx1"/>
            </w14:solidFill>
          </w14:textFill>
        </w:rPr>
      </w:pPr>
    </w:p>
    <w:p>
      <w:pPr>
        <w:pStyle w:val="2"/>
        <w:rPr>
          <w:rFonts w:ascii="宋体"/>
          <w:color w:val="000000" w:themeColor="text1"/>
          <w:szCs w:val="21"/>
          <w14:textFill>
            <w14:solidFill>
              <w14:schemeClr w14:val="tx1"/>
            </w14:solidFill>
          </w14:textFill>
        </w:rPr>
      </w:pPr>
    </w:p>
    <w:p>
      <w:pPr>
        <w:pStyle w:val="2"/>
        <w:rPr>
          <w:rFonts w:ascii="宋体"/>
          <w:color w:val="000000" w:themeColor="text1"/>
          <w:szCs w:val="21"/>
          <w14:textFill>
            <w14:solidFill>
              <w14:schemeClr w14:val="tx1"/>
            </w14:solidFill>
          </w14:textFill>
        </w:rPr>
      </w:pPr>
    </w:p>
    <w:p>
      <w:pPr>
        <w:pStyle w:val="2"/>
        <w:rPr>
          <w:rFonts w:ascii="宋体"/>
          <w:color w:val="000000" w:themeColor="text1"/>
          <w:szCs w:val="21"/>
          <w14:textFill>
            <w14:solidFill>
              <w14:schemeClr w14:val="tx1"/>
            </w14:solidFill>
          </w14:textFill>
        </w:rPr>
      </w:pPr>
    </w:p>
    <w:p>
      <w:pPr>
        <w:ind w:firstLine="2520" w:firstLineChars="1200"/>
        <w:rPr>
          <w:rFonts w:hint="default" w:ascii="黑体" w:eastAsia="宋体"/>
          <w:b/>
          <w:color w:val="000000" w:themeColor="text1"/>
          <w:sz w:val="32"/>
          <w:szCs w:val="32"/>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主编部门：</w:t>
      </w:r>
      <w:r>
        <w:rPr>
          <w:rFonts w:hint="eastAsia" w:ascii="宋体" w:hAnsi="宋体"/>
          <w:color w:val="000000" w:themeColor="text1"/>
          <w:szCs w:val="21"/>
          <w:lang w:val="en-US" w:eastAsia="zh-CN"/>
          <w14:textFill>
            <w14:solidFill>
              <w14:schemeClr w14:val="tx1"/>
            </w14:solidFill>
          </w14:textFill>
        </w:rPr>
        <w:t>北京建筑大学</w:t>
      </w:r>
    </w:p>
    <w:p>
      <w:pPr>
        <w:ind w:firstLine="2520" w:firstLineChars="1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批准部门：</w:t>
      </w:r>
      <w:r>
        <w:rPr>
          <w:rFonts w:hint="eastAsia"/>
        </w:rPr>
        <w:t>北京市市场监督管理局</w:t>
      </w:r>
    </w:p>
    <w:p>
      <w:pPr>
        <w:ind w:firstLine="2520" w:firstLineChars="1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施行日期：</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2×年×月×日</w:t>
      </w:r>
    </w:p>
    <w:p>
      <w:pPr>
        <w:rPr>
          <w:rFonts w:ascii="黑体" w:eastAsia="黑体"/>
          <w:b/>
          <w:color w:val="000000" w:themeColor="text1"/>
          <w:sz w:val="32"/>
          <w:szCs w:val="32"/>
          <w14:textFill>
            <w14:solidFill>
              <w14:schemeClr w14:val="tx1"/>
            </w14:solidFill>
          </w14:textFill>
        </w:rPr>
      </w:pPr>
    </w:p>
    <w:p>
      <w:pPr>
        <w:pStyle w:val="2"/>
        <w:ind w:firstLine="643"/>
        <w:rPr>
          <w:rFonts w:ascii="黑体" w:eastAsia="黑体"/>
          <w:b/>
          <w:color w:val="000000" w:themeColor="text1"/>
          <w:sz w:val="32"/>
          <w:szCs w:val="32"/>
          <w14:textFill>
            <w14:solidFill>
              <w14:schemeClr w14:val="tx1"/>
            </w14:solidFill>
          </w14:textFill>
        </w:rPr>
      </w:pPr>
    </w:p>
    <w:p>
      <w:pPr>
        <w:rPr>
          <w:rFonts w:ascii="黑体" w:eastAsia="黑体"/>
          <w:b/>
          <w:color w:val="000000" w:themeColor="text1"/>
          <w:sz w:val="32"/>
          <w:szCs w:val="32"/>
          <w14:textFill>
            <w14:solidFill>
              <w14:schemeClr w14:val="tx1"/>
            </w14:solidFill>
          </w14:textFill>
        </w:rPr>
      </w:pPr>
    </w:p>
    <w:p>
      <w:pPr>
        <w:jc w:val="center"/>
        <w:rPr>
          <w:rFonts w:eastAsia="黑体"/>
          <w:color w:val="000000" w:themeColor="text1"/>
          <w:szCs w:val="21"/>
          <w14:textFill>
            <w14:solidFill>
              <w14:schemeClr w14:val="tx1"/>
            </w14:solidFill>
          </w14:textFill>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hapStyle="1"/>
          <w:cols w:space="425" w:num="1"/>
          <w:docGrid w:type="lines" w:linePitch="312" w:charSpace="0"/>
        </w:sectPr>
      </w:pPr>
      <w:r>
        <w:rPr>
          <w:rFonts w:eastAsia="黑体"/>
          <w:color w:val="000000" w:themeColor="text1"/>
          <w:szCs w:val="21"/>
          <w14:textFill>
            <w14:solidFill>
              <w14:schemeClr w14:val="tx1"/>
            </w14:solidFill>
          </w14:textFill>
        </w:rPr>
        <w:t>20</w:t>
      </w:r>
      <w:r>
        <w:rPr>
          <w:rFonts w:hint="eastAsia" w:eastAsia="黑体"/>
          <w:color w:val="000000" w:themeColor="text1"/>
          <w:szCs w:val="21"/>
          <w14:textFill>
            <w14:solidFill>
              <w14:schemeClr w14:val="tx1"/>
            </w14:solidFill>
          </w14:textFill>
        </w:rPr>
        <w:t>2</w:t>
      </w:r>
      <w:r>
        <w:rPr>
          <w:rFonts w:eastAsia="黑体"/>
          <w:b/>
          <w:color w:val="000000" w:themeColor="text1"/>
          <w:sz w:val="28"/>
          <w:szCs w:val="28"/>
          <w14:textFill>
            <w14:solidFill>
              <w14:schemeClr w14:val="tx1"/>
            </w14:solidFill>
          </w14:textFill>
        </w:rPr>
        <w:t>×</w:t>
      </w:r>
      <w:r>
        <w:rPr>
          <w:rFonts w:eastAsia="黑体"/>
          <w:color w:val="000000" w:themeColor="text1"/>
          <w:szCs w:val="21"/>
          <w14:textFill>
            <w14:solidFill>
              <w14:schemeClr w14:val="tx1"/>
            </w14:solidFill>
          </w14:textFill>
        </w:rPr>
        <w:t xml:space="preserve"> </w:t>
      </w:r>
      <w:r>
        <w:rPr>
          <w:rFonts w:hint="eastAsia" w:eastAsia="黑体"/>
          <w:color w:val="000000" w:themeColor="text1"/>
          <w:szCs w:val="21"/>
          <w14:textFill>
            <w14:solidFill>
              <w14:schemeClr w14:val="tx1"/>
            </w14:solidFill>
          </w14:textFill>
        </w:rPr>
        <w:t>北京</w:t>
      </w:r>
    </w:p>
    <w:p>
      <w:pPr>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前    言</w:t>
      </w:r>
    </w:p>
    <w:p>
      <w:pPr>
        <w:tabs>
          <w:tab w:val="left" w:pos="0"/>
        </w:tabs>
        <w:spacing w:line="30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tabs>
          <w:tab w:val="left" w:pos="0"/>
        </w:tabs>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根据北京市市场监督管理局《</w:t>
      </w:r>
      <w:r>
        <w:rPr>
          <w:color w:val="000000" w:themeColor="text1"/>
          <w:szCs w:val="21"/>
          <w14:textFill>
            <w14:solidFill>
              <w14:schemeClr w14:val="tx1"/>
            </w14:solidFill>
          </w14:textFill>
        </w:rPr>
        <w:t>20</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年北京市地方标准制修订项目计划</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第二批）</w:t>
      </w:r>
      <w:r>
        <w:rPr>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（京市监发</w:t>
      </w:r>
      <w:r>
        <w:rPr>
          <w:rFonts w:hint="eastAsia"/>
          <w:color w:val="000000" w:themeColor="text1"/>
          <w:szCs w:val="21"/>
          <w:lang w:val="en-US" w:eastAsia="zh-CN"/>
          <w14:textFill>
            <w14:solidFill>
              <w14:schemeClr w14:val="tx1"/>
            </w14:solidFill>
          </w14:textFill>
        </w:rPr>
        <w:t>[2022]30号</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的要求，规程编制组经过广泛调查研究，认真总结实践经验，参考国内外的相关标准，并在广泛征求意见的基础上，</w:t>
      </w:r>
      <w:r>
        <w:rPr>
          <w:rFonts w:hint="eastAsia"/>
          <w:color w:val="000000" w:themeColor="text1"/>
          <w:szCs w:val="21"/>
          <w:lang w:val="en-US" w:eastAsia="zh-CN"/>
          <w14:textFill>
            <w14:solidFill>
              <w14:schemeClr w14:val="tx1"/>
            </w14:solidFill>
          </w14:textFill>
        </w:rPr>
        <w:t>制定</w:t>
      </w:r>
      <w:r>
        <w:rPr>
          <w:rFonts w:hint="eastAsia"/>
          <w:color w:val="000000" w:themeColor="text1"/>
          <w:szCs w:val="21"/>
          <w14:textFill>
            <w14:solidFill>
              <w14:schemeClr w14:val="tx1"/>
            </w14:solidFill>
          </w14:textFill>
        </w:rPr>
        <w:t>本规程。</w:t>
      </w:r>
    </w:p>
    <w:p>
      <w:pPr>
        <w:tabs>
          <w:tab w:val="left" w:pos="0"/>
        </w:tabs>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本规程的主要技术内容是：</w:t>
      </w:r>
      <w:r>
        <w:rPr>
          <w:rFonts w:hint="eastAsia"/>
          <w:color w:val="000000" w:themeColor="text1"/>
          <w:szCs w:val="21"/>
          <w:lang w:val="en-US" w:eastAsia="zh-CN"/>
          <w14:textFill>
            <w14:solidFill>
              <w14:schemeClr w14:val="tx1"/>
            </w14:solidFill>
          </w14:textFill>
        </w:rPr>
        <w:t xml:space="preserve">1 </w:t>
      </w:r>
      <w:r>
        <w:rPr>
          <w:rFonts w:hint="eastAsia"/>
          <w:color w:val="000000" w:themeColor="text1"/>
          <w:szCs w:val="21"/>
          <w14:textFill>
            <w14:solidFill>
              <w14:schemeClr w14:val="tx1"/>
            </w14:solidFill>
          </w14:textFill>
        </w:rPr>
        <w:t>总则</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术语</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基本规定</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原材料</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5</w:t>
      </w:r>
      <w:r>
        <w:rPr>
          <w:rFonts w:hint="eastAsia"/>
          <w:color w:val="000000" w:themeColor="text1"/>
          <w:szCs w:val="21"/>
          <w14:textFill>
            <w14:solidFill>
              <w14:schemeClr w14:val="tx1"/>
            </w14:solidFill>
          </w14:textFill>
        </w:rPr>
        <w:t>设计</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6</w:t>
      </w:r>
      <w:r>
        <w:rPr>
          <w:rFonts w:hint="eastAsia"/>
          <w:color w:val="000000" w:themeColor="text1"/>
          <w:szCs w:val="21"/>
          <w14:textFill>
            <w14:solidFill>
              <w14:schemeClr w14:val="tx1"/>
            </w14:solidFill>
          </w14:textFill>
        </w:rPr>
        <w:t>施工</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7</w:t>
      </w:r>
      <w:r>
        <w:rPr>
          <w:rFonts w:hint="eastAsia"/>
          <w:color w:val="000000" w:themeColor="text1"/>
          <w:szCs w:val="21"/>
          <w14:textFill>
            <w14:solidFill>
              <w14:schemeClr w14:val="tx1"/>
            </w14:solidFill>
          </w14:textFill>
        </w:rPr>
        <w:t>质量检验与验收。</w:t>
      </w:r>
    </w:p>
    <w:p>
      <w:pPr>
        <w:tabs>
          <w:tab w:val="left" w:pos="0"/>
        </w:tabs>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本规程由北京市住房与城乡建设委员会、北京市市场监督管理局归口并负责管理，由北京市住房与城乡建设委员会归口并负责组织实施，由北京</w:t>
      </w:r>
      <w:r>
        <w:rPr>
          <w:rFonts w:hint="eastAsia"/>
          <w:color w:val="000000" w:themeColor="text1"/>
          <w:szCs w:val="21"/>
          <w:lang w:val="en-US" w:eastAsia="zh-CN"/>
          <w14:textFill>
            <w14:solidFill>
              <w14:schemeClr w14:val="tx1"/>
            </w14:solidFill>
          </w14:textFill>
        </w:rPr>
        <w:t>建筑大学</w:t>
      </w:r>
      <w:r>
        <w:rPr>
          <w:rFonts w:hint="eastAsia"/>
          <w:color w:val="000000" w:themeColor="text1"/>
          <w:szCs w:val="21"/>
          <w14:textFill>
            <w14:solidFill>
              <w14:schemeClr w14:val="tx1"/>
            </w14:solidFill>
          </w14:textFill>
        </w:rPr>
        <w:t>负责具体技术内容的解释。</w:t>
      </w:r>
      <w:r>
        <w:rPr>
          <w:rFonts w:hint="eastAsia" w:ascii="宋体" w:hAnsi="宋体"/>
          <w:szCs w:val="21"/>
        </w:rPr>
        <w:t>执行过程中如有意见或建议，请寄送</w:t>
      </w:r>
      <w:r>
        <w:rPr>
          <w:rFonts w:hint="eastAsia"/>
          <w:color w:val="000000" w:themeColor="text1"/>
          <w:szCs w:val="21"/>
          <w:lang w:val="en-US" w:eastAsia="zh-CN"/>
          <w14:textFill>
            <w14:solidFill>
              <w14:schemeClr w14:val="tx1"/>
            </w14:solidFill>
          </w14:textFill>
        </w:rPr>
        <w:t>北京建筑大学</w:t>
      </w:r>
      <w:r>
        <w:rPr>
          <w:rFonts w:hint="eastAsia"/>
          <w:color w:val="000000" w:themeColor="text1"/>
          <w:szCs w:val="21"/>
          <w14:textFill>
            <w14:solidFill>
              <w14:schemeClr w14:val="tx1"/>
            </w14:solidFill>
          </w14:textFill>
        </w:rPr>
        <w:t>（地址：北京市</w:t>
      </w:r>
      <w:r>
        <w:rPr>
          <w:rFonts w:hint="eastAsia"/>
          <w:color w:val="000000" w:themeColor="text1"/>
          <w:szCs w:val="21"/>
          <w:lang w:val="en-US" w:eastAsia="zh-CN"/>
          <w14:textFill>
            <w14:solidFill>
              <w14:schemeClr w14:val="tx1"/>
            </w14:solidFill>
          </w14:textFill>
        </w:rPr>
        <w:t>西城区展览馆路1号</w:t>
      </w:r>
      <w:r>
        <w:rPr>
          <w:rFonts w:hint="eastAsia"/>
          <w:color w:val="000000" w:themeColor="text1"/>
          <w:szCs w:val="21"/>
          <w14:textFill>
            <w14:solidFill>
              <w14:schemeClr w14:val="tx1"/>
            </w14:solidFill>
          </w14:textFill>
        </w:rPr>
        <w:t>，邮编：</w:t>
      </w:r>
      <w:r>
        <w:rPr>
          <w:color w:val="000000" w:themeColor="text1"/>
          <w:szCs w:val="21"/>
          <w14:textFill>
            <w14:solidFill>
              <w14:schemeClr w14:val="tx1"/>
            </w14:solidFill>
          </w14:textFill>
        </w:rPr>
        <w:t>1000</w:t>
      </w:r>
      <w:r>
        <w:rPr>
          <w:rFonts w:hint="eastAsia"/>
          <w:color w:val="000000" w:themeColor="text1"/>
          <w:szCs w:val="21"/>
          <w:lang w:val="en-US" w:eastAsia="zh-CN"/>
          <w14:textFill>
            <w14:solidFill>
              <w14:schemeClr w14:val="tx1"/>
            </w14:solidFill>
          </w14:textFill>
        </w:rPr>
        <w:t>44</w:t>
      </w:r>
      <w:r>
        <w:rPr>
          <w:rFonts w:hint="eastAsia"/>
          <w:color w:val="000000" w:themeColor="text1"/>
          <w:szCs w:val="21"/>
          <w14:textFill>
            <w14:solidFill>
              <w14:schemeClr w14:val="tx1"/>
            </w14:solidFill>
          </w14:textFill>
        </w:rPr>
        <w:t>）。</w:t>
      </w:r>
    </w:p>
    <w:p>
      <w:pPr>
        <w:tabs>
          <w:tab w:val="left" w:pos="0"/>
        </w:tabs>
        <w:spacing w:line="360" w:lineRule="auto"/>
        <w:ind w:firstLine="420" w:firstLineChars="200"/>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本规程主编单位：</w:t>
      </w:r>
      <w:r>
        <w:rPr>
          <w:rFonts w:hint="eastAsia"/>
          <w:color w:val="000000" w:themeColor="text1"/>
          <w:szCs w:val="21"/>
          <w:lang w:val="en-US" w:eastAsia="zh-CN"/>
          <w14:textFill>
            <w14:solidFill>
              <w14:schemeClr w14:val="tx1"/>
            </w14:solidFill>
          </w14:textFill>
        </w:rPr>
        <w:t>北京建筑大学</w:t>
      </w:r>
    </w:p>
    <w:p>
      <w:pPr>
        <w:tabs>
          <w:tab w:val="left" w:pos="0"/>
        </w:tabs>
        <w:spacing w:line="360" w:lineRule="auto"/>
        <w:ind w:firstLine="420" w:firstLineChars="200"/>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本规程参编单位：</w:t>
      </w:r>
    </w:p>
    <w:p>
      <w:pPr>
        <w:tabs>
          <w:tab w:val="left" w:pos="0"/>
        </w:tabs>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本规程主要起草人员：</w:t>
      </w:r>
    </w:p>
    <w:p>
      <w:pPr>
        <w:tabs>
          <w:tab w:val="left" w:pos="0"/>
        </w:tabs>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本规程主要审查人员：</w:t>
      </w:r>
    </w:p>
    <w:p>
      <w:pPr>
        <w:widowControl/>
        <w:jc w:val="left"/>
        <w:rPr>
          <w:color w:val="000000" w:themeColor="text1"/>
          <w:sz w:val="24"/>
          <w14:textFill>
            <w14:solidFill>
              <w14:schemeClr w14:val="tx1"/>
            </w14:solidFill>
          </w14:textFill>
        </w:rPr>
      </w:pPr>
    </w:p>
    <w:sdt>
      <w:sdtPr>
        <w:rPr>
          <w:rFonts w:ascii="宋体" w:hAnsi="宋体"/>
          <w:b/>
          <w:bCs/>
          <w:sz w:val="24"/>
          <w:szCs w:val="32"/>
        </w:rPr>
        <w:id w:val="894633121"/>
        <w15:color w:val="DBDBDB"/>
        <w:docPartObj>
          <w:docPartGallery w:val="Table of Contents"/>
          <w:docPartUnique/>
        </w:docPartObj>
      </w:sdtPr>
      <w:sdtEndPr>
        <w:rPr>
          <w:rFonts w:ascii="Times New Roman" w:hAnsi="Times New Roman"/>
          <w:b/>
          <w:bCs/>
          <w:color w:val="000000" w:themeColor="text1"/>
          <w:sz w:val="21"/>
          <w:szCs w:val="24"/>
          <w14:textFill>
            <w14:solidFill>
              <w14:schemeClr w14:val="tx1"/>
            </w14:solidFill>
          </w14:textFill>
        </w:rPr>
      </w:sdtEndPr>
      <w:sdtContent>
        <w:p>
          <w:pPr>
            <w:tabs>
              <w:tab w:val="left" w:pos="0"/>
            </w:tabs>
            <w:spacing w:line="264" w:lineRule="auto"/>
            <w:jc w:val="center"/>
            <w:rPr>
              <w:rFonts w:ascii="宋体" w:hAnsi="宋体"/>
              <w:b/>
              <w:bCs/>
              <w:sz w:val="24"/>
              <w:szCs w:val="32"/>
            </w:rPr>
          </w:pPr>
          <w:bookmarkStart w:id="2" w:name="_Toc25653871"/>
          <w:bookmarkStart w:id="3" w:name="_Toc2226"/>
          <w:bookmarkStart w:id="4" w:name="_Toc438629605"/>
          <w:bookmarkStart w:id="5" w:name="_Toc2535"/>
        </w:p>
        <w:p>
          <w:pPr>
            <w:tabs>
              <w:tab w:val="left" w:pos="0"/>
            </w:tabs>
            <w:spacing w:line="360" w:lineRule="auto"/>
            <w:rPr>
              <w:b/>
              <w:bCs/>
              <w:color w:val="000000" w:themeColor="text1"/>
              <w14:textFill>
                <w14:solidFill>
                  <w14:schemeClr w14:val="tx1"/>
                </w14:solidFill>
              </w14:textFill>
            </w:rPr>
          </w:pPr>
        </w:p>
      </w:sdtContent>
    </w:sdt>
    <w:p>
      <w:r>
        <w:br w:type="page"/>
      </w:r>
    </w:p>
    <w:p>
      <w:pPr>
        <w:pStyle w:val="2"/>
        <w:ind w:firstLine="0" w:firstLineChars="0"/>
        <w:jc w:val="center"/>
        <w:rPr>
          <w:b/>
          <w:bCs/>
          <w:sz w:val="32"/>
          <w:szCs w:val="40"/>
        </w:rPr>
      </w:pPr>
      <w:r>
        <w:rPr>
          <w:rFonts w:hint="eastAsia"/>
          <w:b/>
          <w:bCs/>
          <w:sz w:val="32"/>
          <w:szCs w:val="40"/>
        </w:rPr>
        <w:t>目    次</w:t>
      </w:r>
    </w:p>
    <w:p>
      <w:pPr>
        <w:pStyle w:val="13"/>
        <w:tabs>
          <w:tab w:val="right" w:leader="dot" w:pos="9354"/>
        </w:tabs>
        <w:ind w:left="420" w:leftChars="0" w:hanging="420" w:hangingChars="200"/>
        <w:rPr>
          <w:b/>
          <w:bCs/>
        </w:rPr>
      </w:pPr>
      <w:r>
        <w:fldChar w:fldCharType="begin"/>
      </w:r>
      <w:r>
        <w:instrText xml:space="preserve">TOC \o "1-2" \h \u </w:instrText>
      </w:r>
      <w:r>
        <w:fldChar w:fldCharType="separate"/>
      </w:r>
      <w:r>
        <w:rPr>
          <w:b/>
          <w:bCs/>
        </w:rPr>
        <w:fldChar w:fldCharType="begin"/>
      </w:r>
      <w:r>
        <w:rPr>
          <w:b/>
          <w:bCs/>
        </w:rPr>
        <w:instrText xml:space="preserve"> HYPERLINK \l _Toc11925 </w:instrText>
      </w:r>
      <w:r>
        <w:rPr>
          <w:b/>
          <w:bCs/>
        </w:rPr>
        <w:fldChar w:fldCharType="separate"/>
      </w:r>
      <w:r>
        <w:rPr>
          <w:rFonts w:hint="eastAsia"/>
          <w:b/>
          <w:bCs/>
        </w:rPr>
        <w:t>1</w:t>
      </w:r>
      <w:r>
        <w:rPr>
          <w:b/>
          <w:bCs/>
        </w:rPr>
        <w:t xml:space="preserve"> </w:t>
      </w:r>
      <w:r>
        <w:rPr>
          <w:rFonts w:hint="eastAsia"/>
          <w:b/>
          <w:bCs/>
        </w:rPr>
        <w:t xml:space="preserve"> 总  则</w:t>
      </w:r>
      <w:r>
        <w:rPr>
          <w:rFonts w:hint="eastAsia"/>
          <w:b/>
          <w:bCs/>
          <w:lang w:val="en-US" w:eastAsia="zh-CN"/>
        </w:rPr>
        <w:t xml:space="preserve">  </w:t>
      </w:r>
      <w:r>
        <w:rPr>
          <w:b/>
          <w:bCs/>
        </w:rPr>
        <w:tab/>
      </w:r>
      <w:r>
        <w:rPr>
          <w:b/>
          <w:bCs/>
        </w:rPr>
        <w:fldChar w:fldCharType="begin"/>
      </w:r>
      <w:r>
        <w:rPr>
          <w:b/>
          <w:bCs/>
        </w:rPr>
        <w:instrText xml:space="preserve"> PAGEREF _Toc11925 \h </w:instrText>
      </w:r>
      <w:r>
        <w:rPr>
          <w:b/>
          <w:bCs/>
        </w:rPr>
        <w:fldChar w:fldCharType="separate"/>
      </w:r>
      <w:r>
        <w:rPr>
          <w:b/>
          <w:bCs/>
        </w:rPr>
        <w:t>1</w:t>
      </w:r>
      <w:r>
        <w:rPr>
          <w:b/>
          <w:bCs/>
        </w:rPr>
        <w:fldChar w:fldCharType="end"/>
      </w:r>
      <w:r>
        <w:rPr>
          <w:b/>
          <w:bCs/>
        </w:rPr>
        <w:fldChar w:fldCharType="end"/>
      </w:r>
    </w:p>
    <w:p>
      <w:pPr>
        <w:pStyle w:val="12"/>
        <w:tabs>
          <w:tab w:val="right" w:leader="dot" w:pos="9354"/>
        </w:tabs>
        <w:rPr>
          <w:b/>
          <w:bCs/>
        </w:rPr>
      </w:pPr>
      <w:r>
        <w:rPr>
          <w:b/>
          <w:bCs/>
        </w:rPr>
        <w:fldChar w:fldCharType="begin"/>
      </w:r>
      <w:r>
        <w:rPr>
          <w:b/>
          <w:bCs/>
        </w:rPr>
        <w:instrText xml:space="preserve"> HYPERLINK \l _Toc22348 </w:instrText>
      </w:r>
      <w:r>
        <w:rPr>
          <w:b/>
          <w:bCs/>
        </w:rPr>
        <w:fldChar w:fldCharType="separate"/>
      </w:r>
      <w:r>
        <w:rPr>
          <w:b/>
          <w:bCs/>
        </w:rPr>
        <w:t xml:space="preserve">2  </w:t>
      </w:r>
      <w:r>
        <w:rPr>
          <w:rFonts w:hint="eastAsia"/>
          <w:b/>
          <w:bCs/>
        </w:rPr>
        <w:t>术  语</w:t>
      </w:r>
      <w:r>
        <w:rPr>
          <w:b/>
          <w:bCs/>
        </w:rPr>
        <w:tab/>
      </w:r>
      <w:r>
        <w:rPr>
          <w:b/>
          <w:bCs/>
        </w:rPr>
        <w:fldChar w:fldCharType="begin"/>
      </w:r>
      <w:r>
        <w:rPr>
          <w:b/>
          <w:bCs/>
        </w:rPr>
        <w:instrText xml:space="preserve"> PAGEREF _Toc22348 \h </w:instrText>
      </w:r>
      <w:r>
        <w:rPr>
          <w:b/>
          <w:bCs/>
        </w:rPr>
        <w:fldChar w:fldCharType="separate"/>
      </w:r>
      <w:r>
        <w:rPr>
          <w:b/>
          <w:bCs/>
        </w:rPr>
        <w:t>2</w:t>
      </w:r>
      <w:r>
        <w:rPr>
          <w:b/>
          <w:bCs/>
        </w:rPr>
        <w:fldChar w:fldCharType="end"/>
      </w:r>
      <w:r>
        <w:rPr>
          <w:b/>
          <w:bCs/>
        </w:rPr>
        <w:fldChar w:fldCharType="end"/>
      </w:r>
    </w:p>
    <w:p>
      <w:pPr>
        <w:pStyle w:val="12"/>
        <w:tabs>
          <w:tab w:val="right" w:leader="dot" w:pos="9354"/>
        </w:tabs>
        <w:rPr>
          <w:b/>
          <w:bCs/>
        </w:rPr>
      </w:pPr>
      <w:r>
        <w:rPr>
          <w:b/>
          <w:bCs/>
        </w:rPr>
        <w:fldChar w:fldCharType="begin"/>
      </w:r>
      <w:r>
        <w:rPr>
          <w:b/>
          <w:bCs/>
        </w:rPr>
        <w:instrText xml:space="preserve"> HYPERLINK \l _Toc19455 </w:instrText>
      </w:r>
      <w:r>
        <w:rPr>
          <w:b/>
          <w:bCs/>
        </w:rPr>
        <w:fldChar w:fldCharType="separate"/>
      </w:r>
      <w:r>
        <w:rPr>
          <w:b/>
          <w:bCs/>
        </w:rPr>
        <w:t xml:space="preserve">3  </w:t>
      </w:r>
      <w:r>
        <w:rPr>
          <w:rFonts w:hint="eastAsia"/>
          <w:b/>
          <w:bCs/>
        </w:rPr>
        <w:t>基本规定</w:t>
      </w:r>
      <w:r>
        <w:rPr>
          <w:b/>
          <w:bCs/>
        </w:rPr>
        <w:tab/>
      </w:r>
      <w:r>
        <w:rPr>
          <w:b/>
          <w:bCs/>
        </w:rPr>
        <w:fldChar w:fldCharType="begin"/>
      </w:r>
      <w:r>
        <w:rPr>
          <w:b/>
          <w:bCs/>
        </w:rPr>
        <w:instrText xml:space="preserve"> PAGEREF _Toc19455 \h </w:instrText>
      </w:r>
      <w:r>
        <w:rPr>
          <w:b/>
          <w:bCs/>
        </w:rPr>
        <w:fldChar w:fldCharType="separate"/>
      </w:r>
      <w:r>
        <w:rPr>
          <w:b/>
          <w:bCs/>
        </w:rPr>
        <w:t>3</w:t>
      </w:r>
      <w:r>
        <w:rPr>
          <w:b/>
          <w:bCs/>
        </w:rPr>
        <w:fldChar w:fldCharType="end"/>
      </w:r>
      <w:r>
        <w:rPr>
          <w:b/>
          <w:bCs/>
        </w:rPr>
        <w:fldChar w:fldCharType="end"/>
      </w:r>
    </w:p>
    <w:p>
      <w:pPr>
        <w:pStyle w:val="12"/>
        <w:tabs>
          <w:tab w:val="right" w:leader="dot" w:pos="9354"/>
        </w:tabs>
      </w:pPr>
      <w:r>
        <w:rPr>
          <w:b/>
          <w:bCs/>
        </w:rPr>
        <w:fldChar w:fldCharType="begin"/>
      </w:r>
      <w:r>
        <w:rPr>
          <w:b/>
          <w:bCs/>
        </w:rPr>
        <w:instrText xml:space="preserve"> HYPERLINK \l _Toc7053 </w:instrText>
      </w:r>
      <w:r>
        <w:rPr>
          <w:b/>
          <w:bCs/>
        </w:rPr>
        <w:fldChar w:fldCharType="separate"/>
      </w:r>
      <w:r>
        <w:rPr>
          <w:b/>
          <w:bCs/>
        </w:rPr>
        <w:t xml:space="preserve">4  </w:t>
      </w:r>
      <w:r>
        <w:rPr>
          <w:rFonts w:hint="eastAsia"/>
          <w:b/>
          <w:bCs/>
          <w:lang w:val="en-US" w:eastAsia="zh-CN"/>
        </w:rPr>
        <w:t>原</w:t>
      </w:r>
      <w:r>
        <w:rPr>
          <w:rFonts w:hint="eastAsia"/>
          <w:b/>
          <w:bCs/>
        </w:rPr>
        <w:t>材料</w:t>
      </w:r>
      <w:r>
        <w:rPr>
          <w:b/>
          <w:bCs/>
        </w:rPr>
        <w:tab/>
      </w:r>
      <w:r>
        <w:rPr>
          <w:b/>
          <w:bCs/>
        </w:rPr>
        <w:fldChar w:fldCharType="begin"/>
      </w:r>
      <w:r>
        <w:rPr>
          <w:b/>
          <w:bCs/>
        </w:rPr>
        <w:instrText xml:space="preserve"> PAGEREF _Toc7053 \h </w:instrText>
      </w:r>
      <w:r>
        <w:rPr>
          <w:b/>
          <w:bCs/>
        </w:rPr>
        <w:fldChar w:fldCharType="separate"/>
      </w:r>
      <w:r>
        <w:rPr>
          <w:b/>
          <w:bCs/>
        </w:rPr>
        <w:t>4</w:t>
      </w:r>
      <w:r>
        <w:rPr>
          <w:b/>
          <w:bCs/>
        </w:rPr>
        <w:fldChar w:fldCharType="end"/>
      </w:r>
      <w:r>
        <w:rPr>
          <w:b/>
          <w:bCs/>
        </w:rPr>
        <w:fldChar w:fldCharType="end"/>
      </w:r>
    </w:p>
    <w:p>
      <w:pPr>
        <w:pStyle w:val="13"/>
        <w:tabs>
          <w:tab w:val="right" w:leader="dot" w:pos="9354"/>
        </w:tabs>
      </w:pPr>
      <w:r>
        <w:fldChar w:fldCharType="begin"/>
      </w:r>
      <w:r>
        <w:instrText xml:space="preserve"> HYPERLINK \l _Toc30050 </w:instrText>
      </w:r>
      <w:r>
        <w:fldChar w:fldCharType="separate"/>
      </w:r>
      <w:r>
        <w:rPr>
          <w:rFonts w:hint="eastAsia" w:cs="Times New Roman"/>
        </w:rPr>
        <w:t>4.</w:t>
      </w:r>
      <w:r>
        <w:rPr>
          <w:rFonts w:hint="eastAsia" w:cs="Times New Roman"/>
          <w:lang w:val="en-US" w:eastAsia="zh-CN"/>
        </w:rPr>
        <w:t>1</w:t>
      </w:r>
      <w:r>
        <w:rPr>
          <w:rFonts w:hint="eastAsia" w:cs="Times New Roman"/>
        </w:rPr>
        <w:t xml:space="preserve"> </w:t>
      </w:r>
      <w:r>
        <w:rPr>
          <w:rFonts w:hint="eastAsia" w:cs="Times New Roman"/>
          <w:lang w:val="en-US" w:eastAsia="zh-CN"/>
        </w:rPr>
        <w:t>再生流态回填材料用原材料</w:t>
      </w:r>
      <w:r>
        <w:tab/>
      </w:r>
      <w:r>
        <w:fldChar w:fldCharType="begin"/>
      </w:r>
      <w:r>
        <w:instrText xml:space="preserve"> PAGEREF _Toc30050 \h </w:instrText>
      </w:r>
      <w:r>
        <w:fldChar w:fldCharType="separate"/>
      </w:r>
      <w:r>
        <w:t>4</w:t>
      </w:r>
      <w:r>
        <w:fldChar w:fldCharType="end"/>
      </w:r>
      <w:r>
        <w:fldChar w:fldCharType="end"/>
      </w:r>
    </w:p>
    <w:p>
      <w:pPr>
        <w:pStyle w:val="13"/>
        <w:tabs>
          <w:tab w:val="right" w:leader="dot" w:pos="9354"/>
        </w:tabs>
      </w:pPr>
      <w:r>
        <w:fldChar w:fldCharType="begin"/>
      </w:r>
      <w:r>
        <w:instrText xml:space="preserve"> HYPERLINK \l _Toc23060 </w:instrText>
      </w:r>
      <w:r>
        <w:fldChar w:fldCharType="separate"/>
      </w:r>
      <w:r>
        <w:rPr>
          <w:rFonts w:hint="eastAsia" w:cs="Times New Roman"/>
          <w:lang w:val="en-US" w:eastAsia="zh-CN"/>
        </w:rPr>
        <w:t>4.2 压实回填材料用原材料</w:t>
      </w:r>
      <w:r>
        <w:tab/>
      </w:r>
      <w:r>
        <w:fldChar w:fldCharType="begin"/>
      </w:r>
      <w:r>
        <w:instrText xml:space="preserve"> PAGEREF _Toc23060 \h </w:instrText>
      </w:r>
      <w:r>
        <w:fldChar w:fldCharType="separate"/>
      </w:r>
      <w:r>
        <w:t>5</w:t>
      </w:r>
      <w:r>
        <w:fldChar w:fldCharType="end"/>
      </w:r>
      <w:r>
        <w:fldChar w:fldCharType="end"/>
      </w:r>
    </w:p>
    <w:p>
      <w:pPr>
        <w:pStyle w:val="12"/>
        <w:tabs>
          <w:tab w:val="right" w:leader="dot" w:pos="9354"/>
        </w:tabs>
        <w:rPr>
          <w:b/>
          <w:bCs/>
        </w:rPr>
      </w:pPr>
      <w:r>
        <w:rPr>
          <w:b/>
          <w:bCs/>
        </w:rPr>
        <w:fldChar w:fldCharType="begin"/>
      </w:r>
      <w:r>
        <w:rPr>
          <w:b/>
          <w:bCs/>
        </w:rPr>
        <w:instrText xml:space="preserve"> HYPERLINK \l _Toc12887 </w:instrText>
      </w:r>
      <w:r>
        <w:rPr>
          <w:b/>
          <w:bCs/>
        </w:rPr>
        <w:fldChar w:fldCharType="separate"/>
      </w:r>
      <w:r>
        <w:rPr>
          <w:rFonts w:hint="eastAsia"/>
          <w:b/>
          <w:bCs/>
        </w:rPr>
        <w:t xml:space="preserve">5  </w:t>
      </w:r>
      <w:r>
        <w:rPr>
          <w:rFonts w:hint="eastAsia"/>
          <w:b/>
          <w:bCs/>
          <w:lang w:val="en-US" w:eastAsia="zh-CN"/>
        </w:rPr>
        <w:t>设  计</w:t>
      </w:r>
      <w:r>
        <w:rPr>
          <w:b/>
          <w:bCs/>
        </w:rPr>
        <w:tab/>
      </w:r>
      <w:r>
        <w:rPr>
          <w:b/>
          <w:bCs/>
        </w:rPr>
        <w:fldChar w:fldCharType="begin"/>
      </w:r>
      <w:r>
        <w:rPr>
          <w:b/>
          <w:bCs/>
        </w:rPr>
        <w:instrText xml:space="preserve"> PAGEREF _Toc12887 \h </w:instrText>
      </w:r>
      <w:r>
        <w:rPr>
          <w:b/>
          <w:bCs/>
        </w:rPr>
        <w:fldChar w:fldCharType="separate"/>
      </w:r>
      <w:r>
        <w:rPr>
          <w:b/>
          <w:bCs/>
        </w:rPr>
        <w:t>6</w:t>
      </w:r>
      <w:r>
        <w:rPr>
          <w:b/>
          <w:bCs/>
        </w:rPr>
        <w:fldChar w:fldCharType="end"/>
      </w:r>
      <w:r>
        <w:rPr>
          <w:b/>
          <w:bCs/>
        </w:rPr>
        <w:fldChar w:fldCharType="end"/>
      </w:r>
    </w:p>
    <w:p>
      <w:pPr>
        <w:pStyle w:val="13"/>
        <w:tabs>
          <w:tab w:val="right" w:leader="dot" w:pos="9354"/>
        </w:tabs>
      </w:pPr>
      <w:r>
        <w:fldChar w:fldCharType="begin"/>
      </w:r>
      <w:r>
        <w:instrText xml:space="preserve"> HYPERLINK \l _Toc16308 </w:instrText>
      </w:r>
      <w:r>
        <w:fldChar w:fldCharType="separate"/>
      </w:r>
      <w:r>
        <w:rPr>
          <w:rFonts w:hint="eastAsia"/>
        </w:rPr>
        <w:t>5</w:t>
      </w:r>
      <w:r>
        <w:t xml:space="preserve">.1 </w:t>
      </w:r>
      <w:r>
        <w:rPr>
          <w:rFonts w:hint="eastAsia"/>
          <w:lang w:val="en-US" w:eastAsia="zh-CN"/>
        </w:rPr>
        <w:t>一般规定</w:t>
      </w:r>
      <w:r>
        <w:tab/>
      </w:r>
      <w:r>
        <w:fldChar w:fldCharType="begin"/>
      </w:r>
      <w:r>
        <w:instrText xml:space="preserve"> PAGEREF _Toc16308 \h </w:instrText>
      </w:r>
      <w:r>
        <w:fldChar w:fldCharType="separate"/>
      </w:r>
      <w:r>
        <w:t>6</w:t>
      </w:r>
      <w:r>
        <w:fldChar w:fldCharType="end"/>
      </w:r>
      <w:r>
        <w:fldChar w:fldCharType="end"/>
      </w:r>
    </w:p>
    <w:p>
      <w:pPr>
        <w:pStyle w:val="13"/>
        <w:tabs>
          <w:tab w:val="right" w:leader="dot" w:pos="9354"/>
        </w:tabs>
      </w:pPr>
      <w:r>
        <w:fldChar w:fldCharType="begin"/>
      </w:r>
      <w:r>
        <w:instrText xml:space="preserve"> HYPERLINK \l _Toc6555 </w:instrText>
      </w:r>
      <w:r>
        <w:fldChar w:fldCharType="separate"/>
      </w:r>
      <w:r>
        <w:rPr>
          <w:rFonts w:hint="eastAsia" w:cs="Times New Roman"/>
          <w:highlight w:val="none"/>
          <w:lang w:val="en-US" w:eastAsia="zh-CN"/>
        </w:rPr>
        <w:t>5.2 再生流态回填材料性能要求</w:t>
      </w:r>
      <w:r>
        <w:tab/>
      </w:r>
      <w:r>
        <w:fldChar w:fldCharType="begin"/>
      </w:r>
      <w:r>
        <w:instrText xml:space="preserve"> PAGEREF _Toc6555 \h </w:instrText>
      </w:r>
      <w:r>
        <w:fldChar w:fldCharType="separate"/>
      </w:r>
      <w:r>
        <w:t>6</w:t>
      </w:r>
      <w:r>
        <w:fldChar w:fldCharType="end"/>
      </w:r>
      <w:r>
        <w:fldChar w:fldCharType="end"/>
      </w:r>
    </w:p>
    <w:p>
      <w:pPr>
        <w:pStyle w:val="13"/>
        <w:tabs>
          <w:tab w:val="right" w:leader="dot" w:pos="9354"/>
        </w:tabs>
      </w:pPr>
      <w:r>
        <w:fldChar w:fldCharType="begin"/>
      </w:r>
      <w:r>
        <w:instrText xml:space="preserve"> HYPERLINK \l _Toc32087 </w:instrText>
      </w:r>
      <w:r>
        <w:fldChar w:fldCharType="separate"/>
      </w:r>
      <w:r>
        <w:rPr>
          <w:rFonts w:hint="eastAsia" w:cs="Times New Roman"/>
          <w:lang w:val="en-US" w:eastAsia="zh-CN"/>
        </w:rPr>
        <w:t>5.3 再生流态回填材料性配合比设计</w:t>
      </w:r>
      <w:r>
        <w:tab/>
      </w:r>
      <w:r>
        <w:fldChar w:fldCharType="begin"/>
      </w:r>
      <w:r>
        <w:instrText xml:space="preserve"> PAGEREF _Toc32087 \h </w:instrText>
      </w:r>
      <w:r>
        <w:fldChar w:fldCharType="separate"/>
      </w:r>
      <w:r>
        <w:t>7</w:t>
      </w:r>
      <w:r>
        <w:fldChar w:fldCharType="end"/>
      </w:r>
      <w:r>
        <w:fldChar w:fldCharType="end"/>
      </w:r>
    </w:p>
    <w:p>
      <w:pPr>
        <w:pStyle w:val="12"/>
        <w:tabs>
          <w:tab w:val="right" w:leader="dot" w:pos="9354"/>
        </w:tabs>
        <w:rPr>
          <w:b/>
          <w:bCs/>
        </w:rPr>
      </w:pPr>
      <w:r>
        <w:rPr>
          <w:b/>
          <w:bCs/>
        </w:rPr>
        <w:fldChar w:fldCharType="begin"/>
      </w:r>
      <w:r>
        <w:rPr>
          <w:b/>
          <w:bCs/>
        </w:rPr>
        <w:instrText xml:space="preserve"> HYPERLINK \l _Toc4627 </w:instrText>
      </w:r>
      <w:r>
        <w:rPr>
          <w:b/>
          <w:bCs/>
        </w:rPr>
        <w:fldChar w:fldCharType="separate"/>
      </w:r>
      <w:r>
        <w:rPr>
          <w:rFonts w:hint="eastAsia"/>
          <w:b/>
          <w:bCs/>
        </w:rPr>
        <w:t>6</w:t>
      </w:r>
      <w:r>
        <w:rPr>
          <w:b/>
          <w:bCs/>
        </w:rPr>
        <w:t xml:space="preserve">  </w:t>
      </w:r>
      <w:r>
        <w:rPr>
          <w:rFonts w:hint="eastAsia"/>
          <w:b/>
          <w:bCs/>
          <w:lang w:val="en-US" w:eastAsia="zh-CN"/>
        </w:rPr>
        <w:t>施  工</w:t>
      </w:r>
      <w:r>
        <w:rPr>
          <w:b/>
          <w:bCs/>
        </w:rPr>
        <w:tab/>
      </w:r>
      <w:r>
        <w:rPr>
          <w:b/>
          <w:bCs/>
        </w:rPr>
        <w:fldChar w:fldCharType="begin"/>
      </w:r>
      <w:r>
        <w:rPr>
          <w:b/>
          <w:bCs/>
        </w:rPr>
        <w:instrText xml:space="preserve"> PAGEREF _Toc4627 \h </w:instrText>
      </w:r>
      <w:r>
        <w:rPr>
          <w:b/>
          <w:bCs/>
        </w:rPr>
        <w:fldChar w:fldCharType="separate"/>
      </w:r>
      <w:r>
        <w:rPr>
          <w:b/>
          <w:bCs/>
        </w:rPr>
        <w:t>9</w:t>
      </w:r>
      <w:r>
        <w:rPr>
          <w:b/>
          <w:bCs/>
        </w:rPr>
        <w:fldChar w:fldCharType="end"/>
      </w:r>
      <w:r>
        <w:rPr>
          <w:b/>
          <w:bCs/>
        </w:rPr>
        <w:fldChar w:fldCharType="end"/>
      </w:r>
    </w:p>
    <w:p>
      <w:pPr>
        <w:pStyle w:val="13"/>
        <w:tabs>
          <w:tab w:val="right" w:leader="dot" w:pos="9354"/>
        </w:tabs>
      </w:pPr>
      <w:r>
        <w:fldChar w:fldCharType="begin"/>
      </w:r>
      <w:r>
        <w:instrText xml:space="preserve"> HYPERLINK \l _Toc4774 </w:instrText>
      </w:r>
      <w:r>
        <w:fldChar w:fldCharType="separate"/>
      </w:r>
      <w:r>
        <w:rPr>
          <w:rFonts w:hint="eastAsia"/>
        </w:rPr>
        <w:t>6</w:t>
      </w:r>
      <w:r>
        <w:t xml:space="preserve">.1 </w:t>
      </w:r>
      <w:r>
        <w:rPr>
          <w:rFonts w:hint="eastAsia"/>
          <w:lang w:val="en-US" w:eastAsia="zh-CN"/>
        </w:rPr>
        <w:t>一般规定</w:t>
      </w:r>
      <w:r>
        <w:tab/>
      </w:r>
      <w:r>
        <w:fldChar w:fldCharType="begin"/>
      </w:r>
      <w:r>
        <w:instrText xml:space="preserve"> PAGEREF _Toc4774 \h </w:instrText>
      </w:r>
      <w:r>
        <w:fldChar w:fldCharType="separate"/>
      </w:r>
      <w:r>
        <w:t>9</w:t>
      </w:r>
      <w:r>
        <w:fldChar w:fldCharType="end"/>
      </w:r>
      <w:r>
        <w:fldChar w:fldCharType="end"/>
      </w:r>
    </w:p>
    <w:p>
      <w:pPr>
        <w:pStyle w:val="13"/>
        <w:tabs>
          <w:tab w:val="right" w:leader="dot" w:pos="9354"/>
        </w:tabs>
      </w:pPr>
      <w:r>
        <w:fldChar w:fldCharType="begin"/>
      </w:r>
      <w:r>
        <w:instrText xml:space="preserve"> HYPERLINK \l _Toc7752 </w:instrText>
      </w:r>
      <w:r>
        <w:fldChar w:fldCharType="separate"/>
      </w:r>
      <w:r>
        <w:rPr>
          <w:rFonts w:hint="eastAsia"/>
        </w:rPr>
        <w:t>6</w:t>
      </w:r>
      <w:r>
        <w:t xml:space="preserve">.2 </w:t>
      </w:r>
      <w:r>
        <w:rPr>
          <w:rFonts w:hint="eastAsia"/>
          <w:lang w:val="en-US" w:eastAsia="zh-CN"/>
        </w:rPr>
        <w:t>再生流态回填材料生产与运输</w:t>
      </w:r>
      <w:r>
        <w:tab/>
      </w:r>
      <w:r>
        <w:fldChar w:fldCharType="begin"/>
      </w:r>
      <w:r>
        <w:instrText xml:space="preserve"> PAGEREF _Toc7752 \h </w:instrText>
      </w:r>
      <w:r>
        <w:fldChar w:fldCharType="separate"/>
      </w:r>
      <w:r>
        <w:t>9</w:t>
      </w:r>
      <w:r>
        <w:fldChar w:fldCharType="end"/>
      </w:r>
      <w:r>
        <w:fldChar w:fldCharType="end"/>
      </w:r>
    </w:p>
    <w:p>
      <w:pPr>
        <w:pStyle w:val="13"/>
        <w:tabs>
          <w:tab w:val="right" w:leader="dot" w:pos="9354"/>
        </w:tabs>
      </w:pPr>
      <w:r>
        <w:fldChar w:fldCharType="begin"/>
      </w:r>
      <w:r>
        <w:instrText xml:space="preserve"> HYPERLINK \l _Toc13886 </w:instrText>
      </w:r>
      <w:r>
        <w:fldChar w:fldCharType="separate"/>
      </w:r>
      <w:r>
        <w:rPr>
          <w:rFonts w:hint="eastAsia"/>
        </w:rPr>
        <w:t>6</w:t>
      </w:r>
      <w:r>
        <w:t xml:space="preserve">.3 </w:t>
      </w:r>
      <w:r>
        <w:rPr>
          <w:rFonts w:hint="eastAsia"/>
          <w:lang w:val="en-US" w:eastAsia="zh-CN"/>
        </w:rPr>
        <w:t>再生流态回填材料</w:t>
      </w:r>
      <w:r>
        <w:rPr>
          <w:rFonts w:hint="eastAsia"/>
        </w:rPr>
        <w:t>施工</w:t>
      </w:r>
      <w:r>
        <w:rPr>
          <w:rFonts w:hint="eastAsia"/>
          <w:lang w:val="en-US" w:eastAsia="zh-CN"/>
        </w:rPr>
        <w:t>流程</w:t>
      </w:r>
      <w:r>
        <w:tab/>
      </w:r>
      <w:r>
        <w:fldChar w:fldCharType="begin"/>
      </w:r>
      <w:r>
        <w:instrText xml:space="preserve"> PAGEREF _Toc13886 \h </w:instrText>
      </w:r>
      <w:r>
        <w:fldChar w:fldCharType="separate"/>
      </w:r>
      <w:r>
        <w:t>10</w:t>
      </w:r>
      <w:r>
        <w:fldChar w:fldCharType="end"/>
      </w:r>
      <w:r>
        <w:fldChar w:fldCharType="end"/>
      </w:r>
    </w:p>
    <w:p>
      <w:pPr>
        <w:pStyle w:val="13"/>
        <w:tabs>
          <w:tab w:val="right" w:leader="dot" w:pos="9354"/>
        </w:tabs>
      </w:pPr>
      <w:r>
        <w:fldChar w:fldCharType="begin"/>
      </w:r>
      <w:r>
        <w:instrText xml:space="preserve"> HYPERLINK \l _Toc21752 </w:instrText>
      </w:r>
      <w:r>
        <w:fldChar w:fldCharType="separate"/>
      </w:r>
      <w:r>
        <w:rPr>
          <w:rFonts w:hint="eastAsia" w:cs="Times New Roman"/>
          <w:lang w:val="en-US" w:eastAsia="zh-CN"/>
        </w:rPr>
        <w:t xml:space="preserve">6.4 </w:t>
      </w:r>
      <w:r>
        <w:rPr>
          <w:rFonts w:hint="eastAsia" w:cs="Times New Roman"/>
        </w:rPr>
        <w:t>安全施工</w:t>
      </w:r>
      <w:r>
        <w:tab/>
      </w:r>
      <w:r>
        <w:fldChar w:fldCharType="begin"/>
      </w:r>
      <w:r>
        <w:instrText xml:space="preserve"> PAGEREF _Toc21752 \h </w:instrText>
      </w:r>
      <w:r>
        <w:fldChar w:fldCharType="separate"/>
      </w:r>
      <w:r>
        <w:t>11</w:t>
      </w:r>
      <w:r>
        <w:fldChar w:fldCharType="end"/>
      </w:r>
      <w:r>
        <w:fldChar w:fldCharType="end"/>
      </w:r>
    </w:p>
    <w:p>
      <w:pPr>
        <w:pStyle w:val="12"/>
        <w:tabs>
          <w:tab w:val="right" w:leader="dot" w:pos="9354"/>
        </w:tabs>
        <w:rPr>
          <w:b/>
          <w:bCs/>
        </w:rPr>
      </w:pPr>
      <w:r>
        <w:rPr>
          <w:b/>
          <w:bCs/>
        </w:rPr>
        <w:fldChar w:fldCharType="begin"/>
      </w:r>
      <w:r>
        <w:rPr>
          <w:b/>
          <w:bCs/>
        </w:rPr>
        <w:instrText xml:space="preserve"> HYPERLINK \l _Toc16230 </w:instrText>
      </w:r>
      <w:r>
        <w:rPr>
          <w:b/>
          <w:bCs/>
        </w:rPr>
        <w:fldChar w:fldCharType="separate"/>
      </w:r>
      <w:r>
        <w:rPr>
          <w:rFonts w:hint="eastAsia"/>
          <w:b/>
          <w:bCs/>
        </w:rPr>
        <w:t>7</w:t>
      </w:r>
      <w:r>
        <w:rPr>
          <w:b/>
          <w:bCs/>
        </w:rPr>
        <w:t xml:space="preserve">  质量检验与验收</w:t>
      </w:r>
      <w:r>
        <w:rPr>
          <w:b/>
          <w:bCs/>
        </w:rPr>
        <w:tab/>
      </w:r>
      <w:r>
        <w:rPr>
          <w:b/>
          <w:bCs/>
        </w:rPr>
        <w:fldChar w:fldCharType="begin"/>
      </w:r>
      <w:r>
        <w:rPr>
          <w:b/>
          <w:bCs/>
        </w:rPr>
        <w:instrText xml:space="preserve"> PAGEREF _Toc16230 \h </w:instrText>
      </w:r>
      <w:r>
        <w:rPr>
          <w:b/>
          <w:bCs/>
        </w:rPr>
        <w:fldChar w:fldCharType="separate"/>
      </w:r>
      <w:r>
        <w:rPr>
          <w:b/>
          <w:bCs/>
        </w:rPr>
        <w:t>12</w:t>
      </w:r>
      <w:r>
        <w:rPr>
          <w:b/>
          <w:bCs/>
        </w:rPr>
        <w:fldChar w:fldCharType="end"/>
      </w:r>
      <w:r>
        <w:rPr>
          <w:b/>
          <w:bCs/>
        </w:rPr>
        <w:fldChar w:fldCharType="end"/>
      </w:r>
    </w:p>
    <w:p>
      <w:pPr>
        <w:pStyle w:val="13"/>
        <w:tabs>
          <w:tab w:val="right" w:leader="dot" w:pos="9354"/>
        </w:tabs>
      </w:pPr>
      <w:r>
        <w:fldChar w:fldCharType="begin"/>
      </w:r>
      <w:r>
        <w:instrText xml:space="preserve"> HYPERLINK \l _Toc31992 </w:instrText>
      </w:r>
      <w:r>
        <w:fldChar w:fldCharType="separate"/>
      </w:r>
      <w:r>
        <w:rPr>
          <w:rFonts w:hint="eastAsia" w:cs="Times New Roman"/>
          <w:lang w:val="en-US" w:eastAsia="zh-CN"/>
        </w:rPr>
        <w:t xml:space="preserve">7.1 </w:t>
      </w:r>
      <w:r>
        <w:rPr>
          <w:rFonts w:hint="eastAsia" w:cs="Times New Roman"/>
        </w:rPr>
        <w:t>一般规定</w:t>
      </w:r>
      <w:r>
        <w:tab/>
      </w:r>
      <w:r>
        <w:fldChar w:fldCharType="begin"/>
      </w:r>
      <w:r>
        <w:instrText xml:space="preserve"> PAGEREF _Toc31992 \h </w:instrText>
      </w:r>
      <w:r>
        <w:fldChar w:fldCharType="separate"/>
      </w:r>
      <w:r>
        <w:t>12</w:t>
      </w:r>
      <w:r>
        <w:fldChar w:fldCharType="end"/>
      </w:r>
      <w:r>
        <w:fldChar w:fldCharType="end"/>
      </w:r>
    </w:p>
    <w:p>
      <w:pPr>
        <w:pStyle w:val="13"/>
        <w:tabs>
          <w:tab w:val="right" w:leader="dot" w:pos="9354"/>
        </w:tabs>
      </w:pPr>
      <w:r>
        <w:fldChar w:fldCharType="begin"/>
      </w:r>
      <w:r>
        <w:instrText xml:space="preserve"> HYPERLINK \l _Toc7074 </w:instrText>
      </w:r>
      <w:r>
        <w:fldChar w:fldCharType="separate"/>
      </w:r>
      <w:r>
        <w:rPr>
          <w:rFonts w:hint="eastAsia" w:cs="Times New Roman"/>
          <w:lang w:val="en-US" w:eastAsia="zh-CN"/>
        </w:rPr>
        <w:t>7.2 再生流态回填材料质量检验与验收</w:t>
      </w:r>
      <w:r>
        <w:tab/>
      </w:r>
      <w:r>
        <w:fldChar w:fldCharType="begin"/>
      </w:r>
      <w:r>
        <w:instrText xml:space="preserve"> PAGEREF _Toc7074 \h </w:instrText>
      </w:r>
      <w:r>
        <w:fldChar w:fldCharType="separate"/>
      </w:r>
      <w:r>
        <w:t>12</w:t>
      </w:r>
      <w:r>
        <w:fldChar w:fldCharType="end"/>
      </w:r>
      <w:r>
        <w:fldChar w:fldCharType="end"/>
      </w:r>
    </w:p>
    <w:p>
      <w:pPr>
        <w:pStyle w:val="12"/>
        <w:tabs>
          <w:tab w:val="right" w:leader="dot" w:pos="9354"/>
        </w:tabs>
        <w:rPr>
          <w:b/>
          <w:bCs/>
        </w:rPr>
      </w:pPr>
      <w:r>
        <w:rPr>
          <w:b/>
          <w:bCs/>
        </w:rPr>
        <w:fldChar w:fldCharType="begin"/>
      </w:r>
      <w:r>
        <w:rPr>
          <w:b/>
          <w:bCs/>
        </w:rPr>
        <w:instrText xml:space="preserve"> HYPERLINK \l _Toc4020 </w:instrText>
      </w:r>
      <w:r>
        <w:rPr>
          <w:b/>
          <w:bCs/>
        </w:rPr>
        <w:fldChar w:fldCharType="separate"/>
      </w:r>
      <w:r>
        <w:rPr>
          <w:rFonts w:hint="eastAsia" w:cs="Times New Roman"/>
          <w:b/>
          <w:bCs/>
          <w:szCs w:val="28"/>
          <w:lang w:val="en-US" w:eastAsia="zh-CN"/>
        </w:rPr>
        <w:t>附录A 再生流态回填材料抗压强度试验方法</w:t>
      </w:r>
      <w:r>
        <w:rPr>
          <w:b/>
          <w:bCs/>
        </w:rPr>
        <w:tab/>
      </w:r>
      <w:r>
        <w:rPr>
          <w:b/>
          <w:bCs/>
        </w:rPr>
        <w:fldChar w:fldCharType="begin"/>
      </w:r>
      <w:r>
        <w:rPr>
          <w:b/>
          <w:bCs/>
        </w:rPr>
        <w:instrText xml:space="preserve"> PAGEREF _Toc4020 \h </w:instrText>
      </w:r>
      <w:r>
        <w:rPr>
          <w:b/>
          <w:bCs/>
        </w:rPr>
        <w:fldChar w:fldCharType="separate"/>
      </w:r>
      <w:r>
        <w:rPr>
          <w:b/>
          <w:bCs/>
        </w:rPr>
        <w:t>13</w:t>
      </w:r>
      <w:r>
        <w:rPr>
          <w:b/>
          <w:bCs/>
        </w:rPr>
        <w:fldChar w:fldCharType="end"/>
      </w:r>
      <w:r>
        <w:rPr>
          <w:b/>
          <w:bCs/>
        </w:rPr>
        <w:fldChar w:fldCharType="end"/>
      </w:r>
    </w:p>
    <w:p>
      <w:pPr>
        <w:pStyle w:val="12"/>
        <w:tabs>
          <w:tab w:val="right" w:leader="dot" w:pos="9354"/>
        </w:tabs>
        <w:rPr>
          <w:b/>
          <w:bCs/>
        </w:rPr>
      </w:pPr>
      <w:r>
        <w:rPr>
          <w:b/>
          <w:bCs/>
        </w:rPr>
        <w:fldChar w:fldCharType="begin"/>
      </w:r>
      <w:r>
        <w:rPr>
          <w:b/>
          <w:bCs/>
        </w:rPr>
        <w:instrText xml:space="preserve"> HYPERLINK \l _Toc188 </w:instrText>
      </w:r>
      <w:r>
        <w:rPr>
          <w:b/>
          <w:bCs/>
        </w:rPr>
        <w:fldChar w:fldCharType="separate"/>
      </w:r>
      <w:r>
        <w:rPr>
          <w:b/>
          <w:bCs/>
        </w:rPr>
        <w:t>附录</w:t>
      </w:r>
      <w:r>
        <w:rPr>
          <w:rFonts w:hint="eastAsia"/>
          <w:b/>
          <w:bCs/>
          <w:lang w:val="en-US" w:eastAsia="zh-CN"/>
        </w:rPr>
        <w:t xml:space="preserve">B </w:t>
      </w:r>
      <w:r>
        <w:rPr>
          <w:rFonts w:hint="eastAsia"/>
          <w:b/>
          <w:bCs/>
          <w:szCs w:val="28"/>
          <w:lang w:val="en-US" w:eastAsia="zh-CN"/>
        </w:rPr>
        <w:t>再生流态回填材料</w:t>
      </w:r>
      <w:r>
        <w:rPr>
          <w:rFonts w:hint="eastAsia"/>
          <w:b/>
          <w:bCs/>
          <w:szCs w:val="28"/>
        </w:rPr>
        <w:t>流动度</w:t>
      </w:r>
      <w:r>
        <w:rPr>
          <w:b/>
          <w:bCs/>
        </w:rPr>
        <w:t>试验方法</w:t>
      </w:r>
      <w:r>
        <w:rPr>
          <w:b/>
          <w:bCs/>
        </w:rPr>
        <w:tab/>
      </w:r>
      <w:r>
        <w:rPr>
          <w:b/>
          <w:bCs/>
        </w:rPr>
        <w:fldChar w:fldCharType="begin"/>
      </w:r>
      <w:r>
        <w:rPr>
          <w:b/>
          <w:bCs/>
        </w:rPr>
        <w:instrText xml:space="preserve"> PAGEREF _Toc188 \h </w:instrText>
      </w:r>
      <w:r>
        <w:rPr>
          <w:b/>
          <w:bCs/>
        </w:rPr>
        <w:fldChar w:fldCharType="separate"/>
      </w:r>
      <w:r>
        <w:rPr>
          <w:b/>
          <w:bCs/>
        </w:rPr>
        <w:t>14</w:t>
      </w:r>
      <w:r>
        <w:rPr>
          <w:b/>
          <w:bCs/>
        </w:rPr>
        <w:fldChar w:fldCharType="end"/>
      </w:r>
      <w:r>
        <w:rPr>
          <w:b/>
          <w:bCs/>
        </w:rPr>
        <w:fldChar w:fldCharType="end"/>
      </w:r>
    </w:p>
    <w:p>
      <w:pPr>
        <w:pStyle w:val="12"/>
        <w:tabs>
          <w:tab w:val="right" w:leader="dot" w:pos="9354"/>
        </w:tabs>
        <w:rPr>
          <w:b/>
          <w:bCs/>
        </w:rPr>
      </w:pPr>
      <w:r>
        <w:rPr>
          <w:b/>
          <w:bCs/>
        </w:rPr>
        <w:fldChar w:fldCharType="begin"/>
      </w:r>
      <w:r>
        <w:rPr>
          <w:b/>
          <w:bCs/>
        </w:rPr>
        <w:instrText xml:space="preserve"> HYPERLINK \l _Toc19865 </w:instrText>
      </w:r>
      <w:r>
        <w:rPr>
          <w:b/>
          <w:bCs/>
        </w:rPr>
        <w:fldChar w:fldCharType="separate"/>
      </w:r>
      <w:r>
        <w:rPr>
          <w:b/>
          <w:bCs/>
          <w:highlight w:val="none"/>
        </w:rPr>
        <w:t>附录</w:t>
      </w:r>
      <w:r>
        <w:rPr>
          <w:rFonts w:hint="eastAsia"/>
          <w:b/>
          <w:bCs/>
          <w:highlight w:val="none"/>
          <w:lang w:val="en-US" w:eastAsia="zh-CN"/>
        </w:rPr>
        <w:t xml:space="preserve">C </w:t>
      </w:r>
      <w:r>
        <w:rPr>
          <w:rFonts w:hint="eastAsia"/>
          <w:b/>
          <w:bCs/>
          <w:highlight w:val="none"/>
          <w:lang w:eastAsia="zh-CN"/>
        </w:rPr>
        <w:t>再生流态回填材料</w:t>
      </w:r>
      <w:r>
        <w:rPr>
          <w:rFonts w:hint="eastAsia"/>
          <w:b/>
          <w:bCs/>
          <w:highlight w:val="none"/>
          <w:lang w:val="en-US" w:eastAsia="zh-CN"/>
        </w:rPr>
        <w:t>泌水率</w:t>
      </w:r>
      <w:r>
        <w:rPr>
          <w:b/>
          <w:bCs/>
          <w:highlight w:val="none"/>
        </w:rPr>
        <w:t>试验方法</w:t>
      </w:r>
      <w:r>
        <w:rPr>
          <w:b/>
          <w:bCs/>
        </w:rPr>
        <w:tab/>
      </w:r>
      <w:r>
        <w:rPr>
          <w:b/>
          <w:bCs/>
        </w:rPr>
        <w:fldChar w:fldCharType="begin"/>
      </w:r>
      <w:r>
        <w:rPr>
          <w:b/>
          <w:bCs/>
        </w:rPr>
        <w:instrText xml:space="preserve"> PAGEREF _Toc19865 \h </w:instrText>
      </w:r>
      <w:r>
        <w:rPr>
          <w:b/>
          <w:bCs/>
        </w:rPr>
        <w:fldChar w:fldCharType="separate"/>
      </w:r>
      <w:r>
        <w:rPr>
          <w:b/>
          <w:bCs/>
        </w:rPr>
        <w:t>15</w:t>
      </w:r>
      <w:r>
        <w:rPr>
          <w:b/>
          <w:bCs/>
        </w:rPr>
        <w:fldChar w:fldCharType="end"/>
      </w:r>
      <w:r>
        <w:rPr>
          <w:b/>
          <w:bCs/>
        </w:rPr>
        <w:fldChar w:fldCharType="end"/>
      </w:r>
    </w:p>
    <w:p>
      <w:pPr>
        <w:pStyle w:val="12"/>
        <w:tabs>
          <w:tab w:val="right" w:leader="dot" w:pos="9354"/>
        </w:tabs>
        <w:rPr>
          <w:b/>
          <w:bCs/>
        </w:rPr>
      </w:pPr>
      <w:r>
        <w:rPr>
          <w:b/>
          <w:bCs/>
        </w:rPr>
        <w:fldChar w:fldCharType="begin"/>
      </w:r>
      <w:r>
        <w:rPr>
          <w:b/>
          <w:bCs/>
        </w:rPr>
        <w:instrText xml:space="preserve"> HYPERLINK \l _Toc12306 </w:instrText>
      </w:r>
      <w:r>
        <w:rPr>
          <w:b/>
          <w:bCs/>
        </w:rPr>
        <w:fldChar w:fldCharType="separate"/>
      </w:r>
      <w:r>
        <w:rPr>
          <w:rFonts w:hint="eastAsia"/>
          <w:b/>
          <w:bCs/>
        </w:rPr>
        <w:t>本规程用词说明</w:t>
      </w:r>
      <w:r>
        <w:rPr>
          <w:b/>
          <w:bCs/>
        </w:rPr>
        <w:tab/>
      </w:r>
      <w:r>
        <w:rPr>
          <w:b/>
          <w:bCs/>
        </w:rPr>
        <w:fldChar w:fldCharType="begin"/>
      </w:r>
      <w:r>
        <w:rPr>
          <w:b/>
          <w:bCs/>
        </w:rPr>
        <w:instrText xml:space="preserve"> PAGEREF _Toc12306 \h </w:instrText>
      </w:r>
      <w:r>
        <w:rPr>
          <w:b/>
          <w:bCs/>
        </w:rPr>
        <w:fldChar w:fldCharType="separate"/>
      </w:r>
      <w:r>
        <w:rPr>
          <w:b/>
          <w:bCs/>
        </w:rPr>
        <w:t>16</w:t>
      </w:r>
      <w:r>
        <w:rPr>
          <w:b/>
          <w:bCs/>
        </w:rPr>
        <w:fldChar w:fldCharType="end"/>
      </w:r>
      <w:r>
        <w:rPr>
          <w:b/>
          <w:bCs/>
        </w:rPr>
        <w:fldChar w:fldCharType="end"/>
      </w:r>
    </w:p>
    <w:p>
      <w:pPr>
        <w:pStyle w:val="12"/>
        <w:tabs>
          <w:tab w:val="right" w:leader="dot" w:pos="9354"/>
        </w:tabs>
        <w:rPr>
          <w:b/>
          <w:bCs/>
        </w:rPr>
      </w:pPr>
      <w:r>
        <w:rPr>
          <w:b/>
          <w:bCs/>
        </w:rPr>
        <w:fldChar w:fldCharType="begin"/>
      </w:r>
      <w:r>
        <w:rPr>
          <w:b/>
          <w:bCs/>
        </w:rPr>
        <w:instrText xml:space="preserve"> HYPERLINK \l _Toc29354 </w:instrText>
      </w:r>
      <w:r>
        <w:rPr>
          <w:b/>
          <w:bCs/>
        </w:rPr>
        <w:fldChar w:fldCharType="separate"/>
      </w:r>
      <w:r>
        <w:rPr>
          <w:rFonts w:hint="eastAsia"/>
          <w:b/>
          <w:bCs/>
        </w:rPr>
        <w:t>引用标准名录</w:t>
      </w:r>
      <w:r>
        <w:rPr>
          <w:b/>
          <w:bCs/>
        </w:rPr>
        <w:tab/>
      </w:r>
      <w:r>
        <w:rPr>
          <w:b/>
          <w:bCs/>
        </w:rPr>
        <w:fldChar w:fldCharType="begin"/>
      </w:r>
      <w:r>
        <w:rPr>
          <w:b/>
          <w:bCs/>
        </w:rPr>
        <w:instrText xml:space="preserve"> PAGEREF _Toc29354 \h </w:instrText>
      </w:r>
      <w:r>
        <w:rPr>
          <w:b/>
          <w:bCs/>
        </w:rPr>
        <w:fldChar w:fldCharType="separate"/>
      </w:r>
      <w:r>
        <w:rPr>
          <w:b/>
          <w:bCs/>
        </w:rPr>
        <w:t>17</w:t>
      </w:r>
      <w:r>
        <w:rPr>
          <w:b/>
          <w:bCs/>
        </w:rPr>
        <w:fldChar w:fldCharType="end"/>
      </w:r>
      <w:r>
        <w:rPr>
          <w:b/>
          <w:bCs/>
        </w:rPr>
        <w:fldChar w:fldCharType="end"/>
      </w:r>
    </w:p>
    <w:p>
      <w:pPr>
        <w:pStyle w:val="12"/>
        <w:tabs>
          <w:tab w:val="right" w:leader="dot" w:pos="9354"/>
        </w:tabs>
      </w:pPr>
      <w:r>
        <w:rPr>
          <w:b/>
          <w:bCs/>
        </w:rPr>
        <w:fldChar w:fldCharType="begin"/>
      </w:r>
      <w:r>
        <w:rPr>
          <w:b/>
          <w:bCs/>
        </w:rPr>
        <w:instrText xml:space="preserve"> HYPERLINK \l _Toc23886 </w:instrText>
      </w:r>
      <w:r>
        <w:rPr>
          <w:b/>
          <w:bCs/>
        </w:rPr>
        <w:fldChar w:fldCharType="separate"/>
      </w:r>
      <w:r>
        <w:rPr>
          <w:rFonts w:hint="eastAsia"/>
          <w:b/>
          <w:bCs/>
        </w:rPr>
        <w:t>条文说明</w:t>
      </w:r>
      <w:r>
        <w:rPr>
          <w:b/>
          <w:bCs/>
        </w:rPr>
        <w:tab/>
      </w:r>
      <w:r>
        <w:rPr>
          <w:b/>
          <w:bCs/>
        </w:rPr>
        <w:fldChar w:fldCharType="begin"/>
      </w:r>
      <w:r>
        <w:rPr>
          <w:b/>
          <w:bCs/>
        </w:rPr>
        <w:instrText xml:space="preserve"> PAGEREF _Toc23886 \h </w:instrText>
      </w:r>
      <w:r>
        <w:rPr>
          <w:b/>
          <w:bCs/>
        </w:rPr>
        <w:fldChar w:fldCharType="separate"/>
      </w:r>
      <w:r>
        <w:rPr>
          <w:b/>
          <w:bCs/>
        </w:rPr>
        <w:t>18</w:t>
      </w:r>
      <w:r>
        <w:rPr>
          <w:b/>
          <w:bCs/>
        </w:rPr>
        <w:fldChar w:fldCharType="end"/>
      </w:r>
      <w:r>
        <w:rPr>
          <w:b/>
          <w:bCs/>
        </w:rPr>
        <w:fldChar w:fldCharType="end"/>
      </w:r>
    </w:p>
    <w:p>
      <w:pPr>
        <w:pStyle w:val="13"/>
        <w:tabs>
          <w:tab w:val="right" w:leader="dot" w:pos="9354"/>
        </w:tabs>
      </w:pPr>
    </w:p>
    <w:p>
      <w:pPr>
        <w:outlineLvl w:val="1"/>
      </w:pPr>
      <w:r>
        <w:fldChar w:fldCharType="end"/>
      </w:r>
    </w:p>
    <w:p>
      <w:pPr>
        <w:rPr>
          <w:rFonts w:eastAsia="黑体"/>
          <w:b/>
          <w:sz w:val="32"/>
        </w:rPr>
      </w:pPr>
      <w:bookmarkStart w:id="6" w:name="_Toc21509"/>
      <w:bookmarkStart w:id="7" w:name="_Toc22073"/>
      <w:bookmarkStart w:id="8" w:name="_Toc25366"/>
      <w:r>
        <w:rPr>
          <w:rFonts w:eastAsia="黑体"/>
          <w:b/>
          <w:sz w:val="32"/>
        </w:rPr>
        <w:br w:type="page"/>
      </w:r>
    </w:p>
    <w:p>
      <w:pPr>
        <w:jc w:val="center"/>
        <w:outlineLvl w:val="1"/>
        <w:rPr>
          <w:rFonts w:eastAsia="黑体"/>
          <w:b/>
          <w:sz w:val="32"/>
        </w:rPr>
      </w:pPr>
      <w:bookmarkStart w:id="9" w:name="_Toc29365"/>
      <w:bookmarkStart w:id="10" w:name="_Toc30463"/>
      <w:bookmarkStart w:id="11" w:name="_Toc31262"/>
      <w:bookmarkStart w:id="12" w:name="_Toc1874"/>
      <w:r>
        <w:rPr>
          <w:rFonts w:eastAsia="黑体"/>
          <w:b/>
          <w:sz w:val="32"/>
        </w:rPr>
        <w:t>Contents</w:t>
      </w:r>
      <w:bookmarkEnd w:id="6"/>
      <w:bookmarkEnd w:id="7"/>
      <w:bookmarkEnd w:id="8"/>
      <w:bookmarkEnd w:id="9"/>
      <w:bookmarkEnd w:id="10"/>
      <w:bookmarkEnd w:id="11"/>
      <w:bookmarkEnd w:id="12"/>
    </w:p>
    <w:p>
      <w:pPr>
        <w:pStyle w:val="2"/>
      </w:pP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szCs w:val="21"/>
        </w:rPr>
      </w:pPr>
      <w:r>
        <w:fldChar w:fldCharType="begin"/>
      </w:r>
      <w:r>
        <w:instrText xml:space="preserve"> HYPERLINK \l "_Toc11367" </w:instrText>
      </w:r>
      <w:r>
        <w:fldChar w:fldCharType="separate"/>
      </w:r>
      <w:r>
        <w:rPr>
          <w:rFonts w:hint="eastAsia"/>
          <w:b/>
          <w:bCs/>
          <w:szCs w:val="21"/>
        </w:rPr>
        <w:t>1</w:t>
      </w:r>
      <w:r>
        <w:rPr>
          <w:szCs w:val="21"/>
        </w:rPr>
        <w:t xml:space="preserve"> </w:t>
      </w:r>
      <w:r>
        <w:rPr>
          <w:rFonts w:hint="eastAsia"/>
          <w:szCs w:val="21"/>
        </w:rPr>
        <w:t xml:space="preserve"> </w:t>
      </w:r>
      <w:r>
        <w:rPr>
          <w:rFonts w:hint="eastAsia"/>
          <w:b/>
          <w:bCs/>
          <w:szCs w:val="21"/>
        </w:rPr>
        <w:t>General provisions</w:t>
      </w:r>
      <w:r>
        <w:rPr>
          <w:szCs w:val="21"/>
        </w:rPr>
        <w:tab/>
      </w:r>
      <w:r>
        <w:rPr>
          <w:szCs w:val="21"/>
        </w:rPr>
        <w:fldChar w:fldCharType="begin"/>
      </w:r>
      <w:r>
        <w:rPr>
          <w:szCs w:val="21"/>
        </w:rPr>
        <w:instrText xml:space="preserve"> PAGEREF _Toc11367 </w:instrText>
      </w:r>
      <w:r>
        <w:rPr>
          <w:szCs w:val="21"/>
        </w:rPr>
        <w:fldChar w:fldCharType="separate"/>
      </w:r>
      <w:r>
        <w:rPr>
          <w:szCs w:val="21"/>
        </w:rPr>
        <w:t>1</w:t>
      </w:r>
      <w:r>
        <w:rPr>
          <w:szCs w:val="21"/>
        </w:rPr>
        <w:fldChar w:fldCharType="end"/>
      </w:r>
      <w:r>
        <w:rPr>
          <w:szCs w:val="21"/>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szCs w:val="21"/>
        </w:rPr>
      </w:pPr>
      <w:r>
        <w:fldChar w:fldCharType="begin"/>
      </w:r>
      <w:r>
        <w:instrText xml:space="preserve"> HYPERLINK \l "_Toc1314" </w:instrText>
      </w:r>
      <w:r>
        <w:fldChar w:fldCharType="separate"/>
      </w:r>
      <w:r>
        <w:rPr>
          <w:b/>
          <w:bCs/>
          <w:szCs w:val="21"/>
        </w:rPr>
        <w:t>2</w:t>
      </w:r>
      <w:r>
        <w:rPr>
          <w:szCs w:val="21"/>
        </w:rPr>
        <w:t xml:space="preserve">  </w:t>
      </w:r>
      <w:r>
        <w:rPr>
          <w:rFonts w:hint="eastAsia"/>
          <w:b/>
          <w:bCs/>
          <w:szCs w:val="21"/>
        </w:rPr>
        <w:t>Terms</w:t>
      </w:r>
      <w:r>
        <w:rPr>
          <w:szCs w:val="21"/>
        </w:rPr>
        <w:tab/>
      </w:r>
      <w:r>
        <w:rPr>
          <w:szCs w:val="21"/>
        </w:rPr>
        <w:fldChar w:fldCharType="begin"/>
      </w:r>
      <w:r>
        <w:rPr>
          <w:szCs w:val="21"/>
        </w:rPr>
        <w:instrText xml:space="preserve"> PAGEREF _Toc1314 </w:instrText>
      </w:r>
      <w:r>
        <w:rPr>
          <w:szCs w:val="21"/>
        </w:rPr>
        <w:fldChar w:fldCharType="separate"/>
      </w:r>
      <w:r>
        <w:rPr>
          <w:szCs w:val="21"/>
        </w:rPr>
        <w:t>2</w:t>
      </w:r>
      <w:r>
        <w:rPr>
          <w:szCs w:val="21"/>
        </w:rPr>
        <w:fldChar w:fldCharType="end"/>
      </w:r>
      <w:r>
        <w:rPr>
          <w:szCs w:val="21"/>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szCs w:val="21"/>
        </w:rPr>
      </w:pPr>
      <w:r>
        <w:fldChar w:fldCharType="begin"/>
      </w:r>
      <w:r>
        <w:instrText xml:space="preserve"> HYPERLINK \l "_Toc25842" </w:instrText>
      </w:r>
      <w:r>
        <w:fldChar w:fldCharType="separate"/>
      </w:r>
      <w:r>
        <w:rPr>
          <w:b/>
          <w:szCs w:val="21"/>
        </w:rPr>
        <w:t xml:space="preserve">3 </w:t>
      </w:r>
      <w:r>
        <w:rPr>
          <w:bCs/>
          <w:szCs w:val="21"/>
        </w:rPr>
        <w:t xml:space="preserve"> </w:t>
      </w:r>
      <w:r>
        <w:rPr>
          <w:rFonts w:hint="eastAsia"/>
          <w:b/>
          <w:bCs/>
          <w:szCs w:val="21"/>
        </w:rPr>
        <w:t>General requirement</w:t>
      </w:r>
      <w:r>
        <w:rPr>
          <w:szCs w:val="21"/>
        </w:rPr>
        <w:tab/>
      </w:r>
      <w:r>
        <w:rPr>
          <w:rFonts w:hint="eastAsia"/>
          <w:szCs w:val="21"/>
          <w:lang w:val="en-US" w:eastAsia="zh-CN"/>
        </w:rPr>
        <w:t>3</w:t>
      </w:r>
      <w:r>
        <w:rPr>
          <w:szCs w:val="21"/>
        </w:rPr>
        <w:fldChar w:fldCharType="end"/>
      </w:r>
    </w:p>
    <w:p>
      <w:pPr>
        <w:pStyle w:val="51"/>
        <w:keepNext w:val="0"/>
        <w:keepLines w:val="0"/>
        <w:pageBreakBefore w:val="0"/>
        <w:widowControl w:val="0"/>
        <w:numPr>
          <w:ilvl w:val="0"/>
          <w:numId w:val="0"/>
        </w:numPr>
        <w:tabs>
          <w:tab w:val="left" w:pos="300"/>
          <w:tab w:val="left" w:leader="dot" w:pos="8656"/>
        </w:tabs>
        <w:kinsoku/>
        <w:wordWrap/>
        <w:overflowPunct/>
        <w:topLinePunct w:val="0"/>
        <w:autoSpaceDE/>
        <w:autoSpaceDN/>
        <w:bidi w:val="0"/>
        <w:adjustRightInd/>
        <w:snapToGrid/>
        <w:spacing w:before="0" w:after="0" w:line="360" w:lineRule="auto"/>
        <w:ind w:leftChars="0" w:right="113" w:rightChars="54"/>
        <w:jc w:val="distribute"/>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cs="Times New Roman"/>
          <w:b/>
          <w:bCs/>
          <w:kern w:val="2"/>
          <w:sz w:val="21"/>
          <w:szCs w:val="21"/>
          <w:lang w:val="en-US" w:eastAsia="zh-CN" w:bidi="ar-SA"/>
        </w:rPr>
        <w:t xml:space="preserve">4  </w:t>
      </w:r>
      <w:r>
        <w:rPr>
          <w:rFonts w:hint="eastAsia" w:ascii="Times New Roman" w:hAnsi="Times New Roman" w:eastAsia="宋体" w:cs="Times New Roman"/>
          <w:b/>
          <w:bCs/>
          <w:kern w:val="2"/>
          <w:sz w:val="21"/>
          <w:szCs w:val="21"/>
          <w:lang w:val="en-US" w:eastAsia="zh-CN" w:bidi="ar-SA"/>
        </w:rPr>
        <w:fldChar w:fldCharType="begin"/>
      </w:r>
      <w:r>
        <w:rPr>
          <w:rFonts w:hint="eastAsia" w:ascii="Times New Roman" w:hAnsi="Times New Roman" w:eastAsia="宋体" w:cs="Times New Roman"/>
          <w:b/>
          <w:bCs/>
          <w:kern w:val="2"/>
          <w:sz w:val="21"/>
          <w:szCs w:val="21"/>
          <w:lang w:val="en-US" w:eastAsia="zh-CN" w:bidi="ar-SA"/>
        </w:rPr>
        <w:instrText xml:space="preserve"> HYPERLINK \l "_bookmark8" </w:instrText>
      </w:r>
      <w:r>
        <w:rPr>
          <w:rFonts w:hint="eastAsia" w:ascii="Times New Roman" w:hAnsi="Times New Roman" w:eastAsia="宋体" w:cs="Times New Roman"/>
          <w:b/>
          <w:bCs/>
          <w:kern w:val="2"/>
          <w:sz w:val="21"/>
          <w:szCs w:val="21"/>
          <w:lang w:val="en-US" w:eastAsia="zh-CN" w:bidi="ar-SA"/>
        </w:rPr>
        <w:fldChar w:fldCharType="separate"/>
      </w:r>
      <w:r>
        <w:rPr>
          <w:rFonts w:hint="eastAsia" w:ascii="Times New Roman" w:hAnsi="Times New Roman" w:eastAsia="宋体" w:cs="Times New Roman"/>
          <w:b/>
          <w:bCs/>
          <w:kern w:val="2"/>
          <w:sz w:val="21"/>
          <w:szCs w:val="21"/>
          <w:lang w:val="en-US" w:eastAsia="zh-CN" w:bidi="ar-SA"/>
        </w:rPr>
        <w:t>Materials</w:t>
      </w:r>
      <w:r>
        <w:rPr>
          <w:rFonts w:hint="eastAsia" w:ascii="Times New Roman" w:hAnsi="Times New Roman" w:cs="Times New Roman"/>
          <w:b/>
          <w:bCs/>
          <w:kern w:val="2"/>
          <w:sz w:val="21"/>
          <w:szCs w:val="21"/>
          <w:lang w:val="en-US" w:eastAsia="zh-CN" w:bidi="ar-SA"/>
        </w:rPr>
        <w:t xml:space="preserve">  </w:t>
      </w:r>
      <w:r>
        <w:rPr>
          <w:rFonts w:hint="eastAsia" w:ascii="Times New Roman" w:hAnsi="Times New Roman" w:eastAsia="宋体" w:cs="Times New Roman"/>
          <w:b w:val="0"/>
          <w:bCs w:val="0"/>
          <w:kern w:val="2"/>
          <w:sz w:val="21"/>
          <w:szCs w:val="21"/>
          <w:lang w:val="en-US" w:eastAsia="zh-CN" w:bidi="ar-SA"/>
        </w:rPr>
        <w:tab/>
      </w:r>
      <w:r>
        <w:rPr>
          <w:rFonts w:hint="eastAsia" w:ascii="Times New Roman" w:hAnsi="Times New Roman"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4</w:t>
      </w:r>
      <w:r>
        <w:rPr>
          <w:rFonts w:hint="eastAsia" w:ascii="Times New Roman" w:hAnsi="Times New Roman" w:eastAsia="宋体" w:cs="Times New Roman"/>
          <w:b/>
          <w:bCs/>
          <w:kern w:val="2"/>
          <w:sz w:val="21"/>
          <w:szCs w:val="21"/>
          <w:lang w:val="en-US" w:eastAsia="zh-CN" w:bidi="ar-SA"/>
        </w:rPr>
        <w:fldChar w:fldCharType="end"/>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ascii="Times New Roman"/>
          <w:sz w:val="21"/>
          <w:szCs w:val="21"/>
        </w:rPr>
      </w:pPr>
      <w:r>
        <w:rPr>
          <w:rFonts w:hint="eastAsia"/>
          <w:sz w:val="21"/>
          <w:szCs w:val="21"/>
          <w:lang w:val="en-US" w:eastAsia="zh-CN"/>
        </w:rPr>
        <w:t xml:space="preserve">4.1 </w:t>
      </w:r>
      <w:r>
        <w:rPr>
          <w:sz w:val="21"/>
          <w:szCs w:val="21"/>
        </w:rPr>
        <w:fldChar w:fldCharType="begin"/>
      </w:r>
      <w:r>
        <w:rPr>
          <w:sz w:val="21"/>
          <w:szCs w:val="21"/>
        </w:rPr>
        <w:instrText xml:space="preserve"> HYPERLINK \l "_bookmark9" </w:instrText>
      </w:r>
      <w:r>
        <w:rPr>
          <w:sz w:val="21"/>
          <w:szCs w:val="21"/>
        </w:rPr>
        <w:fldChar w:fldCharType="separate"/>
      </w:r>
      <w:r>
        <w:rPr>
          <w:rFonts w:hint="eastAsia" w:ascii="Times New Roman"/>
          <w:sz w:val="21"/>
          <w:szCs w:val="21"/>
          <w:lang w:val="en-US" w:eastAsia="zh-CN"/>
        </w:rPr>
        <w:t>M</w:t>
      </w:r>
      <w:r>
        <w:rPr>
          <w:rFonts w:hint="eastAsia" w:ascii="Times New Roman" w:hAnsi="Times New Roman" w:eastAsia="宋体" w:cs="Times New Roman"/>
          <w:b w:val="0"/>
          <w:bCs w:val="0"/>
          <w:kern w:val="2"/>
          <w:sz w:val="21"/>
          <w:szCs w:val="21"/>
          <w:lang w:val="en-US" w:eastAsia="zh-CN" w:bidi="ar-SA"/>
        </w:rPr>
        <w:t>aterials</w:t>
      </w:r>
      <w:r>
        <w:rPr>
          <w:rFonts w:hint="eastAsia" w:ascii="Times New Roman" w:hAnsi="Times New Roman" w:cs="Times New Roman"/>
          <w:b w:val="0"/>
          <w:bCs w:val="0"/>
          <w:kern w:val="2"/>
          <w:sz w:val="21"/>
          <w:szCs w:val="21"/>
          <w:lang w:val="en-US" w:eastAsia="zh-CN" w:bidi="ar-SA"/>
        </w:rPr>
        <w:t xml:space="preserve"> for recycled flow back-filling materials </w:t>
      </w:r>
      <w:r>
        <w:rPr>
          <w:rFonts w:ascii="Times New Roman"/>
          <w:sz w:val="21"/>
          <w:szCs w:val="21"/>
        </w:rPr>
        <w:tab/>
      </w:r>
      <w:r>
        <w:rPr>
          <w:rFonts w:hint="eastAsia" w:ascii="Times New Roman"/>
          <w:sz w:val="21"/>
          <w:szCs w:val="21"/>
          <w:lang w:val="en-US" w:eastAsia="zh-CN"/>
        </w:rPr>
        <w:t xml:space="preserve">................ </w:t>
      </w:r>
      <w:r>
        <w:rPr>
          <w:rFonts w:ascii="Times New Roman"/>
          <w:sz w:val="21"/>
          <w:szCs w:val="21"/>
        </w:rPr>
        <w:t>4</w:t>
      </w:r>
      <w:r>
        <w:rPr>
          <w:rFonts w:ascii="Times New Roman"/>
          <w:sz w:val="21"/>
          <w:szCs w:val="21"/>
        </w:rPr>
        <w:fldChar w:fldCharType="end"/>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ascii="Times New Roman"/>
          <w:sz w:val="21"/>
          <w:szCs w:val="21"/>
        </w:rPr>
      </w:pPr>
      <w:r>
        <w:rPr>
          <w:rFonts w:hint="eastAsia"/>
          <w:sz w:val="21"/>
          <w:szCs w:val="21"/>
          <w:lang w:val="en-US" w:eastAsia="zh-CN"/>
        </w:rPr>
        <w:t xml:space="preserve">4.2 </w:t>
      </w:r>
      <w:r>
        <w:rPr>
          <w:sz w:val="21"/>
          <w:szCs w:val="21"/>
        </w:rPr>
        <w:fldChar w:fldCharType="begin"/>
      </w:r>
      <w:r>
        <w:rPr>
          <w:sz w:val="21"/>
          <w:szCs w:val="21"/>
        </w:rPr>
        <w:instrText xml:space="preserve"> HYPERLINK \l "_bookmark11" </w:instrText>
      </w:r>
      <w:r>
        <w:rPr>
          <w:sz w:val="21"/>
          <w:szCs w:val="21"/>
        </w:rPr>
        <w:fldChar w:fldCharType="separate"/>
      </w:r>
      <w:r>
        <w:rPr>
          <w:rFonts w:hint="eastAsia" w:ascii="Times New Roman"/>
          <w:sz w:val="21"/>
          <w:szCs w:val="21"/>
          <w:lang w:val="en-US" w:eastAsia="zh-CN"/>
        </w:rPr>
        <w:t>M</w:t>
      </w:r>
      <w:r>
        <w:rPr>
          <w:rFonts w:hint="eastAsia" w:ascii="Times New Roman"/>
          <w:sz w:val="21"/>
          <w:szCs w:val="21"/>
        </w:rPr>
        <w:t xml:space="preserve">aterials for </w:t>
      </w:r>
      <w:r>
        <w:rPr>
          <w:rFonts w:hint="eastAsia" w:ascii="Times New Roman"/>
          <w:sz w:val="21"/>
          <w:szCs w:val="21"/>
          <w:lang w:val="en-US" w:eastAsia="zh-CN"/>
        </w:rPr>
        <w:t>compacted of back-filling materials</w:t>
      </w:r>
      <w:r>
        <w:rPr>
          <w:rFonts w:ascii="Times New Roman"/>
          <w:sz w:val="21"/>
          <w:szCs w:val="21"/>
        </w:rPr>
        <w:tab/>
      </w:r>
      <w:r>
        <w:rPr>
          <w:rFonts w:hint="eastAsia" w:ascii="Times New Roman"/>
          <w:sz w:val="21"/>
          <w:szCs w:val="21"/>
          <w:lang w:val="en-US" w:eastAsia="zh-CN"/>
        </w:rPr>
        <w:t>.................</w:t>
      </w:r>
      <w:r>
        <w:rPr>
          <w:rFonts w:ascii="Times New Roman"/>
          <w:sz w:val="21"/>
          <w:szCs w:val="21"/>
        </w:rPr>
        <w:t>4</w:t>
      </w:r>
      <w:r>
        <w:rPr>
          <w:rFonts w:ascii="Times New Roman"/>
          <w:sz w:val="21"/>
          <w:szCs w:val="21"/>
        </w:rPr>
        <w:fldChar w:fldCharType="end"/>
      </w:r>
    </w:p>
    <w:p>
      <w:pPr>
        <w:pStyle w:val="51"/>
        <w:keepNext w:val="0"/>
        <w:keepLines w:val="0"/>
        <w:pageBreakBefore w:val="0"/>
        <w:widowControl w:val="0"/>
        <w:numPr>
          <w:ilvl w:val="0"/>
          <w:numId w:val="0"/>
        </w:numPr>
        <w:tabs>
          <w:tab w:val="left" w:pos="300"/>
          <w:tab w:val="left" w:leader="dot" w:pos="8656"/>
        </w:tabs>
        <w:kinsoku/>
        <w:wordWrap/>
        <w:overflowPunct/>
        <w:topLinePunct w:val="0"/>
        <w:autoSpaceDE/>
        <w:autoSpaceDN/>
        <w:bidi w:val="0"/>
        <w:adjustRightInd/>
        <w:snapToGrid/>
        <w:spacing w:before="0" w:after="0" w:line="360" w:lineRule="auto"/>
        <w:ind w:leftChars="0" w:right="113" w:rightChars="54"/>
        <w:jc w:val="distribute"/>
        <w:textAlignment w:val="auto"/>
        <w:rPr>
          <w:rFonts w:ascii="Times New Roman"/>
          <w:sz w:val="21"/>
          <w:szCs w:val="21"/>
        </w:rPr>
      </w:pPr>
      <w:r>
        <w:rPr>
          <w:rFonts w:hint="eastAsia" w:ascii="Times New Roman" w:hAnsi="Times New Roman" w:eastAsia="宋体" w:cs="Times New Roman"/>
          <w:b/>
          <w:bCs/>
          <w:kern w:val="2"/>
          <w:sz w:val="21"/>
          <w:szCs w:val="21"/>
          <w:lang w:val="en-US" w:eastAsia="zh-CN" w:bidi="ar-SA"/>
        </w:rPr>
        <w:t xml:space="preserve">5 </w:t>
      </w:r>
      <w:r>
        <w:rPr>
          <w:rFonts w:hint="eastAsia" w:ascii="Times New Roman" w:hAnsi="Times New Roman" w:cs="Times New Roman"/>
          <w:b/>
          <w:bCs/>
          <w:kern w:val="2"/>
          <w:sz w:val="21"/>
          <w:szCs w:val="21"/>
          <w:lang w:val="en-US" w:eastAsia="zh-CN" w:bidi="ar-SA"/>
        </w:rPr>
        <w:t xml:space="preserve"> </w:t>
      </w:r>
      <w:r>
        <w:rPr>
          <w:rFonts w:hint="eastAsia" w:ascii="Times New Roman" w:hAnsi="Times New Roman" w:eastAsia="宋体" w:cs="Times New Roman"/>
          <w:b/>
          <w:bCs/>
          <w:kern w:val="2"/>
          <w:sz w:val="21"/>
          <w:szCs w:val="21"/>
          <w:lang w:val="en-US" w:eastAsia="zh-CN" w:bidi="ar-SA"/>
        </w:rPr>
        <w:fldChar w:fldCharType="begin"/>
      </w:r>
      <w:r>
        <w:rPr>
          <w:rFonts w:hint="eastAsia" w:ascii="Times New Roman" w:hAnsi="Times New Roman" w:eastAsia="宋体" w:cs="Times New Roman"/>
          <w:b/>
          <w:bCs/>
          <w:kern w:val="2"/>
          <w:sz w:val="21"/>
          <w:szCs w:val="21"/>
          <w:lang w:val="en-US" w:eastAsia="zh-CN" w:bidi="ar-SA"/>
        </w:rPr>
        <w:instrText xml:space="preserve"> HYPERLINK \l "_bookmark19" </w:instrText>
      </w:r>
      <w:r>
        <w:rPr>
          <w:rFonts w:hint="eastAsia" w:ascii="Times New Roman" w:hAnsi="Times New Roman" w:eastAsia="宋体" w:cs="Times New Roman"/>
          <w:b/>
          <w:bCs/>
          <w:kern w:val="2"/>
          <w:sz w:val="21"/>
          <w:szCs w:val="21"/>
          <w:lang w:val="en-US" w:eastAsia="zh-CN" w:bidi="ar-SA"/>
        </w:rPr>
        <w:fldChar w:fldCharType="separate"/>
      </w:r>
      <w:r>
        <w:rPr>
          <w:rFonts w:hint="eastAsia" w:ascii="Times New Roman" w:hAnsi="Times New Roman" w:eastAsia="宋体" w:cs="Times New Roman"/>
          <w:b/>
          <w:bCs/>
          <w:kern w:val="2"/>
          <w:sz w:val="21"/>
          <w:szCs w:val="21"/>
          <w:lang w:val="en-US" w:eastAsia="zh-CN" w:bidi="ar-SA"/>
        </w:rPr>
        <w:t>Design</w:t>
      </w:r>
      <w:r>
        <w:rPr>
          <w:rFonts w:hint="eastAsia" w:ascii="Times New Roman" w:hAnsi="Times New Roman" w:eastAsia="宋体" w:cs="Times New Roman"/>
          <w:b/>
          <w:bCs/>
          <w:kern w:val="2"/>
          <w:sz w:val="21"/>
          <w:szCs w:val="21"/>
          <w:lang w:val="en-US" w:eastAsia="zh-CN" w:bidi="ar-SA"/>
        </w:rPr>
        <w:tab/>
      </w:r>
      <w:r>
        <w:rPr>
          <w:rFonts w:hint="eastAsia" w:ascii="Times New Roman" w:hAnsi="Times New Roman" w:cs="Times New Roman"/>
          <w:b/>
          <w:bCs/>
          <w:kern w:val="2"/>
          <w:sz w:val="21"/>
          <w:szCs w:val="21"/>
          <w:lang w:val="en-US" w:eastAsia="zh-CN" w:bidi="ar-SA"/>
        </w:rPr>
        <w:t>.........6</w:t>
      </w:r>
      <w:r>
        <w:rPr>
          <w:rFonts w:hint="eastAsia" w:ascii="Times New Roman" w:hAnsi="Times New Roman" w:eastAsia="宋体" w:cs="Times New Roman"/>
          <w:b/>
          <w:bCs/>
          <w:kern w:val="2"/>
          <w:sz w:val="21"/>
          <w:szCs w:val="21"/>
          <w:lang w:val="en-US" w:eastAsia="zh-CN" w:bidi="ar-SA"/>
        </w:rPr>
        <w:fldChar w:fldCharType="end"/>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ascii="Times New Roman"/>
          <w:sz w:val="21"/>
          <w:szCs w:val="21"/>
        </w:rPr>
      </w:pPr>
      <w:r>
        <w:rPr>
          <w:rFonts w:hint="eastAsia"/>
          <w:sz w:val="21"/>
          <w:szCs w:val="21"/>
          <w:lang w:val="en-US" w:eastAsia="zh-CN"/>
        </w:rPr>
        <w:t xml:space="preserve">5.1 </w:t>
      </w:r>
      <w:r>
        <w:rPr>
          <w:sz w:val="21"/>
          <w:szCs w:val="21"/>
        </w:rPr>
        <w:fldChar w:fldCharType="begin"/>
      </w:r>
      <w:r>
        <w:rPr>
          <w:sz w:val="21"/>
          <w:szCs w:val="21"/>
        </w:rPr>
        <w:instrText xml:space="preserve"> HYPERLINK \l "_bookmark21" </w:instrText>
      </w:r>
      <w:r>
        <w:rPr>
          <w:sz w:val="21"/>
          <w:szCs w:val="21"/>
        </w:rPr>
        <w:fldChar w:fldCharType="separate"/>
      </w:r>
      <w:r>
        <w:rPr>
          <w:rFonts w:ascii="Times New Roman"/>
          <w:sz w:val="21"/>
          <w:szCs w:val="21"/>
        </w:rPr>
        <w:t>General</w:t>
      </w:r>
      <w:r>
        <w:rPr>
          <w:rFonts w:ascii="Times New Roman"/>
          <w:spacing w:val="-2"/>
          <w:sz w:val="21"/>
          <w:szCs w:val="21"/>
        </w:rPr>
        <w:t xml:space="preserve"> </w:t>
      </w:r>
      <w:r>
        <w:rPr>
          <w:rFonts w:ascii="Times New Roman"/>
          <w:sz w:val="21"/>
          <w:szCs w:val="21"/>
        </w:rPr>
        <w:t>requirements</w:t>
      </w:r>
      <w:r>
        <w:rPr>
          <w:rFonts w:ascii="Times New Roman"/>
          <w:sz w:val="21"/>
          <w:szCs w:val="21"/>
        </w:rPr>
        <w:tab/>
      </w:r>
      <w:r>
        <w:rPr>
          <w:rFonts w:hint="eastAsia" w:ascii="Times New Roman"/>
          <w:sz w:val="21"/>
          <w:szCs w:val="21"/>
          <w:lang w:val="en-US" w:eastAsia="zh-CN"/>
        </w:rPr>
        <w:t>.................6</w:t>
      </w:r>
      <w:r>
        <w:rPr>
          <w:rFonts w:ascii="Times New Roman"/>
          <w:sz w:val="21"/>
          <w:szCs w:val="21"/>
        </w:rPr>
        <w:fldChar w:fldCharType="end"/>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ascii="Times New Roman"/>
          <w:sz w:val="21"/>
          <w:szCs w:val="21"/>
        </w:rPr>
      </w:pPr>
      <w:r>
        <w:rPr>
          <w:rFonts w:hint="eastAsia"/>
          <w:sz w:val="21"/>
          <w:szCs w:val="21"/>
          <w:lang w:val="en-US" w:eastAsia="zh-CN"/>
        </w:rPr>
        <w:t xml:space="preserve">5.2 </w:t>
      </w:r>
      <w:r>
        <w:rPr>
          <w:sz w:val="21"/>
          <w:szCs w:val="21"/>
        </w:rPr>
        <w:fldChar w:fldCharType="begin"/>
      </w:r>
      <w:r>
        <w:rPr>
          <w:sz w:val="21"/>
          <w:szCs w:val="21"/>
        </w:rPr>
        <w:instrText xml:space="preserve"> HYPERLINK \l "_bookmark23" </w:instrText>
      </w:r>
      <w:r>
        <w:rPr>
          <w:sz w:val="21"/>
          <w:szCs w:val="21"/>
        </w:rPr>
        <w:fldChar w:fldCharType="separate"/>
      </w:r>
      <w:r>
        <w:rPr>
          <w:rFonts w:ascii="Times New Roman"/>
          <w:sz w:val="21"/>
          <w:szCs w:val="21"/>
        </w:rPr>
        <w:t>Performance of</w:t>
      </w:r>
      <w:r>
        <w:rPr>
          <w:rFonts w:hint="eastAsia" w:ascii="Times New Roman"/>
          <w:sz w:val="21"/>
          <w:szCs w:val="21"/>
          <w:lang w:val="en-US" w:eastAsia="zh-CN"/>
        </w:rPr>
        <w:t xml:space="preserve"> </w:t>
      </w:r>
      <w:r>
        <w:rPr>
          <w:rFonts w:hint="eastAsia" w:ascii="Times New Roman" w:hAnsi="Times New Roman" w:cs="Times New Roman"/>
          <w:b w:val="0"/>
          <w:bCs w:val="0"/>
          <w:kern w:val="2"/>
          <w:sz w:val="21"/>
          <w:szCs w:val="21"/>
          <w:lang w:val="en-US" w:eastAsia="zh-CN" w:bidi="ar-SA"/>
        </w:rPr>
        <w:t>recycled flow back-filling materials</w:t>
      </w:r>
      <w:r>
        <w:rPr>
          <w:rFonts w:ascii="Times New Roman"/>
          <w:sz w:val="21"/>
          <w:szCs w:val="21"/>
        </w:rPr>
        <w:tab/>
      </w:r>
      <w:r>
        <w:rPr>
          <w:rFonts w:hint="eastAsia" w:ascii="Times New Roman"/>
          <w:sz w:val="21"/>
          <w:szCs w:val="21"/>
          <w:lang w:val="en-US" w:eastAsia="zh-CN"/>
        </w:rPr>
        <w:t>.................6</w:t>
      </w:r>
      <w:r>
        <w:rPr>
          <w:rFonts w:ascii="Times New Roman"/>
          <w:sz w:val="21"/>
          <w:szCs w:val="21"/>
        </w:rPr>
        <w:fldChar w:fldCharType="end"/>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eastAsia" w:ascii="Times New Roman" w:eastAsia="宋体"/>
          <w:sz w:val="21"/>
          <w:szCs w:val="21"/>
          <w:lang w:val="en-US" w:eastAsia="zh-CN"/>
        </w:rPr>
      </w:pPr>
      <w:r>
        <w:rPr>
          <w:rFonts w:hint="eastAsia"/>
          <w:sz w:val="21"/>
          <w:szCs w:val="21"/>
          <w:lang w:val="en-US" w:eastAsia="zh-CN"/>
        </w:rPr>
        <w:t xml:space="preserve">5.3 </w:t>
      </w:r>
      <w:r>
        <w:rPr>
          <w:sz w:val="21"/>
          <w:szCs w:val="21"/>
        </w:rPr>
        <w:fldChar w:fldCharType="begin"/>
      </w:r>
      <w:r>
        <w:rPr>
          <w:sz w:val="21"/>
          <w:szCs w:val="21"/>
        </w:rPr>
        <w:instrText xml:space="preserve"> HYPERLINK \l "_bookmark25" </w:instrText>
      </w:r>
      <w:r>
        <w:rPr>
          <w:sz w:val="21"/>
          <w:szCs w:val="21"/>
        </w:rPr>
        <w:fldChar w:fldCharType="separate"/>
      </w:r>
      <w:r>
        <w:rPr>
          <w:rFonts w:ascii="Times New Roman"/>
          <w:sz w:val="21"/>
          <w:szCs w:val="21"/>
        </w:rPr>
        <w:t>Mix</w:t>
      </w:r>
      <w:r>
        <w:rPr>
          <w:rFonts w:ascii="Times New Roman"/>
          <w:spacing w:val="-4"/>
          <w:sz w:val="21"/>
          <w:szCs w:val="21"/>
        </w:rPr>
        <w:t xml:space="preserve"> </w:t>
      </w:r>
      <w:r>
        <w:rPr>
          <w:rFonts w:ascii="Times New Roman"/>
          <w:sz w:val="21"/>
          <w:szCs w:val="21"/>
        </w:rPr>
        <w:t>proportion</w:t>
      </w:r>
      <w:r>
        <w:rPr>
          <w:rFonts w:ascii="Times New Roman"/>
          <w:spacing w:val="-1"/>
          <w:sz w:val="21"/>
          <w:szCs w:val="21"/>
        </w:rPr>
        <w:t xml:space="preserve"> </w:t>
      </w:r>
      <w:r>
        <w:rPr>
          <w:rFonts w:ascii="Times New Roman"/>
          <w:sz w:val="21"/>
          <w:szCs w:val="21"/>
        </w:rPr>
        <w:t>design</w:t>
      </w:r>
      <w:r>
        <w:rPr>
          <w:rFonts w:hint="eastAsia" w:ascii="Times New Roman"/>
          <w:sz w:val="21"/>
          <w:szCs w:val="21"/>
          <w:lang w:val="en-US" w:eastAsia="zh-CN"/>
        </w:rPr>
        <w:t xml:space="preserve">of </w:t>
      </w:r>
      <w:r>
        <w:rPr>
          <w:rFonts w:hint="eastAsia" w:ascii="Times New Roman" w:hAnsi="Times New Roman" w:cs="Times New Roman"/>
          <w:b w:val="0"/>
          <w:bCs w:val="0"/>
          <w:kern w:val="2"/>
          <w:sz w:val="21"/>
          <w:szCs w:val="21"/>
          <w:lang w:val="en-US" w:eastAsia="zh-CN" w:bidi="ar-SA"/>
        </w:rPr>
        <w:t>recycled flow back-filling materials</w:t>
      </w:r>
      <w:r>
        <w:rPr>
          <w:rFonts w:ascii="Times New Roman"/>
          <w:sz w:val="21"/>
          <w:szCs w:val="21"/>
        </w:rPr>
        <w:tab/>
      </w:r>
      <w:r>
        <w:rPr>
          <w:rFonts w:ascii="Times New Roman"/>
          <w:sz w:val="21"/>
          <w:szCs w:val="21"/>
        </w:rPr>
        <w:fldChar w:fldCharType="end"/>
      </w:r>
      <w:r>
        <w:rPr>
          <w:rFonts w:hint="eastAsia" w:ascii="Times New Roman"/>
          <w:sz w:val="21"/>
          <w:szCs w:val="21"/>
          <w:lang w:val="en-US" w:eastAsia="zh-CN"/>
        </w:rPr>
        <w:t>.................7</w:t>
      </w:r>
    </w:p>
    <w:p>
      <w:pPr>
        <w:pStyle w:val="51"/>
        <w:keepNext w:val="0"/>
        <w:keepLines w:val="0"/>
        <w:pageBreakBefore w:val="0"/>
        <w:widowControl w:val="0"/>
        <w:numPr>
          <w:ilvl w:val="0"/>
          <w:numId w:val="0"/>
        </w:numPr>
        <w:tabs>
          <w:tab w:val="left" w:pos="300"/>
          <w:tab w:val="left" w:leader="dot" w:pos="8656"/>
        </w:tabs>
        <w:kinsoku/>
        <w:wordWrap/>
        <w:overflowPunct/>
        <w:topLinePunct w:val="0"/>
        <w:autoSpaceDE/>
        <w:autoSpaceDN/>
        <w:bidi w:val="0"/>
        <w:adjustRightInd/>
        <w:snapToGrid/>
        <w:spacing w:before="0" w:after="0" w:line="360" w:lineRule="auto"/>
        <w:ind w:leftChars="0" w:right="113" w:rightChars="54"/>
        <w:jc w:val="distribute"/>
        <w:textAlignment w:val="auto"/>
        <w:rPr>
          <w:rFonts w:hint="default"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 xml:space="preserve">6 </w:t>
      </w:r>
      <w:r>
        <w:rPr>
          <w:rFonts w:hint="eastAsia" w:ascii="Times New Roman" w:hAnsi="Times New Roman" w:cs="Times New Roman"/>
          <w:b/>
          <w:bCs/>
          <w:kern w:val="2"/>
          <w:sz w:val="21"/>
          <w:szCs w:val="21"/>
          <w:lang w:val="en-US" w:eastAsia="zh-CN" w:bidi="ar-SA"/>
        </w:rPr>
        <w:t xml:space="preserve"> </w:t>
      </w:r>
      <w:r>
        <w:rPr>
          <w:rFonts w:hint="eastAsia" w:ascii="Times New Roman" w:hAnsi="Times New Roman" w:eastAsia="宋体" w:cs="Times New Roman"/>
          <w:b/>
          <w:bCs/>
          <w:kern w:val="2"/>
          <w:sz w:val="21"/>
          <w:szCs w:val="21"/>
          <w:lang w:val="en-US" w:eastAsia="zh-CN" w:bidi="ar-SA"/>
        </w:rPr>
        <w:fldChar w:fldCharType="begin"/>
      </w:r>
      <w:r>
        <w:rPr>
          <w:rFonts w:hint="eastAsia" w:ascii="Times New Roman" w:hAnsi="Times New Roman" w:eastAsia="宋体" w:cs="Times New Roman"/>
          <w:b/>
          <w:bCs/>
          <w:kern w:val="2"/>
          <w:sz w:val="21"/>
          <w:szCs w:val="21"/>
          <w:lang w:val="en-US" w:eastAsia="zh-CN" w:bidi="ar-SA"/>
        </w:rPr>
        <w:instrText xml:space="preserve"> HYPERLINK \l "_bookmark28" </w:instrText>
      </w:r>
      <w:r>
        <w:rPr>
          <w:rFonts w:hint="eastAsia" w:ascii="Times New Roman" w:hAnsi="Times New Roman" w:eastAsia="宋体" w:cs="Times New Roman"/>
          <w:b/>
          <w:bCs/>
          <w:kern w:val="2"/>
          <w:sz w:val="21"/>
          <w:szCs w:val="21"/>
          <w:lang w:val="en-US" w:eastAsia="zh-CN" w:bidi="ar-SA"/>
        </w:rPr>
        <w:fldChar w:fldCharType="separate"/>
      </w:r>
      <w:r>
        <w:rPr>
          <w:rFonts w:hint="eastAsia" w:ascii="Times New Roman" w:hAnsi="Times New Roman" w:eastAsia="宋体" w:cs="Times New Roman"/>
          <w:b/>
          <w:bCs/>
          <w:kern w:val="2"/>
          <w:sz w:val="21"/>
          <w:szCs w:val="21"/>
          <w:lang w:val="en-US" w:eastAsia="zh-CN" w:bidi="ar-SA"/>
        </w:rPr>
        <w:t>Construction</w:t>
      </w:r>
      <w:r>
        <w:rPr>
          <w:rFonts w:hint="eastAsia" w:ascii="Times New Roman" w:hAnsi="Times New Roman" w:eastAsia="宋体" w:cs="Times New Roman"/>
          <w:b/>
          <w:bCs/>
          <w:kern w:val="2"/>
          <w:sz w:val="21"/>
          <w:szCs w:val="21"/>
          <w:lang w:val="en-US" w:eastAsia="zh-CN" w:bidi="ar-SA"/>
        </w:rPr>
        <w:fldChar w:fldCharType="end"/>
      </w:r>
      <w:r>
        <w:rPr>
          <w:rFonts w:hint="eastAsia" w:ascii="Times New Roman" w:hAnsi="Times New Roman" w:eastAsia="宋体" w:cs="Times New Roman"/>
          <w:b/>
          <w:bCs/>
          <w:kern w:val="2"/>
          <w:sz w:val="21"/>
          <w:szCs w:val="21"/>
          <w:lang w:val="en-US" w:eastAsia="zh-CN" w:bidi="ar-SA"/>
        </w:rPr>
        <w:tab/>
      </w:r>
      <w:r>
        <w:rPr>
          <w:rFonts w:hint="eastAsia" w:ascii="Times New Roman" w:hAnsi="Times New Roman" w:cs="Times New Roman"/>
          <w:b/>
          <w:bCs/>
          <w:kern w:val="2"/>
          <w:sz w:val="21"/>
          <w:szCs w:val="21"/>
          <w:lang w:val="en-US" w:eastAsia="zh-CN" w:bidi="ar-SA"/>
        </w:rPr>
        <w:t>......9</w:t>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default" w:ascii="Times New Roman" w:eastAsia="宋体"/>
          <w:sz w:val="21"/>
          <w:szCs w:val="21"/>
          <w:lang w:val="en-US" w:eastAsia="zh-CN"/>
        </w:rPr>
      </w:pPr>
      <w:r>
        <w:rPr>
          <w:rFonts w:hint="eastAsia"/>
          <w:sz w:val="21"/>
          <w:szCs w:val="21"/>
          <w:lang w:val="en-US" w:eastAsia="zh-CN"/>
        </w:rPr>
        <w:t xml:space="preserve">6.1 </w:t>
      </w:r>
      <w:r>
        <w:rPr>
          <w:sz w:val="21"/>
          <w:szCs w:val="21"/>
        </w:rPr>
        <w:fldChar w:fldCharType="begin"/>
      </w:r>
      <w:r>
        <w:rPr>
          <w:sz w:val="21"/>
          <w:szCs w:val="21"/>
        </w:rPr>
        <w:instrText xml:space="preserve"> HYPERLINK \l "_bookmark29" </w:instrText>
      </w:r>
      <w:r>
        <w:rPr>
          <w:sz w:val="21"/>
          <w:szCs w:val="21"/>
        </w:rPr>
        <w:fldChar w:fldCharType="separate"/>
      </w:r>
      <w:r>
        <w:rPr>
          <w:rFonts w:ascii="Times New Roman"/>
          <w:sz w:val="21"/>
          <w:szCs w:val="21"/>
        </w:rPr>
        <w:t>General</w:t>
      </w:r>
      <w:r>
        <w:rPr>
          <w:rFonts w:ascii="Times New Roman"/>
          <w:spacing w:val="-2"/>
          <w:sz w:val="21"/>
          <w:szCs w:val="21"/>
        </w:rPr>
        <w:t xml:space="preserve"> </w:t>
      </w:r>
      <w:r>
        <w:rPr>
          <w:rFonts w:ascii="Times New Roman"/>
          <w:sz w:val="21"/>
          <w:szCs w:val="21"/>
        </w:rPr>
        <w:t>requirements</w:t>
      </w:r>
      <w:r>
        <w:rPr>
          <w:rFonts w:ascii="Times New Roman"/>
          <w:sz w:val="21"/>
          <w:szCs w:val="21"/>
        </w:rPr>
        <w:fldChar w:fldCharType="end"/>
      </w:r>
      <w:r>
        <w:rPr>
          <w:rFonts w:ascii="Times New Roman"/>
          <w:sz w:val="21"/>
          <w:szCs w:val="21"/>
        </w:rPr>
        <w:tab/>
      </w:r>
      <w:r>
        <w:rPr>
          <w:rFonts w:hint="eastAsia" w:ascii="Times New Roman"/>
          <w:sz w:val="21"/>
          <w:szCs w:val="21"/>
          <w:lang w:val="en-US" w:eastAsia="zh-CN"/>
        </w:rPr>
        <w:t>...............9</w:t>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default" w:ascii="Times New Roman" w:eastAsia="宋体"/>
          <w:sz w:val="21"/>
          <w:szCs w:val="21"/>
          <w:lang w:val="en-US" w:eastAsia="zh-CN"/>
        </w:rPr>
      </w:pPr>
      <w:r>
        <w:rPr>
          <w:rFonts w:hint="eastAsia"/>
          <w:sz w:val="21"/>
          <w:szCs w:val="21"/>
          <w:lang w:val="en-US" w:eastAsia="zh-CN"/>
        </w:rPr>
        <w:t xml:space="preserve">6.2 </w:t>
      </w:r>
      <w:r>
        <w:rPr>
          <w:sz w:val="21"/>
          <w:szCs w:val="21"/>
        </w:rPr>
        <w:fldChar w:fldCharType="begin"/>
      </w:r>
      <w:r>
        <w:rPr>
          <w:sz w:val="21"/>
          <w:szCs w:val="21"/>
        </w:rPr>
        <w:instrText xml:space="preserve"> HYPERLINK \l "_bookmark31" </w:instrText>
      </w:r>
      <w:r>
        <w:rPr>
          <w:sz w:val="21"/>
          <w:szCs w:val="21"/>
        </w:rPr>
        <w:fldChar w:fldCharType="separate"/>
      </w:r>
      <w:r>
        <w:rPr>
          <w:rFonts w:ascii="Times New Roman"/>
          <w:sz w:val="21"/>
          <w:szCs w:val="21"/>
        </w:rPr>
        <w:t>Production</w:t>
      </w:r>
      <w:r>
        <w:rPr>
          <w:rFonts w:ascii="Times New Roman"/>
          <w:spacing w:val="-7"/>
          <w:sz w:val="21"/>
          <w:szCs w:val="21"/>
        </w:rPr>
        <w:t xml:space="preserve"> </w:t>
      </w:r>
      <w:r>
        <w:rPr>
          <w:rFonts w:ascii="Times New Roman"/>
          <w:sz w:val="21"/>
          <w:szCs w:val="21"/>
        </w:rPr>
        <w:t>and</w:t>
      </w:r>
      <w:r>
        <w:rPr>
          <w:rFonts w:ascii="Times New Roman"/>
          <w:spacing w:val="-6"/>
          <w:sz w:val="21"/>
          <w:szCs w:val="21"/>
        </w:rPr>
        <w:t xml:space="preserve"> </w:t>
      </w:r>
      <w:r>
        <w:rPr>
          <w:rFonts w:hint="eastAsia" w:ascii="Times New Roman"/>
          <w:sz w:val="21"/>
          <w:szCs w:val="21"/>
          <w:lang w:val="en-US" w:eastAsia="zh-CN"/>
        </w:rPr>
        <w:t>t</w:t>
      </w:r>
      <w:r>
        <w:rPr>
          <w:rFonts w:ascii="Times New Roman"/>
          <w:sz w:val="21"/>
          <w:szCs w:val="21"/>
        </w:rPr>
        <w:t>ransportation</w:t>
      </w:r>
      <w:r>
        <w:rPr>
          <w:rFonts w:ascii="Times New Roman"/>
          <w:sz w:val="21"/>
          <w:szCs w:val="21"/>
        </w:rPr>
        <w:fldChar w:fldCharType="end"/>
      </w:r>
      <w:r>
        <w:rPr>
          <w:rFonts w:hint="eastAsia" w:ascii="Times New Roman"/>
          <w:sz w:val="21"/>
          <w:szCs w:val="21"/>
          <w:lang w:val="en-US" w:eastAsia="zh-CN"/>
        </w:rPr>
        <w:t xml:space="preserve"> </w:t>
      </w:r>
      <w:r>
        <w:rPr>
          <w:rFonts w:ascii="Times New Roman"/>
          <w:sz w:val="21"/>
          <w:szCs w:val="21"/>
        </w:rPr>
        <w:t>of</w:t>
      </w:r>
      <w:r>
        <w:rPr>
          <w:rFonts w:hint="eastAsia" w:ascii="Times New Roman"/>
          <w:sz w:val="21"/>
          <w:szCs w:val="21"/>
          <w:lang w:val="en-US" w:eastAsia="zh-CN"/>
        </w:rPr>
        <w:t xml:space="preserve"> </w:t>
      </w:r>
      <w:r>
        <w:rPr>
          <w:rFonts w:hint="eastAsia" w:ascii="Times New Roman" w:hAnsi="Times New Roman" w:cs="Times New Roman"/>
          <w:b w:val="0"/>
          <w:bCs w:val="0"/>
          <w:kern w:val="2"/>
          <w:sz w:val="21"/>
          <w:szCs w:val="21"/>
          <w:lang w:val="en-US" w:eastAsia="zh-CN" w:bidi="ar-SA"/>
        </w:rPr>
        <w:t>recycled flow back-filling materials</w:t>
      </w:r>
      <w:r>
        <w:rPr>
          <w:rFonts w:ascii="Times New Roman"/>
          <w:sz w:val="21"/>
          <w:szCs w:val="21"/>
        </w:rPr>
        <w:tab/>
      </w:r>
      <w:r>
        <w:rPr>
          <w:rFonts w:hint="eastAsia" w:ascii="Times New Roman"/>
          <w:sz w:val="21"/>
          <w:szCs w:val="21"/>
          <w:lang w:val="en-US" w:eastAsia="zh-CN"/>
        </w:rPr>
        <w:t>..............9</w:t>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default" w:ascii="Times New Roman" w:eastAsia="宋体"/>
          <w:sz w:val="21"/>
          <w:szCs w:val="21"/>
          <w:lang w:val="en-US" w:eastAsia="zh-CN"/>
        </w:rPr>
      </w:pPr>
      <w:r>
        <w:rPr>
          <w:rFonts w:hint="eastAsia"/>
          <w:sz w:val="21"/>
          <w:szCs w:val="21"/>
          <w:lang w:val="en-US" w:eastAsia="zh-CN"/>
        </w:rPr>
        <w:t xml:space="preserve">6.3 </w:t>
      </w:r>
      <w:r>
        <w:rPr>
          <w:sz w:val="21"/>
          <w:szCs w:val="21"/>
        </w:rPr>
        <w:fldChar w:fldCharType="begin"/>
      </w:r>
      <w:r>
        <w:rPr>
          <w:sz w:val="21"/>
          <w:szCs w:val="21"/>
        </w:rPr>
        <w:instrText xml:space="preserve"> HYPERLINK \l "_bookmark33" </w:instrText>
      </w:r>
      <w:r>
        <w:rPr>
          <w:sz w:val="21"/>
          <w:szCs w:val="21"/>
        </w:rPr>
        <w:fldChar w:fldCharType="separate"/>
      </w:r>
      <w:r>
        <w:rPr>
          <w:rFonts w:ascii="Times New Roman"/>
          <w:sz w:val="21"/>
          <w:szCs w:val="21"/>
        </w:rPr>
        <w:t>Construction</w:t>
      </w:r>
      <w:r>
        <w:rPr>
          <w:rFonts w:ascii="Times New Roman"/>
          <w:spacing w:val="-3"/>
          <w:sz w:val="21"/>
          <w:szCs w:val="21"/>
        </w:rPr>
        <w:t xml:space="preserve"> </w:t>
      </w:r>
      <w:r>
        <w:rPr>
          <w:rFonts w:ascii="Times New Roman"/>
          <w:sz w:val="21"/>
          <w:szCs w:val="21"/>
        </w:rPr>
        <w:t>process</w:t>
      </w:r>
      <w:r>
        <w:rPr>
          <w:rFonts w:ascii="Times New Roman"/>
          <w:sz w:val="21"/>
          <w:szCs w:val="21"/>
        </w:rPr>
        <w:fldChar w:fldCharType="end"/>
      </w:r>
      <w:r>
        <w:rPr>
          <w:rFonts w:hint="eastAsia" w:ascii="Times New Roman"/>
          <w:sz w:val="21"/>
          <w:szCs w:val="21"/>
          <w:lang w:val="en-US" w:eastAsia="zh-CN"/>
        </w:rPr>
        <w:t xml:space="preserve"> </w:t>
      </w:r>
      <w:r>
        <w:rPr>
          <w:rFonts w:ascii="Times New Roman"/>
          <w:sz w:val="21"/>
          <w:szCs w:val="21"/>
        </w:rPr>
        <w:t>of</w:t>
      </w:r>
      <w:r>
        <w:rPr>
          <w:rFonts w:hint="eastAsia" w:ascii="Times New Roman"/>
          <w:sz w:val="21"/>
          <w:szCs w:val="21"/>
          <w:lang w:val="en-US" w:eastAsia="zh-CN"/>
        </w:rPr>
        <w:t xml:space="preserve"> </w:t>
      </w:r>
      <w:r>
        <w:rPr>
          <w:rFonts w:hint="eastAsia" w:ascii="Times New Roman" w:hAnsi="Times New Roman" w:cs="Times New Roman"/>
          <w:b w:val="0"/>
          <w:bCs w:val="0"/>
          <w:kern w:val="2"/>
          <w:sz w:val="21"/>
          <w:szCs w:val="21"/>
          <w:lang w:val="en-US" w:eastAsia="zh-CN" w:bidi="ar-SA"/>
        </w:rPr>
        <w:t>recycled flow back-filling materials</w:t>
      </w:r>
      <w:r>
        <w:rPr>
          <w:rFonts w:ascii="Times New Roman"/>
          <w:sz w:val="21"/>
          <w:szCs w:val="21"/>
        </w:rPr>
        <w:tab/>
      </w:r>
      <w:r>
        <w:rPr>
          <w:rFonts w:hint="eastAsia" w:ascii="Times New Roman"/>
          <w:sz w:val="21"/>
          <w:szCs w:val="21"/>
          <w:lang w:val="en-US" w:eastAsia="zh-CN"/>
        </w:rPr>
        <w:t>..............10</w:t>
      </w:r>
    </w:p>
    <w:p>
      <w:pPr>
        <w:pStyle w:val="51"/>
        <w:keepNext w:val="0"/>
        <w:keepLines w:val="0"/>
        <w:pageBreakBefore w:val="0"/>
        <w:widowControl w:val="0"/>
        <w:numPr>
          <w:ilvl w:val="0"/>
          <w:numId w:val="0"/>
        </w:numPr>
        <w:tabs>
          <w:tab w:val="left" w:pos="480"/>
          <w:tab w:val="left" w:leader="dot" w:pos="823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default" w:ascii="Times New Roman" w:eastAsia="宋体"/>
          <w:sz w:val="21"/>
          <w:szCs w:val="21"/>
          <w:lang w:val="en-US" w:eastAsia="zh-CN"/>
        </w:rPr>
      </w:pPr>
      <w:r>
        <w:rPr>
          <w:rFonts w:hint="eastAsia"/>
          <w:sz w:val="21"/>
          <w:szCs w:val="21"/>
          <w:lang w:val="en-US" w:eastAsia="zh-CN"/>
        </w:rPr>
        <w:t xml:space="preserve">6.4 </w:t>
      </w:r>
      <w:r>
        <w:rPr>
          <w:sz w:val="21"/>
          <w:szCs w:val="21"/>
        </w:rPr>
        <w:fldChar w:fldCharType="begin"/>
      </w:r>
      <w:r>
        <w:rPr>
          <w:sz w:val="21"/>
          <w:szCs w:val="21"/>
        </w:rPr>
        <w:instrText xml:space="preserve"> HYPERLINK \l "_bookmark35" </w:instrText>
      </w:r>
      <w:r>
        <w:rPr>
          <w:sz w:val="21"/>
          <w:szCs w:val="21"/>
        </w:rPr>
        <w:fldChar w:fldCharType="separate"/>
      </w:r>
      <w:r>
        <w:rPr>
          <w:rFonts w:ascii="Times New Roman"/>
          <w:sz w:val="21"/>
          <w:szCs w:val="21"/>
        </w:rPr>
        <w:t>Safe</w:t>
      </w:r>
      <w:r>
        <w:rPr>
          <w:rFonts w:ascii="Times New Roman"/>
          <w:spacing w:val="-3"/>
          <w:sz w:val="21"/>
          <w:szCs w:val="21"/>
        </w:rPr>
        <w:t xml:space="preserve"> </w:t>
      </w:r>
      <w:r>
        <w:rPr>
          <w:rFonts w:ascii="Times New Roman"/>
          <w:sz w:val="21"/>
          <w:szCs w:val="21"/>
        </w:rPr>
        <w:t>construction</w:t>
      </w:r>
      <w:r>
        <w:rPr>
          <w:rFonts w:ascii="Times New Roman"/>
          <w:sz w:val="21"/>
          <w:szCs w:val="21"/>
        </w:rPr>
        <w:fldChar w:fldCharType="end"/>
      </w:r>
      <w:r>
        <w:rPr>
          <w:rFonts w:ascii="Times New Roman"/>
          <w:sz w:val="21"/>
          <w:szCs w:val="21"/>
        </w:rPr>
        <w:tab/>
      </w:r>
      <w:r>
        <w:rPr>
          <w:rFonts w:hint="eastAsia" w:ascii="Times New Roman"/>
          <w:sz w:val="21"/>
          <w:szCs w:val="21"/>
          <w:lang w:val="en-US" w:eastAsia="zh-CN"/>
        </w:rPr>
        <w:t>.............11</w:t>
      </w:r>
    </w:p>
    <w:p>
      <w:pPr>
        <w:pStyle w:val="51"/>
        <w:keepNext w:val="0"/>
        <w:keepLines w:val="0"/>
        <w:pageBreakBefore w:val="0"/>
        <w:widowControl w:val="0"/>
        <w:numPr>
          <w:ilvl w:val="0"/>
          <w:numId w:val="0"/>
        </w:numPr>
        <w:tabs>
          <w:tab w:val="left" w:pos="300"/>
          <w:tab w:val="left" w:leader="dot" w:pos="8656"/>
        </w:tabs>
        <w:kinsoku/>
        <w:wordWrap/>
        <w:overflowPunct/>
        <w:topLinePunct w:val="0"/>
        <w:autoSpaceDE/>
        <w:autoSpaceDN/>
        <w:bidi w:val="0"/>
        <w:adjustRightInd/>
        <w:snapToGrid/>
        <w:spacing w:before="0" w:after="0" w:line="360" w:lineRule="auto"/>
        <w:ind w:leftChars="0" w:right="113" w:rightChars="54"/>
        <w:jc w:val="distribute"/>
        <w:textAlignment w:val="auto"/>
        <w:rPr>
          <w:rFonts w:hint="default" w:ascii="Times New Roman" w:eastAsia="宋体"/>
          <w:sz w:val="21"/>
          <w:szCs w:val="21"/>
          <w:lang w:val="en-US" w:eastAsia="zh-CN"/>
        </w:rPr>
      </w:pPr>
      <w:r>
        <w:rPr>
          <w:rFonts w:hint="eastAsia" w:ascii="Times New Roman" w:hAnsi="Times New Roman" w:cs="Times New Roman"/>
          <w:b/>
          <w:bCs/>
          <w:kern w:val="2"/>
          <w:sz w:val="21"/>
          <w:szCs w:val="21"/>
          <w:lang w:val="en-US" w:eastAsia="zh-CN" w:bidi="ar-SA"/>
        </w:rPr>
        <w:t xml:space="preserve">7  </w:t>
      </w:r>
      <w:r>
        <w:rPr>
          <w:rFonts w:hint="eastAsia" w:ascii="Times New Roman" w:hAnsi="Times New Roman" w:eastAsia="宋体" w:cs="Times New Roman"/>
          <w:b/>
          <w:bCs/>
          <w:kern w:val="2"/>
          <w:sz w:val="21"/>
          <w:szCs w:val="21"/>
          <w:lang w:val="en-US" w:eastAsia="zh-CN" w:bidi="ar-SA"/>
        </w:rPr>
        <w:fldChar w:fldCharType="begin"/>
      </w:r>
      <w:r>
        <w:rPr>
          <w:rFonts w:hint="eastAsia" w:ascii="Times New Roman" w:hAnsi="Times New Roman" w:eastAsia="宋体" w:cs="Times New Roman"/>
          <w:b/>
          <w:bCs/>
          <w:kern w:val="2"/>
          <w:sz w:val="21"/>
          <w:szCs w:val="21"/>
          <w:lang w:val="en-US" w:eastAsia="zh-CN" w:bidi="ar-SA"/>
        </w:rPr>
        <w:instrText xml:space="preserve"> HYPERLINK \l "_bookmark38" </w:instrText>
      </w:r>
      <w:r>
        <w:rPr>
          <w:rFonts w:hint="eastAsia" w:ascii="Times New Roman" w:hAnsi="Times New Roman" w:eastAsia="宋体" w:cs="Times New Roman"/>
          <w:b/>
          <w:bCs/>
          <w:kern w:val="2"/>
          <w:sz w:val="21"/>
          <w:szCs w:val="21"/>
          <w:lang w:val="en-US" w:eastAsia="zh-CN" w:bidi="ar-SA"/>
        </w:rPr>
        <w:fldChar w:fldCharType="separate"/>
      </w:r>
      <w:r>
        <w:rPr>
          <w:rFonts w:hint="eastAsia" w:ascii="Times New Roman" w:hAnsi="Times New Roman" w:eastAsia="宋体" w:cs="Times New Roman"/>
          <w:b/>
          <w:bCs/>
          <w:kern w:val="2"/>
          <w:sz w:val="21"/>
          <w:szCs w:val="21"/>
          <w:lang w:val="en-US" w:eastAsia="zh-CN" w:bidi="ar-SA"/>
        </w:rPr>
        <w:t xml:space="preserve">Quality inspection and </w:t>
      </w:r>
      <w:r>
        <w:rPr>
          <w:rFonts w:hint="eastAsia" w:ascii="Times New Roman" w:hAnsi="Times New Roman" w:cs="Times New Roman"/>
          <w:b/>
          <w:bCs/>
          <w:kern w:val="2"/>
          <w:sz w:val="21"/>
          <w:szCs w:val="21"/>
          <w:lang w:val="en-US" w:eastAsia="zh-CN" w:bidi="ar-SA"/>
        </w:rPr>
        <w:t>a</w:t>
      </w:r>
      <w:r>
        <w:rPr>
          <w:rFonts w:hint="eastAsia" w:ascii="Times New Roman" w:hAnsi="Times New Roman" w:eastAsia="宋体" w:cs="Times New Roman"/>
          <w:b/>
          <w:bCs/>
          <w:kern w:val="2"/>
          <w:sz w:val="21"/>
          <w:szCs w:val="21"/>
          <w:lang w:val="en-US" w:eastAsia="zh-CN" w:bidi="ar-SA"/>
        </w:rPr>
        <w:t>cceptance</w:t>
      </w:r>
      <w:r>
        <w:rPr>
          <w:rFonts w:hint="eastAsia" w:ascii="Times New Roman" w:hAnsi="Times New Roman" w:eastAsia="宋体" w:cs="Times New Roman"/>
          <w:b/>
          <w:bCs/>
          <w:kern w:val="2"/>
          <w:sz w:val="21"/>
          <w:szCs w:val="21"/>
          <w:lang w:val="en-US" w:eastAsia="zh-CN" w:bidi="ar-SA"/>
        </w:rPr>
        <w:fldChar w:fldCharType="end"/>
      </w:r>
      <w:r>
        <w:rPr>
          <w:rFonts w:ascii="Times New Roman" w:hAnsi="Times New Roman" w:eastAsia="宋体" w:cs="Times New Roman"/>
          <w:b/>
          <w:bCs/>
          <w:kern w:val="2"/>
          <w:sz w:val="21"/>
          <w:szCs w:val="21"/>
          <w:lang w:val="en-US" w:eastAsia="zh-CN" w:bidi="ar-SA"/>
        </w:rPr>
        <w:tab/>
      </w:r>
      <w:r>
        <w:rPr>
          <w:rFonts w:hint="eastAsia" w:ascii="Times New Roman" w:hAnsi="Times New Roman" w:eastAsia="宋体" w:cs="Times New Roman"/>
          <w:b/>
          <w:bCs/>
          <w:kern w:val="2"/>
          <w:sz w:val="21"/>
          <w:szCs w:val="21"/>
          <w:lang w:val="en-US" w:eastAsia="zh-CN" w:bidi="ar-SA"/>
        </w:rPr>
        <w:t>.....</w:t>
      </w:r>
      <w:r>
        <w:rPr>
          <w:rFonts w:hint="eastAsia" w:ascii="Times New Roman"/>
          <w:sz w:val="21"/>
          <w:szCs w:val="21"/>
          <w:lang w:val="en-US" w:eastAsia="zh-CN"/>
        </w:rPr>
        <w:t>12</w:t>
      </w:r>
    </w:p>
    <w:p>
      <w:pPr>
        <w:pStyle w:val="51"/>
        <w:keepNext w:val="0"/>
        <w:keepLines w:val="0"/>
        <w:pageBreakBefore w:val="0"/>
        <w:widowControl w:val="0"/>
        <w:numPr>
          <w:ilvl w:val="0"/>
          <w:numId w:val="0"/>
        </w:numPr>
        <w:tabs>
          <w:tab w:val="left" w:pos="480"/>
          <w:tab w:val="left" w:leader="dot" w:pos="811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default" w:ascii="Times New Roman" w:eastAsia="宋体"/>
          <w:sz w:val="21"/>
          <w:szCs w:val="21"/>
          <w:lang w:val="en-US" w:eastAsia="zh-CN"/>
        </w:rPr>
      </w:pPr>
      <w:r>
        <w:rPr>
          <w:rFonts w:hint="eastAsia"/>
          <w:sz w:val="21"/>
          <w:szCs w:val="21"/>
          <w:lang w:val="en-US" w:eastAsia="zh-CN"/>
        </w:rPr>
        <w:t xml:space="preserve">7.1 </w:t>
      </w:r>
      <w:r>
        <w:rPr>
          <w:sz w:val="21"/>
          <w:szCs w:val="21"/>
        </w:rPr>
        <w:fldChar w:fldCharType="begin"/>
      </w:r>
      <w:r>
        <w:rPr>
          <w:sz w:val="21"/>
          <w:szCs w:val="21"/>
        </w:rPr>
        <w:instrText xml:space="preserve"> HYPERLINK \l "_bookmark39" </w:instrText>
      </w:r>
      <w:r>
        <w:rPr>
          <w:sz w:val="21"/>
          <w:szCs w:val="21"/>
        </w:rPr>
        <w:fldChar w:fldCharType="separate"/>
      </w:r>
      <w:r>
        <w:rPr>
          <w:rFonts w:ascii="Times New Roman"/>
          <w:sz w:val="21"/>
          <w:szCs w:val="21"/>
        </w:rPr>
        <w:t>General</w:t>
      </w:r>
      <w:r>
        <w:rPr>
          <w:rFonts w:ascii="Times New Roman"/>
          <w:spacing w:val="-2"/>
          <w:sz w:val="21"/>
          <w:szCs w:val="21"/>
        </w:rPr>
        <w:t xml:space="preserve"> </w:t>
      </w:r>
      <w:r>
        <w:rPr>
          <w:rFonts w:ascii="Times New Roman"/>
          <w:sz w:val="21"/>
          <w:szCs w:val="21"/>
        </w:rPr>
        <w:t>requirements</w:t>
      </w:r>
      <w:r>
        <w:rPr>
          <w:rFonts w:ascii="Times New Roman"/>
          <w:sz w:val="21"/>
          <w:szCs w:val="21"/>
        </w:rPr>
        <w:fldChar w:fldCharType="end"/>
      </w:r>
      <w:r>
        <w:rPr>
          <w:rFonts w:ascii="Times New Roman"/>
          <w:sz w:val="21"/>
          <w:szCs w:val="21"/>
        </w:rPr>
        <w:tab/>
      </w:r>
      <w:r>
        <w:rPr>
          <w:rFonts w:hint="eastAsia" w:ascii="Times New Roman"/>
          <w:sz w:val="21"/>
          <w:szCs w:val="21"/>
          <w:lang w:val="en-US" w:eastAsia="zh-CN"/>
        </w:rPr>
        <w:t>................12</w:t>
      </w:r>
    </w:p>
    <w:p>
      <w:pPr>
        <w:pStyle w:val="51"/>
        <w:keepNext w:val="0"/>
        <w:keepLines w:val="0"/>
        <w:pageBreakBefore w:val="0"/>
        <w:widowControl w:val="0"/>
        <w:numPr>
          <w:ilvl w:val="0"/>
          <w:numId w:val="0"/>
        </w:numPr>
        <w:tabs>
          <w:tab w:val="left" w:pos="480"/>
          <w:tab w:val="left" w:leader="dot" w:pos="811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default" w:ascii="Times New Roman" w:eastAsia="宋体"/>
          <w:sz w:val="21"/>
          <w:szCs w:val="21"/>
          <w:lang w:val="en-US" w:eastAsia="zh-CN"/>
        </w:rPr>
      </w:pPr>
      <w:r>
        <w:rPr>
          <w:rFonts w:hint="eastAsia"/>
          <w:sz w:val="21"/>
          <w:szCs w:val="21"/>
          <w:lang w:val="en-US" w:eastAsia="zh-CN"/>
        </w:rPr>
        <w:t xml:space="preserve">7.2 </w:t>
      </w:r>
      <w:r>
        <w:rPr>
          <w:sz w:val="21"/>
          <w:szCs w:val="21"/>
        </w:rPr>
        <w:fldChar w:fldCharType="begin"/>
      </w:r>
      <w:r>
        <w:rPr>
          <w:sz w:val="21"/>
          <w:szCs w:val="21"/>
        </w:rPr>
        <w:instrText xml:space="preserve"> HYPERLINK \l "_bookmark41" </w:instrText>
      </w:r>
      <w:r>
        <w:rPr>
          <w:sz w:val="21"/>
          <w:szCs w:val="21"/>
        </w:rPr>
        <w:fldChar w:fldCharType="separate"/>
      </w:r>
      <w:r>
        <w:rPr>
          <w:rFonts w:ascii="Times New Roman"/>
          <w:sz w:val="21"/>
          <w:szCs w:val="21"/>
        </w:rPr>
        <w:t>Quality</w:t>
      </w:r>
      <w:r>
        <w:rPr>
          <w:rFonts w:ascii="Times New Roman"/>
          <w:spacing w:val="-5"/>
          <w:sz w:val="21"/>
          <w:szCs w:val="21"/>
        </w:rPr>
        <w:t xml:space="preserve"> </w:t>
      </w:r>
      <w:r>
        <w:rPr>
          <w:rFonts w:ascii="Times New Roman"/>
          <w:sz w:val="21"/>
          <w:szCs w:val="21"/>
        </w:rPr>
        <w:t>inspection</w:t>
      </w:r>
      <w:r>
        <w:rPr>
          <w:rFonts w:ascii="Times New Roman"/>
          <w:sz w:val="21"/>
          <w:szCs w:val="21"/>
        </w:rPr>
        <w:fldChar w:fldCharType="end"/>
      </w:r>
      <w:r>
        <w:rPr>
          <w:rFonts w:hint="eastAsia" w:ascii="Times New Roman"/>
          <w:sz w:val="21"/>
          <w:szCs w:val="21"/>
          <w:lang w:val="en-US" w:eastAsia="zh-CN"/>
        </w:rPr>
        <w:t xml:space="preserve"> </w:t>
      </w:r>
      <w:r>
        <w:rPr>
          <w:rFonts w:ascii="Times New Roman"/>
          <w:sz w:val="21"/>
          <w:szCs w:val="21"/>
        </w:rPr>
        <w:t>of</w:t>
      </w:r>
      <w:r>
        <w:rPr>
          <w:rFonts w:hint="eastAsia" w:ascii="Times New Roman"/>
          <w:sz w:val="21"/>
          <w:szCs w:val="21"/>
          <w:lang w:val="en-US" w:eastAsia="zh-CN"/>
        </w:rPr>
        <w:t xml:space="preserve"> </w:t>
      </w:r>
      <w:r>
        <w:rPr>
          <w:rFonts w:hint="eastAsia" w:ascii="Times New Roman" w:hAnsi="Times New Roman" w:cs="Times New Roman"/>
          <w:b w:val="0"/>
          <w:bCs w:val="0"/>
          <w:kern w:val="2"/>
          <w:sz w:val="21"/>
          <w:szCs w:val="21"/>
          <w:lang w:val="en-US" w:eastAsia="zh-CN" w:bidi="ar-SA"/>
        </w:rPr>
        <w:t>recycled flow back-filling materials</w:t>
      </w:r>
      <w:r>
        <w:rPr>
          <w:rFonts w:ascii="Times New Roman"/>
          <w:sz w:val="21"/>
          <w:szCs w:val="21"/>
        </w:rPr>
        <w:tab/>
      </w:r>
      <w:r>
        <w:rPr>
          <w:rFonts w:hint="eastAsia" w:ascii="Times New Roman"/>
          <w:sz w:val="21"/>
          <w:szCs w:val="21"/>
          <w:lang w:val="en-US" w:eastAsia="zh-CN"/>
        </w:rPr>
        <w:t>................12</w:t>
      </w:r>
    </w:p>
    <w:p>
      <w:pPr>
        <w:pStyle w:val="51"/>
        <w:keepNext w:val="0"/>
        <w:keepLines w:val="0"/>
        <w:pageBreakBefore w:val="0"/>
        <w:widowControl w:val="0"/>
        <w:numPr>
          <w:ilvl w:val="0"/>
          <w:numId w:val="0"/>
        </w:numPr>
        <w:tabs>
          <w:tab w:val="left" w:pos="480"/>
          <w:tab w:val="left" w:leader="dot" w:pos="8126"/>
        </w:tabs>
        <w:kinsoku/>
        <w:wordWrap/>
        <w:overflowPunct/>
        <w:topLinePunct w:val="0"/>
        <w:autoSpaceDE/>
        <w:autoSpaceDN/>
        <w:bidi w:val="0"/>
        <w:adjustRightInd/>
        <w:snapToGrid/>
        <w:spacing w:before="0" w:after="0" w:line="360" w:lineRule="auto"/>
        <w:ind w:leftChars="0" w:right="113" w:rightChars="54" w:firstLine="420" w:firstLineChars="200"/>
        <w:jc w:val="distribute"/>
        <w:textAlignment w:val="auto"/>
        <w:rPr>
          <w:rFonts w:hint="eastAsia" w:ascii="Times New Roman"/>
          <w:sz w:val="21"/>
          <w:szCs w:val="21"/>
          <w:lang w:val="en-US" w:eastAsia="zh-CN"/>
        </w:rPr>
      </w:pPr>
      <w:r>
        <w:rPr>
          <w:rFonts w:hint="eastAsia"/>
          <w:sz w:val="21"/>
          <w:szCs w:val="21"/>
          <w:lang w:val="en-US" w:eastAsia="zh-CN"/>
        </w:rPr>
        <w:t xml:space="preserve">7.3 </w:t>
      </w:r>
      <w:r>
        <w:rPr>
          <w:sz w:val="21"/>
          <w:szCs w:val="21"/>
        </w:rPr>
        <w:fldChar w:fldCharType="begin"/>
      </w:r>
      <w:r>
        <w:rPr>
          <w:sz w:val="21"/>
          <w:szCs w:val="21"/>
        </w:rPr>
        <w:instrText xml:space="preserve"> HYPERLINK \l "_bookmark43" </w:instrText>
      </w:r>
      <w:r>
        <w:rPr>
          <w:sz w:val="21"/>
          <w:szCs w:val="21"/>
        </w:rPr>
        <w:fldChar w:fldCharType="separate"/>
      </w:r>
      <w:r>
        <w:rPr>
          <w:rFonts w:ascii="Times New Roman"/>
          <w:sz w:val="21"/>
          <w:szCs w:val="21"/>
        </w:rPr>
        <w:t>Quality</w:t>
      </w:r>
      <w:r>
        <w:rPr>
          <w:rFonts w:ascii="Times New Roman"/>
          <w:spacing w:val="-5"/>
          <w:sz w:val="21"/>
          <w:szCs w:val="21"/>
        </w:rPr>
        <w:t xml:space="preserve"> </w:t>
      </w:r>
      <w:r>
        <w:rPr>
          <w:rFonts w:ascii="Times New Roman"/>
          <w:sz w:val="21"/>
          <w:szCs w:val="21"/>
        </w:rPr>
        <w:t>acceptance</w:t>
      </w:r>
      <w:r>
        <w:rPr>
          <w:rFonts w:ascii="Times New Roman"/>
          <w:sz w:val="21"/>
          <w:szCs w:val="21"/>
        </w:rPr>
        <w:fldChar w:fldCharType="end"/>
      </w:r>
      <w:r>
        <w:rPr>
          <w:rFonts w:hint="eastAsia" w:ascii="Times New Roman"/>
          <w:sz w:val="21"/>
          <w:szCs w:val="21"/>
          <w:lang w:val="en-US" w:eastAsia="zh-CN"/>
        </w:rPr>
        <w:t xml:space="preserve"> </w:t>
      </w:r>
      <w:r>
        <w:rPr>
          <w:rFonts w:ascii="Times New Roman"/>
          <w:sz w:val="21"/>
          <w:szCs w:val="21"/>
        </w:rPr>
        <w:t>of</w:t>
      </w:r>
      <w:r>
        <w:rPr>
          <w:rFonts w:hint="eastAsia" w:ascii="Times New Roman"/>
          <w:sz w:val="21"/>
          <w:szCs w:val="21"/>
          <w:lang w:val="en-US" w:eastAsia="zh-CN"/>
        </w:rPr>
        <w:t xml:space="preserve"> </w:t>
      </w:r>
      <w:r>
        <w:rPr>
          <w:rFonts w:hint="eastAsia" w:ascii="Times New Roman" w:hAnsi="Times New Roman" w:cs="Times New Roman"/>
          <w:b w:val="0"/>
          <w:bCs w:val="0"/>
          <w:kern w:val="2"/>
          <w:sz w:val="21"/>
          <w:szCs w:val="21"/>
          <w:lang w:val="en-US" w:eastAsia="zh-CN" w:bidi="ar-SA"/>
        </w:rPr>
        <w:t>recycled flow back-filling materials</w:t>
      </w:r>
      <w:r>
        <w:rPr>
          <w:rFonts w:ascii="Times New Roman"/>
          <w:sz w:val="24"/>
        </w:rPr>
        <w:tab/>
      </w:r>
      <w:r>
        <w:rPr>
          <w:rFonts w:hint="eastAsia" w:ascii="Times New Roman"/>
          <w:sz w:val="24"/>
          <w:lang w:val="en-US" w:eastAsia="zh-CN"/>
        </w:rPr>
        <w:t>...............</w:t>
      </w:r>
      <w:r>
        <w:rPr>
          <w:rFonts w:hint="eastAsia" w:ascii="Times New Roman"/>
          <w:sz w:val="21"/>
          <w:szCs w:val="21"/>
          <w:lang w:val="en-US" w:eastAsia="zh-CN"/>
        </w:rPr>
        <w:t>12</w:t>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rFonts w:hint="eastAsia" w:ascii="Times New Roman"/>
          <w:sz w:val="21"/>
          <w:szCs w:val="21"/>
          <w:lang w:val="en-US" w:eastAsia="zh-CN"/>
        </w:rPr>
      </w:pPr>
      <w:r>
        <w:rPr>
          <w:rFonts w:hint="default" w:ascii="Times New Roman" w:hAnsi="Times New Roman" w:cs="Times New Roman"/>
          <w:b/>
          <w:bCs/>
          <w:szCs w:val="21"/>
          <w:lang w:val="en-US" w:eastAsia="zh-CN"/>
        </w:rPr>
        <w:t xml:space="preserve">Appendix </w:t>
      </w:r>
      <w:r>
        <w:rPr>
          <w:rFonts w:hint="eastAsia" w:ascii="Times New Roman" w:hAnsi="Times New Roman" w:cs="Times New Roman"/>
          <w:b/>
          <w:bCs/>
          <w:szCs w:val="21"/>
          <w:lang w:val="en-US" w:eastAsia="zh-CN"/>
        </w:rPr>
        <w:t>A</w:t>
      </w:r>
      <w:r>
        <w:rPr>
          <w:rFonts w:hint="default" w:ascii="Times New Roman" w:hAnsi="Times New Roman" w:cs="Times New Roman"/>
          <w:b/>
          <w:bCs/>
          <w:szCs w:val="21"/>
          <w:lang w:val="en-US" w:eastAsia="zh-CN"/>
        </w:rPr>
        <w:t xml:space="preserve"> test method for compressive strength of recycled flow back-filling materials</w:t>
      </w:r>
      <w:r>
        <w:rPr>
          <w:rFonts w:hint="eastAsia" w:ascii="Times New Roman" w:hAnsi="Times New Roman" w:eastAsia="宋体" w:cs="Times New Roman"/>
          <w:b/>
          <w:bCs/>
          <w:kern w:val="2"/>
          <w:sz w:val="21"/>
          <w:szCs w:val="21"/>
          <w:lang w:val="en-US" w:eastAsia="zh-CN" w:bidi="ar-SA"/>
        </w:rPr>
        <w:t>.................</w:t>
      </w:r>
      <w:r>
        <w:rPr>
          <w:rFonts w:hint="eastAsia" w:ascii="Times New Roman"/>
          <w:sz w:val="21"/>
          <w:szCs w:val="21"/>
          <w:lang w:val="en-US" w:eastAsia="zh-CN"/>
        </w:rPr>
        <w:t>1</w:t>
      </w:r>
      <w:r>
        <w:rPr>
          <w:rFonts w:hint="eastAsia"/>
          <w:sz w:val="21"/>
          <w:szCs w:val="21"/>
          <w:lang w:val="en-US" w:eastAsia="zh-CN"/>
        </w:rPr>
        <w:t>3</w:t>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 xml:space="preserve">Appendix </w:t>
      </w:r>
      <w:r>
        <w:rPr>
          <w:rFonts w:hint="eastAsia" w:ascii="Times New Roman" w:hAnsi="Times New Roman" w:cs="Times New Roman"/>
          <w:b/>
          <w:bCs/>
          <w:szCs w:val="21"/>
          <w:lang w:val="en-US" w:eastAsia="zh-CN"/>
        </w:rPr>
        <w:t>B</w:t>
      </w:r>
      <w:r>
        <w:rPr>
          <w:rFonts w:hint="default" w:ascii="Times New Roman" w:hAnsi="Times New Roman" w:cs="Times New Roman"/>
          <w:b/>
          <w:bCs/>
          <w:szCs w:val="21"/>
          <w:lang w:val="en-US" w:eastAsia="zh-CN"/>
        </w:rPr>
        <w:t xml:space="preserve"> test method fo</w:t>
      </w:r>
      <w:r>
        <w:rPr>
          <w:rFonts w:hint="eastAsia" w:ascii="Times New Roman" w:hAnsi="Times New Roman" w:cs="Times New Roman"/>
          <w:b/>
          <w:bCs/>
          <w:szCs w:val="21"/>
          <w:lang w:val="en-US" w:eastAsia="zh-CN"/>
        </w:rPr>
        <w:t xml:space="preserve">r fluidity </w:t>
      </w:r>
      <w:r>
        <w:rPr>
          <w:rFonts w:hint="default" w:ascii="Times New Roman" w:hAnsi="Times New Roman" w:cs="Times New Roman"/>
          <w:b/>
          <w:bCs/>
          <w:szCs w:val="21"/>
          <w:lang w:val="en-US" w:eastAsia="zh-CN"/>
        </w:rPr>
        <w:t>of recycled flow back-filling materials</w:t>
      </w:r>
      <w:r>
        <w:rPr>
          <w:rFonts w:hint="eastAsia" w:ascii="Times New Roman"/>
          <w:sz w:val="24"/>
          <w:lang w:val="en-US" w:eastAsia="zh-CN"/>
        </w:rPr>
        <w:t>.</w:t>
      </w:r>
      <w:r>
        <w:rPr>
          <w:rFonts w:hint="eastAsia" w:ascii="Times New Roman" w:hAnsi="Times New Roman" w:eastAsia="宋体" w:cs="Times New Roman"/>
          <w:b/>
          <w:bCs/>
          <w:kern w:val="2"/>
          <w:sz w:val="21"/>
          <w:szCs w:val="21"/>
          <w:lang w:val="en-US" w:eastAsia="zh-CN" w:bidi="ar-SA"/>
        </w:rPr>
        <w:t>....................................</w:t>
      </w:r>
      <w:r>
        <w:rPr>
          <w:rFonts w:hint="eastAsia" w:ascii="Times New Roman"/>
          <w:b/>
          <w:bCs/>
          <w:sz w:val="21"/>
          <w:szCs w:val="21"/>
          <w:lang w:val="en-US" w:eastAsia="zh-CN"/>
        </w:rPr>
        <w:t>1</w:t>
      </w:r>
      <w:r>
        <w:rPr>
          <w:rFonts w:hint="eastAsia"/>
          <w:b/>
          <w:bCs/>
          <w:sz w:val="21"/>
          <w:szCs w:val="21"/>
          <w:lang w:val="en-US" w:eastAsia="zh-CN"/>
        </w:rPr>
        <w:t>4</w:t>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 xml:space="preserve">Appendix </w:t>
      </w:r>
      <w:r>
        <w:rPr>
          <w:rFonts w:hint="eastAsia" w:ascii="Times New Roman" w:hAnsi="Times New Roman" w:cs="Times New Roman"/>
          <w:b/>
          <w:bCs/>
          <w:szCs w:val="21"/>
          <w:lang w:val="en-US" w:eastAsia="zh-CN"/>
        </w:rPr>
        <w:t>B</w:t>
      </w:r>
      <w:r>
        <w:rPr>
          <w:rFonts w:hint="default" w:ascii="Times New Roman" w:hAnsi="Times New Roman" w:cs="Times New Roman"/>
          <w:b/>
          <w:bCs/>
          <w:szCs w:val="21"/>
          <w:lang w:val="en-US" w:eastAsia="zh-CN"/>
        </w:rPr>
        <w:t xml:space="preserve"> test method fo</w:t>
      </w:r>
      <w:r>
        <w:rPr>
          <w:rFonts w:hint="eastAsia" w:ascii="Times New Roman" w:hAnsi="Times New Roman" w:cs="Times New Roman"/>
          <w:b/>
          <w:bCs/>
          <w:szCs w:val="21"/>
          <w:lang w:val="en-US" w:eastAsia="zh-CN"/>
        </w:rPr>
        <w:t xml:space="preserve">r bleeding rate </w:t>
      </w:r>
      <w:r>
        <w:rPr>
          <w:rFonts w:hint="default" w:ascii="Times New Roman" w:hAnsi="Times New Roman" w:cs="Times New Roman"/>
          <w:b/>
          <w:bCs/>
          <w:szCs w:val="21"/>
          <w:lang w:val="en-US" w:eastAsia="zh-CN"/>
        </w:rPr>
        <w:t>of recycled flow back-filling materials</w:t>
      </w:r>
      <w:r>
        <w:rPr>
          <w:rFonts w:hint="eastAsia" w:ascii="Times New Roman" w:hAnsi="Times New Roman" w:eastAsia="宋体" w:cs="Times New Roman"/>
          <w:b/>
          <w:bCs/>
          <w:kern w:val="2"/>
          <w:sz w:val="21"/>
          <w:szCs w:val="21"/>
          <w:lang w:val="en-US" w:eastAsia="zh-CN" w:bidi="ar-SA"/>
        </w:rPr>
        <w:t>............................</w:t>
      </w:r>
      <w:r>
        <w:rPr>
          <w:rFonts w:hint="eastAsia" w:ascii="Times New Roman"/>
          <w:b/>
          <w:bCs/>
          <w:sz w:val="21"/>
          <w:szCs w:val="21"/>
          <w:lang w:val="en-US" w:eastAsia="zh-CN"/>
        </w:rPr>
        <w:t>1</w:t>
      </w:r>
      <w:r>
        <w:rPr>
          <w:rFonts w:hint="eastAsia"/>
          <w:b/>
          <w:bCs/>
          <w:sz w:val="21"/>
          <w:szCs w:val="21"/>
          <w:lang w:val="en-US" w:eastAsia="zh-CN"/>
        </w:rPr>
        <w:t>5</w:t>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rFonts w:hint="eastAsia" w:eastAsia="宋体"/>
          <w:b/>
          <w:bCs/>
          <w:szCs w:val="21"/>
          <w:lang w:val="en-US" w:eastAsia="zh-CN"/>
        </w:rPr>
      </w:pPr>
      <w:r>
        <w:rPr>
          <w:b/>
          <w:bCs/>
        </w:rPr>
        <w:fldChar w:fldCharType="begin"/>
      </w:r>
      <w:r>
        <w:rPr>
          <w:b/>
          <w:bCs/>
        </w:rPr>
        <w:instrText xml:space="preserve"> HYPERLINK \l "_Toc11659" </w:instrText>
      </w:r>
      <w:r>
        <w:rPr>
          <w:b/>
          <w:bCs/>
        </w:rPr>
        <w:fldChar w:fldCharType="separate"/>
      </w:r>
      <w:r>
        <w:rPr>
          <w:rFonts w:hint="eastAsia"/>
          <w:b/>
          <w:bCs/>
          <w:szCs w:val="21"/>
        </w:rPr>
        <w:t>Explanation of wording in this standard</w:t>
      </w:r>
      <w:r>
        <w:rPr>
          <w:b/>
          <w:bCs/>
          <w:szCs w:val="21"/>
        </w:rPr>
        <w:tab/>
      </w:r>
      <w:r>
        <w:rPr>
          <w:rFonts w:hint="eastAsia"/>
          <w:b/>
          <w:bCs/>
          <w:szCs w:val="21"/>
          <w:lang w:val="en-US" w:eastAsia="zh-CN"/>
        </w:rPr>
        <w:t>1</w:t>
      </w:r>
      <w:r>
        <w:rPr>
          <w:b/>
          <w:bCs/>
          <w:szCs w:val="21"/>
        </w:rPr>
        <w:fldChar w:fldCharType="end"/>
      </w:r>
      <w:r>
        <w:rPr>
          <w:rFonts w:hint="eastAsia"/>
          <w:b/>
          <w:bCs/>
          <w:szCs w:val="21"/>
          <w:lang w:val="en-US" w:eastAsia="zh-CN"/>
        </w:rPr>
        <w:t>6</w:t>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ind w:right="113" w:rightChars="54"/>
        <w:jc w:val="distribute"/>
        <w:textAlignment w:val="auto"/>
        <w:rPr>
          <w:rFonts w:hint="default" w:eastAsia="宋体"/>
          <w:b/>
          <w:bCs/>
          <w:szCs w:val="21"/>
          <w:lang w:val="en-US" w:eastAsia="zh-CN"/>
        </w:rPr>
      </w:pPr>
      <w:r>
        <w:rPr>
          <w:b/>
          <w:bCs/>
        </w:rPr>
        <w:fldChar w:fldCharType="begin"/>
      </w:r>
      <w:r>
        <w:rPr>
          <w:b/>
          <w:bCs/>
        </w:rPr>
        <w:instrText xml:space="preserve"> HYPERLINK \l "_Toc8578" </w:instrText>
      </w:r>
      <w:r>
        <w:rPr>
          <w:b/>
          <w:bCs/>
        </w:rPr>
        <w:fldChar w:fldCharType="separate"/>
      </w:r>
      <w:r>
        <w:rPr>
          <w:rFonts w:hint="eastAsia"/>
          <w:b/>
          <w:bCs/>
          <w:szCs w:val="21"/>
        </w:rPr>
        <w:t>List of quoted standards</w:t>
      </w:r>
      <w:r>
        <w:rPr>
          <w:b/>
          <w:bCs/>
          <w:szCs w:val="21"/>
        </w:rPr>
        <w:tab/>
      </w:r>
      <w:r>
        <w:rPr>
          <w:b/>
          <w:bCs/>
          <w:szCs w:val="21"/>
        </w:rPr>
        <w:fldChar w:fldCharType="end"/>
      </w:r>
      <w:r>
        <w:rPr>
          <w:rFonts w:hint="eastAsia"/>
          <w:b/>
          <w:bCs/>
          <w:szCs w:val="21"/>
          <w:lang w:val="en-US" w:eastAsia="zh-CN"/>
        </w:rPr>
        <w:t>17</w:t>
      </w:r>
    </w:p>
    <w:p>
      <w:pPr>
        <w:keepNext w:val="0"/>
        <w:keepLines w:val="0"/>
        <w:pageBreakBefore w:val="0"/>
        <w:widowControl w:val="0"/>
        <w:kinsoku/>
        <w:wordWrap/>
        <w:overflowPunct/>
        <w:topLinePunct w:val="0"/>
        <w:autoSpaceDE/>
        <w:autoSpaceDN/>
        <w:bidi w:val="0"/>
        <w:adjustRightInd/>
        <w:snapToGrid/>
        <w:spacing w:line="360" w:lineRule="auto"/>
        <w:ind w:right="113" w:rightChars="54"/>
        <w:jc w:val="distribute"/>
        <w:textAlignment w:val="auto"/>
        <w:outlineLvl w:val="1"/>
        <w:rPr>
          <w:szCs w:val="21"/>
        </w:rPr>
        <w:sectPr>
          <w:footerReference r:id="rId7" w:type="first"/>
          <w:footerReference r:id="rId6" w:type="default"/>
          <w:footnotePr>
            <w:numRestart w:val="eachSect"/>
          </w:footnotePr>
          <w:pgSz w:w="11906" w:h="16838"/>
          <w:pgMar w:top="1418" w:right="1134" w:bottom="1134" w:left="1418" w:header="851" w:footer="454" w:gutter="0"/>
          <w:pgBorders>
            <w:top w:val="none" w:sz="0" w:space="0"/>
            <w:left w:val="none" w:sz="0" w:space="0"/>
            <w:bottom w:val="none" w:sz="0" w:space="0"/>
            <w:right w:val="none" w:sz="0" w:space="0"/>
          </w:pgBorders>
          <w:pgNumType w:fmt="upperRoman" w:chapStyle="1"/>
          <w:cols w:space="720" w:num="1"/>
          <w:docGrid w:type="lines" w:linePitch="312" w:charSpace="0"/>
        </w:sectPr>
      </w:pPr>
      <w:bookmarkStart w:id="13" w:name="_Toc19713"/>
      <w:bookmarkStart w:id="14" w:name="_Toc15137"/>
      <w:bookmarkStart w:id="15" w:name="_Toc31273"/>
      <w:bookmarkStart w:id="16" w:name="_Toc20739"/>
      <w:bookmarkStart w:id="17" w:name="_Toc3918"/>
      <w:bookmarkStart w:id="18" w:name="_Toc5754"/>
      <w:bookmarkStart w:id="19" w:name="_Toc28954"/>
      <w:r>
        <w:rPr>
          <w:b/>
          <w:bCs/>
          <w:szCs w:val="21"/>
        </w:rPr>
        <w:fldChar w:fldCharType="begin"/>
      </w:r>
      <w:r>
        <w:rPr>
          <w:b/>
          <w:bCs/>
          <w:szCs w:val="21"/>
        </w:rPr>
        <w:instrText xml:space="preserve"> HYPERLINK \l _Toc2660 </w:instrText>
      </w:r>
      <w:r>
        <w:rPr>
          <w:b/>
          <w:bCs/>
          <w:szCs w:val="21"/>
        </w:rPr>
        <w:fldChar w:fldCharType="separate"/>
      </w:r>
      <w:r>
        <w:rPr>
          <w:rFonts w:hint="eastAsia"/>
          <w:b/>
          <w:bCs/>
          <w:szCs w:val="21"/>
        </w:rPr>
        <w:t>Addition: Explanation of Provisions ..........................................................................</w:t>
      </w:r>
      <w:r>
        <w:rPr>
          <w:rFonts w:hint="eastAsia" w:ascii="Times New Roman" w:hAnsi="Times New Roman" w:cs="Times New Roman"/>
          <w:b/>
          <w:bCs/>
          <w:szCs w:val="21"/>
        </w:rPr>
        <w:t>..................</w:t>
      </w:r>
      <w:r>
        <w:rPr>
          <w:rFonts w:hint="eastAsia"/>
          <w:b/>
          <w:bCs/>
          <w:szCs w:val="21"/>
        </w:rPr>
        <w:t>...........</w:t>
      </w:r>
      <w:r>
        <w:rPr>
          <w:rFonts w:hint="eastAsia"/>
          <w:b/>
          <w:bCs/>
          <w:szCs w:val="21"/>
          <w:lang w:val="en-US" w:eastAsia="zh-CN"/>
        </w:rPr>
        <w:t>.</w:t>
      </w:r>
      <w:r>
        <w:rPr>
          <w:rFonts w:hint="eastAsia"/>
          <w:b/>
          <w:bCs/>
          <w:szCs w:val="21"/>
        </w:rPr>
        <w:t>.....</w:t>
      </w:r>
      <w:r>
        <w:rPr>
          <w:rFonts w:hint="eastAsia"/>
          <w:b/>
          <w:bCs/>
          <w:szCs w:val="21"/>
          <w:lang w:val="en-US" w:eastAsia="zh-CN"/>
        </w:rPr>
        <w:t>18</w:t>
      </w:r>
      <w:r>
        <w:rPr>
          <w:b/>
          <w:bCs/>
          <w:szCs w:val="21"/>
        </w:rPr>
        <w:tab/>
      </w:r>
      <w:r>
        <w:rPr>
          <w:b/>
          <w:bCs/>
          <w:szCs w:val="21"/>
        </w:rPr>
        <w:fldChar w:fldCharType="end"/>
      </w:r>
      <w:bookmarkEnd w:id="13"/>
      <w:bookmarkEnd w:id="14"/>
      <w:bookmarkEnd w:id="15"/>
      <w:bookmarkEnd w:id="16"/>
      <w:bookmarkEnd w:id="17"/>
      <w:bookmarkEnd w:id="18"/>
      <w:bookmarkEnd w:id="19"/>
    </w:p>
    <w:p>
      <w:pPr>
        <w:pStyle w:val="3"/>
        <w:spacing w:before="156" w:after="312"/>
      </w:pPr>
      <w:bookmarkStart w:id="20" w:name="_Toc6730"/>
      <w:bookmarkStart w:id="21" w:name="_Toc26179"/>
      <w:bookmarkStart w:id="22" w:name="_Toc11367"/>
      <w:bookmarkStart w:id="23" w:name="_Toc2579"/>
      <w:bookmarkStart w:id="24" w:name="_Toc11925"/>
      <w:bookmarkStart w:id="25" w:name="_Toc8656"/>
      <w:bookmarkStart w:id="26" w:name="_Toc25774"/>
      <w:bookmarkStart w:id="27" w:name="_Toc8437"/>
      <w:bookmarkStart w:id="28" w:name="_Toc24879"/>
      <w:r>
        <w:rPr>
          <w:rFonts w:hint="eastAsia"/>
        </w:rPr>
        <w:t>1</w:t>
      </w:r>
      <w:r>
        <w:t xml:space="preserve"> </w:t>
      </w:r>
      <w:r>
        <w:rPr>
          <w:rFonts w:hint="eastAsia"/>
        </w:rPr>
        <w:t xml:space="preserve"> 总  </w:t>
      </w:r>
      <w:r>
        <w:rPr>
          <w:rFonts w:hint="eastAsia"/>
          <w:lang w:val="en-US" w:eastAsia="zh-CN"/>
        </w:rPr>
        <w:t xml:space="preserve">  </w:t>
      </w:r>
      <w:r>
        <w:rPr>
          <w:rFonts w:hint="eastAsia"/>
        </w:rPr>
        <w:t>则</w:t>
      </w:r>
      <w:bookmarkEnd w:id="2"/>
      <w:bookmarkEnd w:id="3"/>
      <w:bookmarkEnd w:id="4"/>
      <w:bookmarkEnd w:id="5"/>
      <w:bookmarkEnd w:id="20"/>
      <w:bookmarkEnd w:id="21"/>
      <w:bookmarkEnd w:id="22"/>
      <w:bookmarkEnd w:id="23"/>
      <w:bookmarkEnd w:id="24"/>
      <w:bookmarkEnd w:id="25"/>
      <w:bookmarkEnd w:id="26"/>
      <w:bookmarkEnd w:id="27"/>
      <w:bookmarkEnd w:id="28"/>
    </w:p>
    <w:p>
      <w:pPr>
        <w:spacing w:line="360" w:lineRule="auto"/>
        <w:rPr>
          <w:rFonts w:hAnsi="宋体"/>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1.0.1</w:t>
      </w:r>
      <w:r>
        <w:rPr>
          <w:rFonts w:hint="eastAsia" w:hAnsi="宋体"/>
          <w:color w:val="000000" w:themeColor="text1"/>
          <w:szCs w:val="21"/>
          <w14:textFill>
            <w14:solidFill>
              <w14:schemeClr w14:val="tx1"/>
            </w14:solidFill>
          </w14:textFill>
        </w:rPr>
        <w:t xml:space="preserve"> 为贯彻执行国家有关节能减排、保护环境的技术经济政策</w:t>
      </w:r>
      <w:r>
        <w:rPr>
          <w:rFonts w:hint="eastAsia" w:hAnsi="宋体"/>
          <w:color w:val="000000" w:themeColor="text1"/>
          <w:szCs w:val="21"/>
          <w:highlight w:val="none"/>
          <w14:textFill>
            <w14:solidFill>
              <w14:schemeClr w14:val="tx1"/>
            </w14:solidFill>
          </w14:textFill>
        </w:rPr>
        <w:t>，指导和规范</w:t>
      </w:r>
      <w:r>
        <w:rPr>
          <w:rFonts w:hint="eastAsia" w:hAnsi="宋体"/>
          <w:color w:val="auto"/>
          <w:szCs w:val="21"/>
          <w:highlight w:val="none"/>
        </w:rPr>
        <w:t>建筑垃圾</w:t>
      </w:r>
      <w:r>
        <w:rPr>
          <w:rFonts w:hint="eastAsia" w:hAnsi="宋体"/>
          <w:color w:val="auto"/>
          <w:szCs w:val="21"/>
          <w:highlight w:val="none"/>
          <w:lang w:eastAsia="zh-CN"/>
        </w:rPr>
        <w:t>再生回填材料</w:t>
      </w:r>
      <w:r>
        <w:rPr>
          <w:rFonts w:hint="eastAsia" w:hAnsi="宋体"/>
          <w:color w:val="000000" w:themeColor="text1"/>
          <w:szCs w:val="21"/>
          <w:highlight w:val="none"/>
          <w14:textFill>
            <w14:solidFill>
              <w14:schemeClr w14:val="tx1"/>
            </w14:solidFill>
          </w14:textFill>
        </w:rPr>
        <w:t>在</w:t>
      </w:r>
      <w:r>
        <w:rPr>
          <w:rFonts w:hint="eastAsia" w:hAnsi="宋体"/>
          <w:color w:val="000000" w:themeColor="text1"/>
          <w:szCs w:val="21"/>
          <w:highlight w:val="none"/>
          <w:lang w:val="en-US" w:eastAsia="zh-CN"/>
          <w14:textFill>
            <w14:solidFill>
              <w14:schemeClr w14:val="tx1"/>
            </w14:solidFill>
          </w14:textFill>
        </w:rPr>
        <w:t>各类回填</w:t>
      </w:r>
      <w:r>
        <w:rPr>
          <w:rFonts w:hint="eastAsia" w:hAnsi="宋体"/>
          <w:color w:val="000000" w:themeColor="text1"/>
          <w:szCs w:val="21"/>
          <w:highlight w:val="none"/>
          <w14:textFill>
            <w14:solidFill>
              <w14:schemeClr w14:val="tx1"/>
            </w14:solidFill>
          </w14:textFill>
        </w:rPr>
        <w:t>工程中的应用与推广，做到安全适用、技术先进、经</w:t>
      </w:r>
      <w:r>
        <w:rPr>
          <w:rFonts w:hint="eastAsia" w:hAnsi="宋体"/>
          <w:color w:val="000000" w:themeColor="text1"/>
          <w:szCs w:val="21"/>
          <w14:textFill>
            <w14:solidFill>
              <w14:schemeClr w14:val="tx1"/>
            </w14:solidFill>
          </w14:textFill>
        </w:rPr>
        <w:t>济合理、确保质量，制定本规程。</w:t>
      </w:r>
    </w:p>
    <w:p>
      <w:pPr>
        <w:spacing w:line="360" w:lineRule="auto"/>
        <w:rPr>
          <w:rFonts w:hAnsi="宋体"/>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 xml:space="preserve">1.0.2 </w:t>
      </w:r>
      <w:r>
        <w:rPr>
          <w:rFonts w:hint="eastAsia" w:ascii="Times New Roman" w:hAnsi="宋体" w:eastAsia="宋体" w:cs="Times New Roman"/>
          <w:bCs w:val="0"/>
          <w:color w:val="000000" w:themeColor="text1"/>
          <w:szCs w:val="21"/>
          <w14:textFill>
            <w14:solidFill>
              <w14:schemeClr w14:val="tx1"/>
            </w14:solidFill>
          </w14:textFill>
        </w:rPr>
        <w:t>本规程适用于</w:t>
      </w:r>
      <w:r>
        <w:rPr>
          <w:rFonts w:hint="eastAsia" w:hAnsi="宋体" w:cs="Times New Roman"/>
          <w:bCs w:val="0"/>
          <w:color w:val="000000" w:themeColor="text1"/>
          <w:szCs w:val="21"/>
          <w:lang w:val="en-US" w:eastAsia="zh-CN"/>
          <w14:textFill>
            <w14:solidFill>
              <w14:schemeClr w14:val="tx1"/>
            </w14:solidFill>
          </w14:textFill>
        </w:rPr>
        <w:t>建设工程中</w:t>
      </w:r>
      <w:r>
        <w:rPr>
          <w:rFonts w:hint="eastAsia" w:ascii="Times New Roman" w:hAnsi="宋体" w:eastAsia="宋体" w:cs="Times New Roman"/>
          <w:bCs w:val="0"/>
          <w:color w:val="000000" w:themeColor="text1"/>
          <w:szCs w:val="21"/>
          <w14:textFill>
            <w14:solidFill>
              <w14:schemeClr w14:val="tx1"/>
            </w14:solidFill>
          </w14:textFill>
        </w:rPr>
        <w:t>建筑垃圾再生</w:t>
      </w:r>
      <w:r>
        <w:rPr>
          <w:rFonts w:hint="eastAsia" w:hAnsi="宋体" w:cs="Times New Roman"/>
          <w:bCs w:val="0"/>
          <w:color w:val="000000" w:themeColor="text1"/>
          <w:szCs w:val="21"/>
          <w:lang w:val="en-US" w:eastAsia="zh-CN"/>
          <w14:textFill>
            <w14:solidFill>
              <w14:schemeClr w14:val="tx1"/>
            </w14:solidFill>
          </w14:textFill>
        </w:rPr>
        <w:t>回填</w:t>
      </w:r>
      <w:r>
        <w:rPr>
          <w:rFonts w:hint="eastAsia" w:ascii="Times New Roman" w:hAnsi="宋体" w:eastAsia="宋体" w:cs="Times New Roman"/>
          <w:bCs w:val="0"/>
          <w:color w:val="000000" w:themeColor="text1"/>
          <w:szCs w:val="21"/>
          <w14:textFill>
            <w14:solidFill>
              <w14:schemeClr w14:val="tx1"/>
            </w14:solidFill>
          </w14:textFill>
        </w:rPr>
        <w:t>材料</w:t>
      </w:r>
      <w:r>
        <w:rPr>
          <w:rFonts w:hint="eastAsia" w:hAnsi="宋体" w:cs="Times New Roman"/>
          <w:bCs w:val="0"/>
          <w:color w:val="000000" w:themeColor="text1"/>
          <w:szCs w:val="21"/>
          <w:lang w:val="en-US" w:eastAsia="zh-CN"/>
          <w14:textFill>
            <w14:solidFill>
              <w14:schemeClr w14:val="tx1"/>
            </w14:solidFill>
          </w14:textFill>
        </w:rPr>
        <w:t>填筑的设计、施工和验收</w:t>
      </w:r>
      <w:r>
        <w:rPr>
          <w:rFonts w:hint="eastAsia" w:ascii="Times New Roman" w:hAnsi="宋体" w:eastAsia="宋体" w:cs="Times New Roman"/>
          <w:color w:val="000000" w:themeColor="text1"/>
          <w:szCs w:val="21"/>
          <w14:textFill>
            <w14:solidFill>
              <w14:schemeClr w14:val="tx1"/>
            </w14:solidFill>
          </w14:textFill>
        </w:rPr>
        <w:t>。</w:t>
      </w:r>
    </w:p>
    <w:p>
      <w:pPr>
        <w:pStyle w:val="2"/>
        <w:ind w:firstLine="0" w:firstLineChars="0"/>
      </w:pPr>
      <w:bookmarkStart w:id="29" w:name="_Toc403767270"/>
      <w:r>
        <w:rPr>
          <w:rFonts w:hint="eastAsia" w:ascii="黑体" w:hAnsi="黑体" w:eastAsia="黑体" w:cs="黑体"/>
          <w:bCs/>
          <w:color w:val="000000" w:themeColor="text1"/>
          <w:szCs w:val="21"/>
          <w14:textFill>
            <w14:solidFill>
              <w14:schemeClr w14:val="tx1"/>
            </w14:solidFill>
          </w14:textFill>
        </w:rPr>
        <w:t xml:space="preserve">1.0.3 </w:t>
      </w:r>
      <w:r>
        <w:rPr>
          <w:rFonts w:hint="eastAsia" w:ascii="Times New Roman" w:hAnsi="宋体" w:eastAsia="宋体" w:cs="Times New Roman"/>
          <w:bCs w:val="0"/>
          <w:color w:val="000000" w:themeColor="text1"/>
          <w:szCs w:val="21"/>
          <w14:textFill>
            <w14:solidFill>
              <w14:schemeClr w14:val="tx1"/>
            </w14:solidFill>
          </w14:textFill>
        </w:rPr>
        <w:t>建筑垃圾再生回填材料</w:t>
      </w:r>
      <w:r>
        <w:rPr>
          <w:rFonts w:hint="eastAsia" w:ascii="Times New Roman" w:hAnsi="宋体" w:eastAsia="宋体" w:cs="Times New Roman"/>
          <w:bCs w:val="0"/>
          <w:color w:val="000000" w:themeColor="text1"/>
          <w:szCs w:val="21"/>
          <w:lang w:val="en-US" w:eastAsia="zh-CN"/>
          <w14:textFill>
            <w14:solidFill>
              <w14:schemeClr w14:val="tx1"/>
            </w14:solidFill>
          </w14:textFill>
        </w:rPr>
        <w:t>的应用</w:t>
      </w:r>
      <w:r>
        <w:rPr>
          <w:rFonts w:hint="eastAsia" w:hAnsi="宋体"/>
          <w:color w:val="000000" w:themeColor="text1"/>
          <w:szCs w:val="21"/>
          <w14:textFill>
            <w14:solidFill>
              <w14:schemeClr w14:val="tx1"/>
            </w14:solidFill>
          </w14:textFill>
        </w:rPr>
        <w:t>，除应符合本规程外，尚应符合国家及北京市现行有关标准的规定。</w:t>
      </w:r>
    </w:p>
    <w:bookmarkEnd w:id="29"/>
    <w:p>
      <w:pPr>
        <w:tabs>
          <w:tab w:val="left" w:pos="0"/>
        </w:tabs>
        <w:spacing w:line="300" w:lineRule="auto"/>
        <w:rPr>
          <w:color w:val="000000" w:themeColor="text1"/>
          <w:sz w:val="24"/>
          <w14:textFill>
            <w14:solidFill>
              <w14:schemeClr w14:val="tx1"/>
            </w14:solidFill>
          </w14:textFill>
        </w:rPr>
      </w:pPr>
    </w:p>
    <w:p>
      <w:pPr>
        <w:pStyle w:val="3"/>
        <w:spacing w:before="156" w:after="312"/>
        <w:sectPr>
          <w:footerReference r:id="rId8" w:type="default"/>
          <w:pgSz w:w="11910" w:h="16840"/>
          <w:pgMar w:top="1560" w:right="1320" w:bottom="1180" w:left="1460" w:header="0" w:footer="993" w:gutter="0"/>
          <w:pgBorders>
            <w:top w:val="none" w:sz="0" w:space="0"/>
            <w:left w:val="none" w:sz="0" w:space="0"/>
            <w:bottom w:val="none" w:sz="0" w:space="0"/>
            <w:right w:val="none" w:sz="0" w:space="0"/>
          </w:pgBorders>
          <w:pgNumType w:start="1"/>
          <w:cols w:space="720" w:num="1"/>
        </w:sectPr>
      </w:pPr>
      <w:bookmarkStart w:id="30" w:name="_Toc1314"/>
      <w:bookmarkStart w:id="31" w:name="_Toc2286"/>
      <w:bookmarkStart w:id="32" w:name="_Toc31734"/>
      <w:bookmarkStart w:id="33" w:name="_Toc1490"/>
      <w:bookmarkStart w:id="34" w:name="_Toc20391"/>
      <w:bookmarkStart w:id="35" w:name="_Toc5852"/>
      <w:bookmarkStart w:id="36" w:name="_Toc438629606"/>
      <w:bookmarkStart w:id="37" w:name="_Toc22379"/>
      <w:bookmarkStart w:id="38" w:name="_Toc15730"/>
      <w:bookmarkStart w:id="39" w:name="_Toc25653872"/>
    </w:p>
    <w:p>
      <w:pPr>
        <w:pStyle w:val="3"/>
        <w:spacing w:before="156" w:after="312"/>
      </w:pPr>
      <w:bookmarkStart w:id="40" w:name="_Toc22348"/>
      <w:bookmarkStart w:id="41" w:name="_Toc21850"/>
      <w:bookmarkStart w:id="42" w:name="_Toc31582"/>
      <w:r>
        <w:t xml:space="preserve">2  </w:t>
      </w:r>
      <w:r>
        <w:rPr>
          <w:rFonts w:hint="eastAsia"/>
        </w:rPr>
        <w:t xml:space="preserve">术  </w:t>
      </w:r>
      <w:r>
        <w:rPr>
          <w:rFonts w:hint="eastAsia"/>
          <w:lang w:val="en-US" w:eastAsia="zh-CN"/>
        </w:rPr>
        <w:t xml:space="preserve">  </w:t>
      </w:r>
      <w:r>
        <w:rPr>
          <w:rFonts w:hint="eastAsia"/>
        </w:rPr>
        <w:t>语</w:t>
      </w:r>
      <w:bookmarkEnd w:id="30"/>
      <w:bookmarkEnd w:id="31"/>
      <w:bookmarkEnd w:id="32"/>
      <w:bookmarkEnd w:id="33"/>
      <w:bookmarkEnd w:id="34"/>
      <w:bookmarkEnd w:id="35"/>
      <w:bookmarkEnd w:id="36"/>
      <w:bookmarkEnd w:id="37"/>
      <w:bookmarkEnd w:id="38"/>
      <w:bookmarkEnd w:id="39"/>
      <w:bookmarkEnd w:id="40"/>
      <w:bookmarkEnd w:id="41"/>
      <w:bookmarkEnd w:id="42"/>
    </w:p>
    <w:p>
      <w:pPr>
        <w:tabs>
          <w:tab w:val="left" w:pos="709"/>
        </w:tabs>
        <w:adjustRightInd w:val="0"/>
        <w:snapToGrid w:val="0"/>
        <w:spacing w:line="360" w:lineRule="auto"/>
        <w:rPr>
          <w:rFonts w:ascii="黑体" w:hAnsi="黑体" w:eastAsia="黑体" w:cs="黑体"/>
          <w:color w:val="000000" w:themeColor="text1"/>
          <w:szCs w:val="21"/>
          <w14:textFill>
            <w14:solidFill>
              <w14:schemeClr w14:val="tx1"/>
            </w14:solidFill>
          </w14:textFill>
        </w:rPr>
      </w:pPr>
      <w:bookmarkStart w:id="43" w:name="_Toc19428"/>
      <w:bookmarkStart w:id="44" w:name="_Toc403767271"/>
      <w:r>
        <w:rPr>
          <w:rFonts w:hint="eastAsia" w:ascii="黑体" w:hAnsi="黑体" w:eastAsia="黑体" w:cs="黑体"/>
          <w:color w:val="000000" w:themeColor="text1"/>
          <w:lang w:val="en-US" w:eastAsia="zh-CN"/>
          <w14:textFill>
            <w14:solidFill>
              <w14:schemeClr w14:val="tx1"/>
            </w14:solidFill>
          </w14:textFill>
        </w:rPr>
        <w:t>2.0.1</w:t>
      </w:r>
      <w:r>
        <w:rPr>
          <w:rFonts w:hint="eastAsia"/>
          <w:color w:val="000000" w:themeColor="text1"/>
          <w:lang w:val="en-US" w:eastAsia="zh-CN"/>
          <w14:textFill>
            <w14:solidFill>
              <w14:schemeClr w14:val="tx1"/>
            </w14:solidFill>
          </w14:textFill>
        </w:rPr>
        <w:t xml:space="preserve"> </w:t>
      </w:r>
      <w:r>
        <w:rPr>
          <w:rFonts w:hint="eastAsia" w:ascii="黑体" w:hAnsi="黑体" w:eastAsia="黑体" w:cs="黑体"/>
          <w:szCs w:val="21"/>
        </w:rPr>
        <w:t>再生回填材料</w:t>
      </w:r>
      <w:r>
        <w:rPr>
          <w:rFonts w:hint="eastAsia" w:ascii="黑体" w:hAnsi="黑体" w:eastAsia="黑体" w:cs="黑体"/>
          <w:szCs w:val="21"/>
          <w:lang w:val="en-US" w:eastAsia="zh-CN"/>
        </w:rPr>
        <w:t xml:space="preserve"> </w:t>
      </w:r>
      <w:r>
        <w:rPr>
          <w:rFonts w:hint="eastAsia" w:ascii="黑体" w:hAnsi="黑体" w:eastAsia="黑体" w:cs="黑体"/>
          <w:color w:val="000000" w:themeColor="text1"/>
          <w:szCs w:val="21"/>
          <w14:textFill>
            <w14:solidFill>
              <w14:schemeClr w14:val="tx1"/>
            </w14:solidFill>
          </w14:textFill>
        </w:rPr>
        <w:t>recycled backfill material</w:t>
      </w:r>
      <w:r>
        <w:rPr>
          <w:rFonts w:hint="eastAsia" w:ascii="黑体" w:hAnsi="黑体" w:eastAsia="黑体" w:cs="黑体"/>
          <w:color w:val="000000" w:themeColor="text1"/>
          <w:szCs w:val="21"/>
          <w:lang w:val="en-US" w:eastAsia="zh-CN"/>
          <w14:textFill>
            <w14:solidFill>
              <w14:schemeClr w14:val="tx1"/>
            </w14:solidFill>
          </w14:textFill>
        </w:rPr>
        <w:t>s</w:t>
      </w:r>
      <w:r>
        <w:rPr>
          <w:rFonts w:hint="eastAsia" w:ascii="黑体" w:hAnsi="黑体" w:eastAsia="黑体" w:cs="黑体"/>
          <w:color w:val="000000" w:themeColor="text1"/>
          <w:szCs w:val="21"/>
          <w14:textFill>
            <w14:solidFill>
              <w14:schemeClr w14:val="tx1"/>
            </w14:solidFill>
          </w14:textFill>
        </w:rPr>
        <w:t xml:space="preserve"> </w:t>
      </w:r>
    </w:p>
    <w:p>
      <w:pPr>
        <w:tabs>
          <w:tab w:val="left" w:pos="709"/>
        </w:tabs>
        <w:adjustRightInd w:val="0"/>
        <w:snapToGrid w:val="0"/>
        <w:spacing w:line="360" w:lineRule="auto"/>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直接用于</w:t>
      </w:r>
      <w:r>
        <w:rPr>
          <w:rFonts w:hint="eastAsia" w:ascii="宋体" w:hAnsi="宋体" w:cs="宋体"/>
          <w:bCs/>
          <w:color w:val="000000" w:themeColor="text1"/>
          <w:szCs w:val="21"/>
          <w:lang w:val="en-US" w:eastAsia="zh-CN"/>
          <w14:textFill>
            <w14:solidFill>
              <w14:schemeClr w14:val="tx1"/>
            </w14:solidFill>
          </w14:textFill>
        </w:rPr>
        <w:t>压实</w:t>
      </w:r>
      <w:r>
        <w:rPr>
          <w:rFonts w:hint="eastAsia" w:ascii="宋体" w:hAnsi="宋体" w:cs="宋体"/>
          <w:bCs/>
          <w:color w:val="000000" w:themeColor="text1"/>
          <w:szCs w:val="21"/>
          <w14:textFill>
            <w14:solidFill>
              <w14:schemeClr w14:val="tx1"/>
            </w14:solidFill>
          </w14:textFill>
        </w:rPr>
        <w:t>回填的</w:t>
      </w:r>
      <w:r>
        <w:rPr>
          <w:rFonts w:hint="eastAsia" w:ascii="宋体" w:hAnsi="宋体" w:cs="宋体"/>
          <w:bCs/>
          <w:color w:val="000000" w:themeColor="text1"/>
          <w:szCs w:val="21"/>
          <w:lang w:val="en-US" w:eastAsia="zh-CN"/>
          <w14:textFill>
            <w14:solidFill>
              <w14:schemeClr w14:val="tx1"/>
            </w14:solidFill>
          </w14:textFill>
        </w:rPr>
        <w:t>再生材料</w:t>
      </w:r>
      <w:r>
        <w:rPr>
          <w:rFonts w:hint="eastAsia" w:ascii="宋体" w:hAnsi="宋体" w:cs="宋体"/>
          <w:bCs/>
          <w:color w:val="000000" w:themeColor="text1"/>
          <w:szCs w:val="21"/>
          <w14:textFill>
            <w14:solidFill>
              <w14:schemeClr w14:val="tx1"/>
            </w14:solidFill>
          </w14:textFill>
        </w:rPr>
        <w:t>，或以再生材料为</w:t>
      </w:r>
      <w:r>
        <w:rPr>
          <w:rFonts w:hint="eastAsia" w:ascii="宋体" w:hAnsi="宋体" w:cs="宋体"/>
          <w:bCs/>
          <w:color w:val="000000" w:themeColor="text1"/>
          <w:szCs w:val="21"/>
          <w:lang w:val="en-US" w:eastAsia="zh-CN"/>
          <w14:textFill>
            <w14:solidFill>
              <w14:schemeClr w14:val="tx1"/>
            </w14:solidFill>
          </w14:textFill>
        </w:rPr>
        <w:t>主要</w:t>
      </w:r>
      <w:r>
        <w:rPr>
          <w:rFonts w:hint="eastAsia" w:ascii="宋体" w:hAnsi="宋体" w:cs="宋体"/>
          <w:bCs/>
          <w:color w:val="000000" w:themeColor="text1"/>
          <w:szCs w:val="21"/>
          <w14:textFill>
            <w14:solidFill>
              <w14:schemeClr w14:val="tx1"/>
            </w14:solidFill>
          </w14:textFill>
        </w:rPr>
        <w:t>原料配制的流态回填材料。</w:t>
      </w:r>
    </w:p>
    <w:p>
      <w:pPr>
        <w:pStyle w:val="26"/>
        <w:numPr>
          <w:ilvl w:val="1"/>
          <w:numId w:val="0"/>
        </w:numPr>
        <w:spacing w:before="156" w:after="156"/>
        <w:outlineLvl w:val="9"/>
        <w:rPr>
          <w:rFonts w:ascii="黑体" w:hAnsi="黑体" w:eastAsia="黑体"/>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2.0.2 </w:t>
      </w:r>
      <w:r>
        <w:rPr>
          <w:rFonts w:hint="eastAsia" w:hAnsi="黑体"/>
          <w:color w:val="000000" w:themeColor="text1"/>
          <w:lang w:val="en-US" w:eastAsia="zh-CN"/>
          <w14:textFill>
            <w14:solidFill>
              <w14:schemeClr w14:val="tx1"/>
            </w14:solidFill>
          </w14:textFill>
        </w:rPr>
        <w:t>再生流态回填材料</w:t>
      </w:r>
      <w:r>
        <w:rPr>
          <w:rFonts w:hint="eastAsia"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lang w:val="en-US" w:eastAsia="zh-CN"/>
          <w14:textFill>
            <w14:solidFill>
              <w14:schemeClr w14:val="tx1"/>
            </w14:solidFill>
          </w14:textFill>
        </w:rPr>
        <w:t>recycled f</w:t>
      </w:r>
      <w:r>
        <w:rPr>
          <w:rFonts w:hint="eastAsia" w:ascii="黑体" w:hAnsi="黑体" w:eastAsia="黑体"/>
          <w:color w:val="000000" w:themeColor="text1"/>
          <w14:textFill>
            <w14:solidFill>
              <w14:schemeClr w14:val="tx1"/>
            </w14:solidFill>
          </w14:textFill>
        </w:rPr>
        <w:t>low</w:t>
      </w:r>
      <w:r>
        <w:rPr>
          <w:rFonts w:hint="eastAsia" w:ascii="黑体" w:hAnsi="黑体" w:eastAsia="黑体"/>
          <w:color w:val="000000" w:themeColor="text1"/>
          <w:lang w:val="en-US" w:eastAsia="zh-CN"/>
          <w14:textFill>
            <w14:solidFill>
              <w14:schemeClr w14:val="tx1"/>
            </w14:solidFill>
          </w14:textFill>
        </w:rPr>
        <w:t xml:space="preserve"> back-filling materials</w:t>
      </w:r>
      <w:r>
        <w:rPr>
          <w:rFonts w:hint="eastAsia" w:ascii="黑体" w:hAnsi="黑体" w:eastAsia="黑体"/>
          <w:color w:val="000000" w:themeColor="text1"/>
          <w14:textFill>
            <w14:solidFill>
              <w14:schemeClr w14:val="tx1"/>
            </w14:solidFill>
          </w14:textFill>
        </w:rPr>
        <w:t xml:space="preserve"> </w:t>
      </w:r>
      <w:r>
        <w:rPr>
          <w:rFonts w:hint="eastAsia" w:ascii="Times New Roman" w:eastAsia="黑体"/>
          <w:color w:val="000000" w:themeColor="text1"/>
          <w14:textFill>
            <w14:solidFill>
              <w14:schemeClr w14:val="tx1"/>
            </w14:solidFill>
          </w14:textFill>
        </w:rPr>
        <w:t xml:space="preserve"> </w:t>
      </w:r>
    </w:p>
    <w:p>
      <w:pPr>
        <w:pStyle w:val="25"/>
        <w:keepNext w:val="0"/>
        <w:keepLines w:val="0"/>
        <w:pageBreakBefore w:val="0"/>
        <w:widowControl/>
        <w:kinsoku/>
        <w:wordWrap/>
        <w:overflowPunct/>
        <w:topLinePunct w:val="0"/>
        <w:autoSpaceDE w:val="0"/>
        <w:autoSpaceDN w:val="0"/>
        <w:bidi w:val="0"/>
        <w:adjustRightInd/>
        <w:snapToGrid/>
        <w:spacing w:line="276" w:lineRule="auto"/>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以建筑垃圾再生骨料、土为基料，加入一定量的固化组分、外加剂和水，经搅拌均匀，具有一定的流动性，硬化后具有一定强度的混合物。</w:t>
      </w:r>
    </w:p>
    <w:p>
      <w:pPr>
        <w:pStyle w:val="26"/>
        <w:numPr>
          <w:ilvl w:val="1"/>
          <w:numId w:val="0"/>
        </w:numPr>
        <w:spacing w:before="156" w:after="156"/>
        <w:outlineLvl w:val="9"/>
        <w:rPr>
          <w:rFonts w:hint="eastAsia" w:eastAsia="黑体"/>
          <w:highlight w:val="none"/>
          <w:lang w:val="en-US" w:eastAsia="zh-CN"/>
        </w:rPr>
      </w:pPr>
      <w:r>
        <w:rPr>
          <w:rFonts w:hint="eastAsia"/>
          <w:highlight w:val="none"/>
          <w:lang w:val="en-US" w:eastAsia="zh-CN"/>
        </w:rPr>
        <w:t xml:space="preserve">2.0.3 </w:t>
      </w:r>
      <w:r>
        <w:rPr>
          <w:rFonts w:hint="eastAsia"/>
          <w:highlight w:val="none"/>
        </w:rPr>
        <w:t>基料</w:t>
      </w:r>
      <w:r>
        <w:rPr>
          <w:rFonts w:hint="eastAsia"/>
          <w:highlight w:val="none"/>
          <w:lang w:val="en-US" w:eastAsia="zh-CN"/>
        </w:rPr>
        <w:t xml:space="preserve"> basic component</w:t>
      </w:r>
    </w:p>
    <w:p>
      <w:pPr>
        <w:pStyle w:val="25"/>
        <w:keepNext w:val="0"/>
        <w:keepLines w:val="0"/>
        <w:pageBreakBefore w:val="0"/>
        <w:widowControl/>
        <w:kinsoku/>
        <w:wordWrap/>
        <w:overflowPunct/>
        <w:topLinePunct w:val="0"/>
        <w:autoSpaceDE w:val="0"/>
        <w:autoSpaceDN w:val="0"/>
        <w:bidi w:val="0"/>
        <w:adjustRightInd/>
        <w:snapToGrid/>
        <w:spacing w:line="276" w:lineRule="auto"/>
        <w:textAlignment w:val="auto"/>
        <w:outlineLvl w:val="9"/>
        <w:rPr>
          <w:rFonts w:hint="eastAsia"/>
          <w:highlight w:val="none"/>
        </w:rPr>
      </w:pPr>
      <w:r>
        <w:rPr>
          <w:rFonts w:hint="eastAsia" w:hAnsi="黑体"/>
          <w:color w:val="000000" w:themeColor="text1"/>
          <w:highlight w:val="none"/>
          <w:lang w:val="en-US" w:eastAsia="zh-CN"/>
          <w14:textFill>
            <w14:solidFill>
              <w14:schemeClr w14:val="tx1"/>
            </w14:solidFill>
          </w14:textFill>
        </w:rPr>
        <w:t>再生流态回填材料中的惰性无机原料，包括土和再生骨料</w:t>
      </w:r>
      <w:r>
        <w:rPr>
          <w:rFonts w:hint="eastAsia"/>
          <w:highlight w:val="none"/>
        </w:rPr>
        <w:t>。</w:t>
      </w:r>
    </w:p>
    <w:p>
      <w:pPr>
        <w:pStyle w:val="26"/>
        <w:numPr>
          <w:ilvl w:val="1"/>
          <w:numId w:val="0"/>
        </w:numPr>
        <w:spacing w:before="156" w:after="156"/>
        <w:outlineLvl w:val="9"/>
        <w:rPr>
          <w:rFonts w:hint="eastAsia" w:ascii="黑体" w:hAnsi="黑体" w:eastAsia="黑体"/>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2.0.4 </w:t>
      </w:r>
      <w:r>
        <w:rPr>
          <w:rFonts w:hint="eastAsia" w:ascii="黑体" w:hAnsi="黑体" w:eastAsia="黑体"/>
          <w:color w:val="000000" w:themeColor="text1"/>
          <w:highlight w:val="none"/>
          <w:lang w:val="en-US" w:eastAsia="zh-CN"/>
          <w14:textFill>
            <w14:solidFill>
              <w14:schemeClr w14:val="tx1"/>
            </w14:solidFill>
          </w14:textFill>
        </w:rPr>
        <w:t>冗余土</w:t>
      </w:r>
      <w:r>
        <w:rPr>
          <w:rFonts w:hint="eastAsia" w:ascii="黑体" w:hAnsi="黑体" w:eastAsia="黑体"/>
          <w:color w:val="000000" w:themeColor="text1"/>
          <w:highlight w:val="none"/>
          <w14:textFill>
            <w14:solidFill>
              <w14:schemeClr w14:val="tx1"/>
            </w14:solidFill>
          </w14:textFill>
        </w:rPr>
        <w:t xml:space="preserve">  redundant soil</w:t>
      </w:r>
    </w:p>
    <w:p>
      <w:pPr>
        <w:pStyle w:val="25"/>
        <w:keepNext w:val="0"/>
        <w:keepLines w:val="0"/>
        <w:pageBreakBefore w:val="0"/>
        <w:widowControl/>
        <w:kinsoku/>
        <w:wordWrap/>
        <w:overflowPunct/>
        <w:topLinePunct w:val="0"/>
        <w:autoSpaceDE w:val="0"/>
        <w:autoSpaceDN w:val="0"/>
        <w:bidi w:val="0"/>
        <w:adjustRightInd/>
        <w:snapToGrid/>
        <w:spacing w:line="276" w:lineRule="auto"/>
        <w:textAlignment w:val="auto"/>
        <w:outlineLvl w:val="9"/>
        <w:rPr>
          <w:rFonts w:hint="eastAsia" w:hAnsi="Times New Roman" w:cs="Times New Roman"/>
          <w:highlight w:val="none"/>
        </w:rPr>
      </w:pPr>
      <w:r>
        <w:rPr>
          <w:rFonts w:hint="eastAsia" w:hAnsi="Times New Roman" w:cs="Times New Roman"/>
          <w:highlight w:val="none"/>
        </w:rPr>
        <w:t>建筑垃圾再生处理过程中，经除土系统处理后的筛下物。</w:t>
      </w:r>
    </w:p>
    <w:p>
      <w:pPr>
        <w:pStyle w:val="26"/>
        <w:numPr>
          <w:ilvl w:val="1"/>
          <w:numId w:val="0"/>
        </w:numPr>
        <w:spacing w:before="156" w:after="156"/>
        <w:outlineLvl w:val="9"/>
        <w:rPr>
          <w:rFonts w:hint="eastAsia"/>
          <w:highlight w:val="none"/>
          <w:lang w:val="en-US" w:eastAsia="zh-CN"/>
        </w:rPr>
      </w:pPr>
      <w:r>
        <w:rPr>
          <w:rFonts w:hint="eastAsia" w:hAnsi="Times New Roman" w:cs="Times New Roman"/>
          <w:color w:val="000000" w:themeColor="text1"/>
          <w:highlight w:val="none"/>
          <w:lang w:val="en-US" w:eastAsia="zh-CN"/>
          <w14:textFill>
            <w14:solidFill>
              <w14:schemeClr w14:val="tx1"/>
            </w14:solidFill>
          </w14:textFill>
        </w:rPr>
        <w:t>2.0.</w:t>
      </w:r>
      <w:r>
        <w:rPr>
          <w:rFonts w:hint="eastAsia" w:cs="Times New Roman"/>
          <w:color w:val="000000" w:themeColor="text1"/>
          <w:highlight w:val="none"/>
          <w:lang w:val="en-US" w:eastAsia="zh-CN"/>
          <w14:textFill>
            <w14:solidFill>
              <w14:schemeClr w14:val="tx1"/>
            </w14:solidFill>
          </w14:textFill>
        </w:rPr>
        <w:t xml:space="preserve">5 </w:t>
      </w:r>
      <w:r>
        <w:rPr>
          <w:rFonts w:hint="eastAsia"/>
          <w:highlight w:val="none"/>
          <w:lang w:val="en-US" w:eastAsia="zh-CN"/>
        </w:rPr>
        <w:t>固化组分 solidifying agent</w:t>
      </w:r>
    </w:p>
    <w:p>
      <w:pPr>
        <w:pStyle w:val="31"/>
        <w:tabs>
          <w:tab w:val="left" w:pos="709"/>
        </w:tabs>
        <w:adjustRightInd w:val="0"/>
        <w:snapToGrid w:val="0"/>
        <w:spacing w:line="360" w:lineRule="auto"/>
        <w:ind w:firstLine="480" w:firstLineChars="0"/>
        <w:rPr>
          <w:rFonts w:ascii="宋体" w:hAnsi="宋体" w:cs="宋体"/>
          <w:color w:val="000000" w:themeColor="text1"/>
          <w:sz w:val="24"/>
          <w14:textFill>
            <w14:solidFill>
              <w14:schemeClr w14:val="tx1"/>
            </w14:solidFill>
          </w14:textFill>
        </w:rPr>
      </w:pPr>
      <w:r>
        <w:rPr>
          <w:rFonts w:hint="eastAsia" w:hAnsi="黑体"/>
          <w:color w:val="000000" w:themeColor="text1"/>
          <w:highlight w:val="none"/>
          <w:lang w:val="en-US" w:eastAsia="zh-CN"/>
          <w14:textFill>
            <w14:solidFill>
              <w14:schemeClr w14:val="tx1"/>
            </w14:solidFill>
          </w14:textFill>
        </w:rPr>
        <w:t>再生流态回填材料中</w:t>
      </w:r>
      <w:r>
        <w:rPr>
          <w:rFonts w:hint="eastAsia" w:ascii="宋体" w:hAnsi="宋体" w:cs="宋体"/>
          <w:color w:val="000000" w:themeColor="text1"/>
          <w:szCs w:val="21"/>
          <w:highlight w:val="none"/>
          <w:lang w:val="en-US" w:eastAsia="zh-CN"/>
          <w14:textFill>
            <w14:solidFill>
              <w14:schemeClr w14:val="tx1"/>
            </w14:solidFill>
          </w14:textFill>
        </w:rPr>
        <w:t>用于固化基料的水硬性胶凝材料。</w:t>
      </w:r>
      <w:bookmarkEnd w:id="43"/>
    </w:p>
    <w:bookmarkEnd w:id="44"/>
    <w:p>
      <w:pPr>
        <w:widowControl/>
        <w:jc w:val="left"/>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br w:type="page"/>
      </w:r>
    </w:p>
    <w:p>
      <w:pPr>
        <w:pStyle w:val="3"/>
        <w:spacing w:before="156" w:after="312"/>
      </w:pPr>
      <w:bookmarkStart w:id="45" w:name="_Toc6978"/>
      <w:bookmarkStart w:id="46" w:name="_Toc438629607"/>
      <w:bookmarkStart w:id="47" w:name="_Toc26496"/>
      <w:bookmarkStart w:id="48" w:name="_Toc25653873"/>
      <w:bookmarkStart w:id="49" w:name="_Toc6666"/>
      <w:bookmarkStart w:id="50" w:name="_Toc4676"/>
      <w:bookmarkStart w:id="51" w:name="_Toc25842"/>
      <w:bookmarkStart w:id="52" w:name="_Toc223"/>
      <w:bookmarkStart w:id="53" w:name="_Toc1160"/>
      <w:bookmarkStart w:id="54" w:name="_Toc19455"/>
      <w:bookmarkStart w:id="55" w:name="_Toc28776"/>
      <w:bookmarkStart w:id="56" w:name="_Toc27892"/>
      <w:bookmarkStart w:id="57" w:name="_Toc20870"/>
      <w:r>
        <w:t xml:space="preserve">3  </w:t>
      </w:r>
      <w:r>
        <w:rPr>
          <w:rFonts w:hint="eastAsia"/>
        </w:rPr>
        <w:t>基本规定</w:t>
      </w:r>
      <w:bookmarkEnd w:id="45"/>
      <w:bookmarkEnd w:id="46"/>
      <w:bookmarkEnd w:id="47"/>
      <w:bookmarkEnd w:id="48"/>
      <w:bookmarkEnd w:id="49"/>
      <w:bookmarkEnd w:id="50"/>
      <w:bookmarkEnd w:id="51"/>
      <w:bookmarkEnd w:id="52"/>
      <w:bookmarkEnd w:id="53"/>
      <w:bookmarkEnd w:id="54"/>
      <w:bookmarkEnd w:id="55"/>
      <w:bookmarkEnd w:id="56"/>
      <w:bookmarkEnd w:id="57"/>
      <w:r>
        <w:t xml:space="preserve"> </w:t>
      </w:r>
    </w:p>
    <w:p>
      <w:pPr>
        <w:pStyle w:val="26"/>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60" w:lineRule="auto"/>
        <w:ind w:firstLine="0"/>
        <w:textAlignment w:val="auto"/>
        <w:outlineLvl w:val="9"/>
        <w:rPr>
          <w:rFonts w:hint="default"/>
          <w:sz w:val="21"/>
          <w:szCs w:val="18"/>
          <w:lang w:val="en-US" w:eastAsia="zh-CN"/>
        </w:rPr>
      </w:pPr>
      <w:r>
        <w:rPr>
          <w:rFonts w:hint="eastAsia"/>
          <w:sz w:val="21"/>
          <w:szCs w:val="18"/>
          <w:lang w:val="en-US" w:eastAsia="zh-CN"/>
        </w:rPr>
        <w:t xml:space="preserve">3.0.1 </w:t>
      </w:r>
      <w:r>
        <w:rPr>
          <w:rFonts w:hint="eastAsia" w:ascii="宋体" w:hAnsi="Times New Roman" w:eastAsia="宋体" w:cs="Times New Roman"/>
          <w:color w:val="000000" w:themeColor="text1"/>
          <w:kern w:val="2"/>
          <w:sz w:val="21"/>
          <w:szCs w:val="24"/>
          <w:lang w:val="en-US" w:eastAsia="zh-CN"/>
          <w14:textFill>
            <w14:solidFill>
              <w14:schemeClr w14:val="tx1"/>
            </w14:solidFill>
          </w14:textFill>
        </w:rPr>
        <w:t>建筑垃圾</w:t>
      </w:r>
      <w:r>
        <w:rPr>
          <w:rFonts w:hint="eastAsia" w:ascii="宋体" w:eastAsia="宋体" w:cs="Times New Roman"/>
          <w:color w:val="000000" w:themeColor="text1"/>
          <w:kern w:val="2"/>
          <w:sz w:val="21"/>
          <w:szCs w:val="24"/>
          <w:lang w:val="en-US" w:eastAsia="zh-CN"/>
          <w14:textFill>
            <w14:solidFill>
              <w14:schemeClr w14:val="tx1"/>
            </w14:solidFill>
          </w14:textFill>
        </w:rPr>
        <w:t>再生回填材料</w:t>
      </w:r>
      <w:r>
        <w:rPr>
          <w:rFonts w:hint="eastAsia" w:ascii="宋体" w:hAnsi="Times New Roman" w:eastAsia="宋体" w:cs="Times New Roman"/>
          <w:color w:val="000000" w:themeColor="text1"/>
          <w:kern w:val="2"/>
          <w:sz w:val="21"/>
          <w:szCs w:val="24"/>
          <w:lang w:val="en-US" w:eastAsia="zh-CN"/>
          <w14:textFill>
            <w14:solidFill>
              <w14:schemeClr w14:val="tx1"/>
            </w14:solidFill>
          </w14:textFill>
        </w:rPr>
        <w:t>的生产和应用应满足资源节约和环境保护的要求</w:t>
      </w:r>
      <w:r>
        <w:rPr>
          <w:rFonts w:hint="eastAsia" w:ascii="宋体" w:eastAsia="宋体" w:cs="Times New Roman"/>
          <w:color w:val="000000" w:themeColor="text1"/>
          <w:kern w:val="2"/>
          <w:sz w:val="21"/>
          <w:szCs w:val="24"/>
          <w:lang w:val="en-US" w:eastAsia="zh-CN"/>
          <w14:textFill>
            <w14:solidFill>
              <w14:schemeClr w14:val="tx1"/>
            </w14:solidFill>
          </w14:textFill>
        </w:rPr>
        <w:t>。</w:t>
      </w:r>
    </w:p>
    <w:p>
      <w:pPr>
        <w:pStyle w:val="26"/>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60" w:lineRule="auto"/>
        <w:ind w:firstLine="0"/>
        <w:textAlignment w:val="auto"/>
        <w:outlineLvl w:val="9"/>
        <w:rPr>
          <w:rFonts w:hint="eastAsia" w:eastAsia="宋体"/>
          <w:sz w:val="24"/>
          <w:lang w:val="en-US" w:eastAsia="zh-CN"/>
        </w:rPr>
      </w:pPr>
      <w:r>
        <w:rPr>
          <w:rFonts w:hint="eastAsia" w:ascii="黑体" w:hAnsi="Times New Roman" w:eastAsia="黑体" w:cs="Times New Roman"/>
          <w:kern w:val="0"/>
          <w:sz w:val="21"/>
          <w:szCs w:val="18"/>
          <w:lang w:val="en-US" w:eastAsia="zh-CN"/>
        </w:rPr>
        <w:t>3.0.2</w:t>
      </w:r>
      <w:r>
        <w:rPr>
          <w:rFonts w:hint="eastAsia" w:ascii="宋体" w:hAnsi="Times New Roman" w:eastAsia="宋体" w:cs="Times New Roman"/>
          <w:color w:val="000000" w:themeColor="text1"/>
          <w:kern w:val="2"/>
          <w:sz w:val="21"/>
          <w:szCs w:val="24"/>
          <w:lang w:val="en-US" w:eastAsia="zh-CN"/>
          <w14:textFill>
            <w14:solidFill>
              <w14:schemeClr w14:val="tx1"/>
            </w14:solidFill>
          </w14:textFill>
        </w:rPr>
        <w:t xml:space="preserve"> </w:t>
      </w:r>
      <w:r>
        <w:rPr>
          <w:rFonts w:hint="eastAsia" w:ascii="宋体" w:hAnsi="Times New Roman" w:eastAsia="宋体" w:cs="Times New Roman"/>
          <w:color w:val="000000" w:themeColor="text1"/>
          <w:kern w:val="2"/>
          <w:sz w:val="21"/>
          <w:szCs w:val="24"/>
          <w14:textFill>
            <w14:solidFill>
              <w14:schemeClr w14:val="tx1"/>
            </w14:solidFill>
          </w14:textFill>
        </w:rPr>
        <w:t>建筑垃圾</w:t>
      </w:r>
      <w:r>
        <w:rPr>
          <w:rFonts w:hint="eastAsia" w:ascii="宋体" w:eastAsia="宋体" w:cs="Times New Roman"/>
          <w:color w:val="000000" w:themeColor="text1"/>
          <w:kern w:val="2"/>
          <w:sz w:val="21"/>
          <w:szCs w:val="24"/>
          <w:lang w:eastAsia="zh-CN"/>
          <w14:textFill>
            <w14:solidFill>
              <w14:schemeClr w14:val="tx1"/>
            </w14:solidFill>
          </w14:textFill>
        </w:rPr>
        <w:t>再生回填材料</w:t>
      </w:r>
      <w:r>
        <w:rPr>
          <w:rFonts w:hint="eastAsia" w:ascii="宋体" w:hAnsi="Times New Roman" w:eastAsia="宋体" w:cs="Times New Roman"/>
          <w:color w:val="000000" w:themeColor="text1"/>
          <w:kern w:val="2"/>
          <w:sz w:val="21"/>
          <w:szCs w:val="24"/>
          <w14:textFill>
            <w14:solidFill>
              <w14:schemeClr w14:val="tx1"/>
            </w14:solidFill>
          </w14:textFill>
        </w:rPr>
        <w:t>的设计与施工的步骤顺序应符合下列规定</w:t>
      </w:r>
      <w:r>
        <w:rPr>
          <w:rFonts w:hint="eastAsia" w:ascii="宋体" w:eastAsia="宋体" w:cs="Times New Roman"/>
          <w:color w:val="000000" w:themeColor="text1"/>
          <w:kern w:val="2"/>
          <w:sz w:val="21"/>
          <w:szCs w:val="24"/>
          <w:lang w:eastAsia="zh-CN"/>
          <w14:textFill>
            <w14:solidFill>
              <w14:schemeClr w14:val="tx1"/>
            </w14:solidFill>
          </w14:textFill>
        </w:rPr>
        <w:t>：</w:t>
      </w:r>
    </w:p>
    <w:p>
      <w:pPr>
        <w:pStyle w:val="51"/>
        <w:keepNext w:val="0"/>
        <w:keepLines w:val="0"/>
        <w:pageBreakBefore w:val="0"/>
        <w:numPr>
          <w:ilvl w:val="0"/>
          <w:numId w:val="3"/>
        </w:numPr>
        <w:tabs>
          <w:tab w:val="left" w:pos="820"/>
        </w:tabs>
        <w:kinsoku/>
        <w:wordWrap/>
        <w:overflowPunct/>
        <w:topLinePunct w:val="0"/>
        <w:autoSpaceDE/>
        <w:autoSpaceDN/>
        <w:bidi w:val="0"/>
        <w:adjustRightInd/>
        <w:snapToGrid/>
        <w:spacing w:before="0" w:line="360" w:lineRule="auto"/>
        <w:ind w:left="820" w:right="0" w:hanging="240"/>
        <w:jc w:val="left"/>
        <w:textAlignment w:val="auto"/>
        <w:rPr>
          <w:sz w:val="21"/>
          <w:szCs w:val="21"/>
        </w:rPr>
      </w:pPr>
      <w:r>
        <w:rPr>
          <w:rFonts w:hint="eastAsia"/>
          <w:sz w:val="21"/>
          <w:szCs w:val="21"/>
          <w:lang w:val="en-US" w:eastAsia="zh-CN"/>
        </w:rPr>
        <w:t>原</w:t>
      </w:r>
      <w:r>
        <w:rPr>
          <w:sz w:val="21"/>
          <w:szCs w:val="21"/>
        </w:rPr>
        <w:t>材料的选用和检测；</w:t>
      </w:r>
    </w:p>
    <w:p>
      <w:pPr>
        <w:pStyle w:val="51"/>
        <w:keepNext w:val="0"/>
        <w:keepLines w:val="0"/>
        <w:pageBreakBefore w:val="0"/>
        <w:numPr>
          <w:ilvl w:val="0"/>
          <w:numId w:val="3"/>
        </w:numPr>
        <w:tabs>
          <w:tab w:val="left" w:pos="820"/>
        </w:tabs>
        <w:kinsoku/>
        <w:wordWrap/>
        <w:overflowPunct/>
        <w:topLinePunct w:val="0"/>
        <w:autoSpaceDE/>
        <w:autoSpaceDN/>
        <w:bidi w:val="0"/>
        <w:adjustRightInd/>
        <w:snapToGrid/>
        <w:spacing w:before="0" w:line="360" w:lineRule="auto"/>
        <w:ind w:left="820" w:right="0" w:hanging="240"/>
        <w:jc w:val="left"/>
        <w:textAlignment w:val="auto"/>
        <w:rPr>
          <w:sz w:val="21"/>
          <w:szCs w:val="21"/>
        </w:rPr>
      </w:pPr>
      <w:r>
        <w:rPr>
          <w:sz w:val="21"/>
          <w:szCs w:val="21"/>
        </w:rPr>
        <w:t>回填材料的配合比设计；</w:t>
      </w:r>
    </w:p>
    <w:p>
      <w:pPr>
        <w:pStyle w:val="51"/>
        <w:keepNext w:val="0"/>
        <w:keepLines w:val="0"/>
        <w:pageBreakBefore w:val="0"/>
        <w:numPr>
          <w:ilvl w:val="0"/>
          <w:numId w:val="3"/>
        </w:numPr>
        <w:tabs>
          <w:tab w:val="left" w:pos="820"/>
        </w:tabs>
        <w:kinsoku/>
        <w:wordWrap/>
        <w:overflowPunct/>
        <w:topLinePunct w:val="0"/>
        <w:autoSpaceDE/>
        <w:autoSpaceDN/>
        <w:bidi w:val="0"/>
        <w:adjustRightInd/>
        <w:snapToGrid/>
        <w:spacing w:before="0" w:line="360" w:lineRule="auto"/>
        <w:ind w:left="820" w:right="0" w:hanging="240"/>
        <w:jc w:val="left"/>
        <w:textAlignment w:val="auto"/>
        <w:rPr>
          <w:sz w:val="21"/>
          <w:szCs w:val="21"/>
        </w:rPr>
      </w:pPr>
      <w:r>
        <w:rPr>
          <w:sz w:val="21"/>
          <w:szCs w:val="21"/>
        </w:rPr>
        <w:t>施工方案的编写；</w:t>
      </w:r>
    </w:p>
    <w:p>
      <w:pPr>
        <w:pStyle w:val="51"/>
        <w:keepNext w:val="0"/>
        <w:keepLines w:val="0"/>
        <w:pageBreakBefore w:val="0"/>
        <w:numPr>
          <w:ilvl w:val="0"/>
          <w:numId w:val="3"/>
        </w:numPr>
        <w:tabs>
          <w:tab w:val="left" w:pos="820"/>
        </w:tabs>
        <w:kinsoku/>
        <w:wordWrap/>
        <w:overflowPunct/>
        <w:topLinePunct w:val="0"/>
        <w:autoSpaceDE/>
        <w:autoSpaceDN/>
        <w:bidi w:val="0"/>
        <w:adjustRightInd/>
        <w:snapToGrid/>
        <w:spacing w:before="0" w:line="360" w:lineRule="auto"/>
        <w:ind w:left="820" w:right="0" w:hanging="240"/>
        <w:jc w:val="left"/>
        <w:textAlignment w:val="auto"/>
        <w:rPr>
          <w:sz w:val="21"/>
          <w:szCs w:val="21"/>
        </w:rPr>
      </w:pPr>
      <w:r>
        <w:rPr>
          <w:sz w:val="21"/>
          <w:szCs w:val="21"/>
        </w:rPr>
        <w:t>回填材料的施工；</w:t>
      </w:r>
    </w:p>
    <w:p>
      <w:pPr>
        <w:pStyle w:val="51"/>
        <w:keepNext w:val="0"/>
        <w:keepLines w:val="0"/>
        <w:pageBreakBefore w:val="0"/>
        <w:numPr>
          <w:ilvl w:val="0"/>
          <w:numId w:val="3"/>
        </w:numPr>
        <w:tabs>
          <w:tab w:val="left" w:pos="820"/>
        </w:tabs>
        <w:kinsoku/>
        <w:wordWrap/>
        <w:overflowPunct/>
        <w:topLinePunct w:val="0"/>
        <w:autoSpaceDE/>
        <w:autoSpaceDN/>
        <w:bidi w:val="0"/>
        <w:adjustRightInd/>
        <w:snapToGrid/>
        <w:spacing w:before="0" w:line="360" w:lineRule="auto"/>
        <w:ind w:left="820" w:right="0" w:hanging="240"/>
        <w:jc w:val="left"/>
        <w:textAlignment w:val="auto"/>
        <w:rPr>
          <w:sz w:val="21"/>
          <w:szCs w:val="21"/>
        </w:rPr>
      </w:pPr>
      <w:r>
        <w:rPr>
          <w:rFonts w:hint="eastAsia"/>
          <w:sz w:val="21"/>
          <w:szCs w:val="21"/>
          <w:lang w:val="en-US" w:eastAsia="zh-CN"/>
        </w:rPr>
        <w:t>质量</w:t>
      </w:r>
      <w:r>
        <w:rPr>
          <w:sz w:val="21"/>
          <w:szCs w:val="21"/>
        </w:rPr>
        <w:t>检验与验收。</w:t>
      </w:r>
    </w:p>
    <w:p>
      <w:pPr>
        <w:pStyle w:val="26"/>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eastAsia="宋体" w:cs="Times New Roman"/>
          <w:color w:val="000000" w:themeColor="text1"/>
          <w:kern w:val="2"/>
          <w:sz w:val="21"/>
          <w:szCs w:val="24"/>
          <w:lang w:val="en-US" w:eastAsia="zh-CN"/>
          <w14:textFill>
            <w14:solidFill>
              <w14:schemeClr w14:val="tx1"/>
            </w14:solidFill>
          </w14:textFill>
        </w:rPr>
      </w:pPr>
      <w:r>
        <w:rPr>
          <w:rFonts w:hint="eastAsia" w:ascii="黑体" w:hAnsi="黑体" w:eastAsia="黑体" w:cs="黑体"/>
          <w:bCs/>
          <w:color w:val="000000" w:themeColor="text1"/>
          <w:kern w:val="2"/>
          <w:sz w:val="21"/>
          <w:szCs w:val="21"/>
          <w:lang w:val="en-US" w:eastAsia="zh-CN"/>
          <w14:textFill>
            <w14:solidFill>
              <w14:schemeClr w14:val="tx1"/>
            </w14:solidFill>
          </w14:textFill>
        </w:rPr>
        <w:t xml:space="preserve">3.0.3 </w:t>
      </w:r>
      <w:r>
        <w:rPr>
          <w:rFonts w:hint="eastAsia" w:ascii="宋体" w:eastAsia="宋体" w:cs="Times New Roman"/>
          <w:color w:val="000000" w:themeColor="text1"/>
          <w:kern w:val="2"/>
          <w:sz w:val="21"/>
          <w:szCs w:val="24"/>
          <w:lang w:val="en-US" w:eastAsia="zh-CN"/>
          <w14:textFill>
            <w14:solidFill>
              <w14:schemeClr w14:val="tx1"/>
            </w14:solidFill>
          </w14:textFill>
        </w:rPr>
        <w:t>建筑垃圾再生回填材料应符合现行相关环境安全标准的要求。</w:t>
      </w:r>
    </w:p>
    <w:p>
      <w:pPr>
        <w:pStyle w:val="26"/>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60" w:lineRule="auto"/>
        <w:textAlignment w:val="auto"/>
        <w:outlineLvl w:val="9"/>
        <w:rPr>
          <w:rFonts w:ascii="宋体" w:hAnsi="宋体" w:cs="宋体"/>
          <w:color w:val="000000" w:themeColor="text1"/>
          <w:szCs w:val="21"/>
          <w14:textFill>
            <w14:solidFill>
              <w14:schemeClr w14:val="tx1"/>
            </w14:solidFill>
          </w14:textFill>
        </w:rPr>
      </w:pPr>
      <w:r>
        <w:rPr>
          <w:rFonts w:hint="eastAsia" w:ascii="黑体" w:hAnsi="黑体" w:eastAsia="黑体" w:cs="黑体"/>
          <w:bCs/>
          <w:color w:val="000000" w:themeColor="text1"/>
          <w:kern w:val="2"/>
          <w:sz w:val="21"/>
          <w:szCs w:val="21"/>
          <w:lang w:val="en-US" w:eastAsia="zh-CN"/>
          <w14:textFill>
            <w14:solidFill>
              <w14:schemeClr w14:val="tx1"/>
            </w14:solidFill>
          </w14:textFill>
        </w:rPr>
        <w:t>3.0.4</w:t>
      </w:r>
      <w:r>
        <w:rPr>
          <w:rFonts w:hint="eastAsia" w:hAnsi="黑体" w:cs="黑体"/>
          <w:bCs/>
          <w:color w:val="000000" w:themeColor="text1"/>
          <w:kern w:val="2"/>
          <w:sz w:val="21"/>
          <w:szCs w:val="21"/>
          <w:lang w:val="en-US" w:eastAsia="zh-CN"/>
          <w14:textFill>
            <w14:solidFill>
              <w14:schemeClr w14:val="tx1"/>
            </w14:solidFill>
          </w14:textFill>
        </w:rPr>
        <w:t xml:space="preserve"> </w:t>
      </w:r>
      <w:r>
        <w:rPr>
          <w:rFonts w:hint="default" w:ascii="宋体" w:hAnsi="宋体" w:eastAsia="宋体" w:cs="宋体"/>
          <w:bCs w:val="0"/>
          <w:kern w:val="2"/>
          <w:szCs w:val="21"/>
          <w:lang w:eastAsia="en-US" w:bidi="en-US"/>
        </w:rPr>
        <w:t>建筑垃圾</w:t>
      </w:r>
      <w:r>
        <w:rPr>
          <w:rFonts w:hint="eastAsia" w:ascii="宋体" w:hAnsi="宋体" w:eastAsia="宋体" w:cs="宋体"/>
          <w:bCs w:val="0"/>
          <w:kern w:val="2"/>
          <w:szCs w:val="21"/>
          <w:lang w:eastAsia="zh-CN" w:bidi="en-US"/>
        </w:rPr>
        <w:t>再生回填材料</w:t>
      </w:r>
      <w:r>
        <w:rPr>
          <w:rFonts w:hint="default" w:ascii="宋体" w:hAnsi="宋体" w:eastAsia="宋体" w:cs="宋体"/>
          <w:bCs w:val="0"/>
          <w:kern w:val="2"/>
          <w:szCs w:val="21"/>
          <w:lang w:eastAsia="en-US" w:bidi="en-US"/>
        </w:rPr>
        <w:t>在工程中使用时，应按要求提供齐全的质量证明文件</w:t>
      </w:r>
      <w:r>
        <w:rPr>
          <w:rFonts w:hint="default" w:ascii="宋体" w:hAnsi="宋体" w:eastAsia="宋体" w:cs="宋体"/>
          <w:kern w:val="2"/>
          <w:szCs w:val="21"/>
          <w:lang w:eastAsia="en-US" w:bidi="en-US"/>
        </w:rPr>
        <w:t>。</w:t>
      </w:r>
    </w:p>
    <w:p>
      <w:pPr>
        <w:tabs>
          <w:tab w:val="left" w:pos="709"/>
        </w:tabs>
        <w:adjustRightInd w:val="0"/>
        <w:snapToGrid w:val="0"/>
        <w:spacing w:line="300" w:lineRule="auto"/>
        <w:rPr>
          <w:rFonts w:ascii="宋体" w:hAnsi="宋体" w:cs="宋体"/>
          <w:color w:val="000000" w:themeColor="text1"/>
          <w:sz w:val="24"/>
          <w14:textFill>
            <w14:solidFill>
              <w14:schemeClr w14:val="tx1"/>
            </w14:solidFill>
          </w14:textFill>
        </w:rPr>
      </w:pPr>
    </w:p>
    <w:p>
      <w:pPr>
        <w:tabs>
          <w:tab w:val="left" w:pos="709"/>
        </w:tabs>
        <w:adjustRightInd w:val="0"/>
        <w:snapToGrid w:val="0"/>
        <w:spacing w:line="300" w:lineRule="auto"/>
        <w:rPr>
          <w:rFonts w:ascii="宋体" w:hAnsi="宋体" w:cs="宋体"/>
          <w:color w:val="000000" w:themeColor="text1"/>
          <w:sz w:val="24"/>
          <w14:textFill>
            <w14:solidFill>
              <w14:schemeClr w14:val="tx1"/>
            </w14:solidFill>
          </w14:textFill>
        </w:rPr>
      </w:pPr>
    </w:p>
    <w:p>
      <w:pPr>
        <w:widowControl/>
        <w:jc w:val="left"/>
        <w:rPr>
          <w:rFonts w:ascii="宋体"/>
          <w:color w:val="000000" w:themeColor="text1"/>
          <w:sz w:val="24"/>
          <w14:textFill>
            <w14:solidFill>
              <w14:schemeClr w14:val="tx1"/>
            </w14:solidFill>
          </w14:textFill>
        </w:rPr>
      </w:pPr>
    </w:p>
    <w:p>
      <w:pPr>
        <w:widowControl/>
        <w:jc w:val="left"/>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br w:type="page"/>
      </w:r>
    </w:p>
    <w:p>
      <w:pPr>
        <w:pStyle w:val="3"/>
        <w:spacing w:before="156" w:after="312"/>
      </w:pPr>
      <w:bookmarkStart w:id="58" w:name="_Toc438629608"/>
      <w:bookmarkStart w:id="59" w:name="_Toc25653874"/>
      <w:bookmarkStart w:id="60" w:name="_Toc24686"/>
      <w:bookmarkStart w:id="61" w:name="_Toc15465"/>
      <w:bookmarkStart w:id="62" w:name="_Toc16492"/>
      <w:bookmarkStart w:id="63" w:name="_Toc18296"/>
      <w:bookmarkStart w:id="64" w:name="_Toc31888"/>
      <w:bookmarkStart w:id="65" w:name="_Toc18669"/>
      <w:bookmarkStart w:id="66" w:name="_Toc7053"/>
      <w:bookmarkStart w:id="67" w:name="_Toc23588"/>
      <w:bookmarkStart w:id="68" w:name="_Toc23825"/>
      <w:bookmarkStart w:id="69" w:name="_Toc29513"/>
      <w:bookmarkStart w:id="70" w:name="_Toc6276"/>
      <w:bookmarkStart w:id="71" w:name="_Hlk56847762"/>
      <w:r>
        <w:t xml:space="preserve">4  </w:t>
      </w:r>
      <w:bookmarkEnd w:id="58"/>
      <w:bookmarkEnd w:id="59"/>
      <w:r>
        <w:rPr>
          <w:rFonts w:hint="eastAsia"/>
          <w:lang w:val="en-US" w:eastAsia="zh-CN"/>
        </w:rPr>
        <w:t>原</w:t>
      </w:r>
      <w:r>
        <w:rPr>
          <w:rFonts w:hint="eastAsia"/>
        </w:rPr>
        <w:t>材料</w:t>
      </w:r>
      <w:bookmarkEnd w:id="60"/>
      <w:bookmarkEnd w:id="61"/>
      <w:bookmarkEnd w:id="62"/>
      <w:bookmarkEnd w:id="63"/>
      <w:bookmarkEnd w:id="64"/>
      <w:bookmarkEnd w:id="65"/>
      <w:bookmarkEnd w:id="66"/>
      <w:bookmarkEnd w:id="67"/>
      <w:bookmarkEnd w:id="68"/>
    </w:p>
    <w:p>
      <w:pPr>
        <w:pStyle w:val="4"/>
        <w:rPr>
          <w:rFonts w:hint="eastAsia" w:cs="Times New Roman"/>
          <w:lang w:val="en-US" w:eastAsia="zh-CN"/>
        </w:rPr>
      </w:pPr>
      <w:bookmarkStart w:id="72" w:name="_Toc30050"/>
      <w:bookmarkStart w:id="73" w:name="_Toc5446"/>
      <w:bookmarkStart w:id="74" w:name="_Toc8490"/>
      <w:r>
        <w:rPr>
          <w:rFonts w:hint="eastAsia" w:cs="Times New Roman"/>
        </w:rPr>
        <w:t>4.</w:t>
      </w:r>
      <w:r>
        <w:rPr>
          <w:rFonts w:hint="eastAsia" w:cs="Times New Roman"/>
          <w:lang w:val="en-US" w:eastAsia="zh-CN"/>
        </w:rPr>
        <w:t>1</w:t>
      </w:r>
      <w:r>
        <w:rPr>
          <w:rFonts w:hint="eastAsia" w:cs="Times New Roman"/>
        </w:rPr>
        <w:t xml:space="preserve"> </w:t>
      </w:r>
      <w:r>
        <w:rPr>
          <w:rFonts w:hint="eastAsia" w:cs="Times New Roman"/>
          <w:lang w:val="en-US" w:eastAsia="zh-CN"/>
        </w:rPr>
        <w:t>再生流态回填材料用原材料</w:t>
      </w:r>
      <w:bookmarkEnd w:id="72"/>
      <w:bookmarkEnd w:id="73"/>
      <w:bookmarkEnd w:id="74"/>
    </w:p>
    <w:p>
      <w:pPr>
        <w:keepNext/>
        <w:keepLines/>
        <w:pageBreakBefore w:val="0"/>
        <w:widowControl w:val="0"/>
        <w:kinsoku/>
        <w:wordWrap/>
        <w:overflowPunct/>
        <w:topLinePunct w:val="0"/>
        <w:autoSpaceDE/>
        <w:autoSpaceDN/>
        <w:bidi w:val="0"/>
        <w:adjustRightInd/>
        <w:snapToGrid/>
        <w:spacing w:before="140" w:after="0" w:line="413" w:lineRule="auto"/>
        <w:jc w:val="left"/>
        <w:textAlignment w:val="auto"/>
        <w:outlineLvl w:val="9"/>
        <w:rPr>
          <w:rFonts w:hint="eastAsia" w:ascii="仿宋" w:hAnsi="仿宋" w:eastAsia="仿宋" w:cs="仿宋"/>
          <w:b w:val="0"/>
          <w:kern w:val="2"/>
          <w:sz w:val="21"/>
          <w:szCs w:val="24"/>
          <w:lang w:val="en-US" w:eastAsia="zh-CN" w:bidi="en-US"/>
        </w:rPr>
      </w:pPr>
      <w:r>
        <w:rPr>
          <w:rFonts w:hint="eastAsia" w:ascii="黑体" w:hAnsi="黑体" w:eastAsia="黑体" w:cs="黑体"/>
          <w:b w:val="0"/>
          <w:kern w:val="0"/>
          <w:sz w:val="21"/>
          <w:szCs w:val="20"/>
          <w:lang w:val="en-US" w:eastAsia="zh-CN" w:bidi="ar-SA"/>
        </w:rPr>
        <w:t>4.1.1</w:t>
      </w:r>
      <w:r>
        <w:rPr>
          <w:rFonts w:hint="eastAsia" w:ascii="宋体" w:hAnsi="宋体" w:eastAsia="宋体" w:cs="宋体"/>
          <w:b w:val="0"/>
          <w:kern w:val="2"/>
          <w:sz w:val="21"/>
          <w:szCs w:val="24"/>
          <w:highlight w:val="none"/>
          <w:lang w:val="en-US" w:eastAsia="zh-CN" w:bidi="ar-SA"/>
        </w:rPr>
        <w:t>基料应符合</w:t>
      </w:r>
      <w:r>
        <w:rPr>
          <w:rFonts w:hint="eastAsia" w:ascii="宋体" w:hAnsi="宋体" w:cs="宋体"/>
          <w:b w:val="0"/>
          <w:kern w:val="2"/>
          <w:sz w:val="21"/>
          <w:szCs w:val="24"/>
          <w:highlight w:val="none"/>
          <w:lang w:val="en-US" w:eastAsia="zh-CN" w:bidi="ar-SA"/>
        </w:rPr>
        <w:t>下列</w:t>
      </w:r>
      <w:r>
        <w:rPr>
          <w:rFonts w:hint="eastAsia" w:ascii="宋体" w:hAnsi="宋体" w:eastAsia="宋体" w:cs="宋体"/>
          <w:b w:val="0"/>
          <w:kern w:val="2"/>
          <w:sz w:val="21"/>
          <w:szCs w:val="24"/>
          <w:highlight w:val="none"/>
          <w:lang w:val="en-US" w:eastAsia="zh-CN" w:bidi="ar-SA"/>
        </w:rPr>
        <w:t>规定</w:t>
      </w:r>
      <w:r>
        <w:rPr>
          <w:rFonts w:hint="eastAsia" w:ascii="宋体" w:hAnsi="宋体" w:cs="宋体"/>
          <w:b w:val="0"/>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color w:val="000000" w:themeColor="text1"/>
          <w14:textFill>
            <w14:solidFill>
              <w14:schemeClr w14:val="tx1"/>
            </w14:solidFill>
          </w14:textFill>
        </w:rPr>
      </w:pPr>
      <w:r>
        <w:rPr>
          <w:rFonts w:hint="eastAsia" w:ascii="黑体" w:hAnsi="黑体" w:eastAsia="黑体" w:cs="黑体"/>
          <w:color w:val="000000" w:themeColor="text1"/>
          <w:kern w:val="2"/>
          <w:sz w:val="21"/>
          <w:szCs w:val="21"/>
          <w:lang w:val="en-US" w:eastAsia="zh-CN"/>
          <w14:textFill>
            <w14:solidFill>
              <w14:schemeClr w14:val="tx1"/>
            </w14:solidFill>
          </w14:textFill>
        </w:rPr>
        <w:t xml:space="preserve">1 </w:t>
      </w:r>
      <w:r>
        <w:rPr>
          <w:rFonts w:hint="eastAsia" w:ascii="宋体" w:hAnsi="宋体" w:cs="宋体"/>
          <w:highlight w:val="none"/>
          <w:lang w:val="en-US" w:eastAsia="zh-CN"/>
        </w:rPr>
        <w:t>冗余土或工程渣土，</w:t>
      </w:r>
      <w:r>
        <w:rPr>
          <w:rFonts w:hint="eastAsia" w:ascii="宋体" w:hAnsi="宋体" w:cs="宋体"/>
          <w:lang w:val="en-US" w:eastAsia="zh-CN"/>
        </w:rPr>
        <w:t>土的轻质杂物含量不应大于0.3%，</w:t>
      </w:r>
      <w:r>
        <w:rPr>
          <w:rFonts w:ascii="宋体" w:hAnsi="宋体" w:cs="宋体"/>
        </w:rPr>
        <w:t>有机质含量</w:t>
      </w:r>
      <w:r>
        <w:rPr>
          <w:rFonts w:hint="eastAsia" w:ascii="宋体" w:hAnsi="宋体" w:cs="宋体"/>
        </w:rPr>
        <w:t>（重量比）不应大</w:t>
      </w:r>
      <w:r>
        <w:rPr>
          <w:rFonts w:ascii="宋体" w:hAnsi="宋体" w:cs="宋体"/>
        </w:rPr>
        <w:t>于5%，</w:t>
      </w:r>
      <w:r>
        <w:rPr>
          <w:rFonts w:hint="eastAsia" w:ascii="宋体" w:hAnsi="宋体" w:cs="宋体"/>
        </w:rPr>
        <w:t>最大粒径不得超过</w:t>
      </w:r>
      <w:r>
        <w:rPr>
          <w:rFonts w:hint="eastAsia" w:ascii="宋体" w:hAnsi="宋体" w:cs="宋体"/>
          <w:lang w:val="en-US" w:eastAsia="zh-CN"/>
        </w:rPr>
        <w:t>25</w:t>
      </w:r>
      <w:r>
        <w:rPr>
          <w:rFonts w:hint="eastAsia" w:ascii="宋体" w:hAnsi="宋体" w:cs="宋体"/>
        </w:rPr>
        <w:t>mm，未经处理的污染土不得作为流态回填的原材料</w:t>
      </w:r>
      <w:r>
        <w:rPr>
          <w:rFonts w:hint="eastAsia" w:ascii="宋体" w:hAnsi="宋体" w:cs="宋体"/>
          <w:lang w:eastAsia="zh-CN"/>
        </w:rPr>
        <w:t>；</w:t>
      </w:r>
      <w:r>
        <w:rPr>
          <w:rFonts w:hint="eastAsia" w:eastAsiaTheme="minorEastAsia"/>
          <w:color w:val="000000" w:themeColor="text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20" w:after="120"/>
        <w:ind w:firstLine="420" w:firstLineChars="200"/>
        <w:textAlignment w:val="auto"/>
        <w:outlineLvl w:val="9"/>
        <w:rPr>
          <w:rFonts w:hint="eastAsia" w:eastAsiaTheme="minorEastAsia"/>
          <w:color w:val="000000" w:themeColor="text1"/>
          <w14:textFill>
            <w14:solidFill>
              <w14:schemeClr w14:val="tx1"/>
            </w14:solidFill>
          </w14:textFill>
        </w:rPr>
      </w:pPr>
      <w:r>
        <w:rPr>
          <w:rFonts w:hint="eastAsia" w:ascii="黑体" w:hAnsi="黑体" w:eastAsia="黑体" w:cs="黑体"/>
          <w:color w:val="000000" w:themeColor="text1"/>
          <w:kern w:val="2"/>
          <w:sz w:val="21"/>
          <w:szCs w:val="21"/>
          <w:lang w:val="en-US" w:eastAsia="zh-CN"/>
          <w14:textFill>
            <w14:solidFill>
              <w14:schemeClr w14:val="tx1"/>
            </w14:solidFill>
          </w14:textFill>
        </w:rPr>
        <w:t xml:space="preserve">2 </w:t>
      </w:r>
      <w:r>
        <w:rPr>
          <w:rFonts w:hint="default" w:ascii="宋体" w:hAnsi="宋体" w:eastAsia="宋体" w:cs="宋体"/>
          <w:b w:val="0"/>
          <w:bCs w:val="0"/>
          <w:kern w:val="2"/>
          <w:sz w:val="21"/>
          <w:szCs w:val="21"/>
          <w:lang w:val="en-US" w:eastAsia="en-US" w:bidi="en-US"/>
        </w:rPr>
        <w:t>再生骨料</w:t>
      </w:r>
      <w:r>
        <w:rPr>
          <w:rFonts w:hint="eastAsia" w:ascii="宋体" w:hAnsi="宋体" w:cs="宋体"/>
          <w:lang w:val="en-US" w:eastAsia="zh-CN"/>
        </w:rPr>
        <w:t>轻质杂物含量不应大于0.3%，</w:t>
      </w:r>
      <w:r>
        <w:rPr>
          <w:rFonts w:hint="eastAsia" w:ascii="宋体" w:hAnsi="宋体" w:eastAsia="宋体" w:cs="宋体"/>
          <w:lang w:val="en-US" w:eastAsia="zh-CN"/>
        </w:rPr>
        <w:t>再生粗骨料最大粒径不宜大于15mm</w:t>
      </w:r>
      <w:r>
        <w:rPr>
          <w:rFonts w:hint="eastAsia" w:ascii="宋体" w:hAnsi="宋体" w:cs="宋体"/>
          <w:lang w:val="en-US" w:eastAsia="zh-CN"/>
        </w:rPr>
        <w:t>；</w:t>
      </w:r>
      <w:r>
        <w:rPr>
          <w:rFonts w:hint="eastAsia" w:ascii="宋体" w:hAnsi="宋体" w:eastAsia="宋体" w:cs="宋体"/>
        </w:rPr>
        <w:t xml:space="preserve"> </w:t>
      </w:r>
      <w:r>
        <w:rPr>
          <w:rFonts w:hint="eastAsia" w:eastAsiaTheme="minorEastAsia"/>
          <w:color w:val="000000" w:themeColor="text1"/>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黑体" w:hAnsi="黑体" w:eastAsia="黑体" w:cs="黑体"/>
          <w:color w:val="000000" w:themeColor="text1"/>
          <w:kern w:val="2"/>
          <w:sz w:val="21"/>
          <w:szCs w:val="21"/>
          <w:lang w:val="en-US" w:eastAsia="zh-CN" w:bidi="ar-SA"/>
          <w14:textFill>
            <w14:solidFill>
              <w14:schemeClr w14:val="tx1"/>
            </w14:solidFill>
          </w14:textFill>
        </w:rPr>
      </w:pPr>
      <w:r>
        <w:rPr>
          <w:rFonts w:hint="eastAsia" w:ascii="黑体" w:hAnsi="黑体" w:eastAsia="黑体" w:cs="黑体"/>
          <w:color w:val="000000" w:themeColor="text1"/>
          <w:kern w:val="2"/>
          <w:sz w:val="21"/>
          <w:szCs w:val="21"/>
          <w:lang w:val="en-US" w:eastAsia="zh-CN" w:bidi="ar-SA"/>
          <w14:textFill>
            <w14:solidFill>
              <w14:schemeClr w14:val="tx1"/>
            </w14:solidFill>
          </w14:textFill>
        </w:rPr>
        <w:t xml:space="preserve">3 </w:t>
      </w:r>
      <w:r>
        <w:rPr>
          <w:rFonts w:hint="eastAsia" w:ascii="宋体" w:hAnsi="宋体" w:eastAsia="宋体" w:cs="宋体"/>
          <w:kern w:val="2"/>
          <w:sz w:val="21"/>
          <w:szCs w:val="24"/>
          <w:lang w:val="en-US" w:eastAsia="zh-CN" w:bidi="ar-SA"/>
        </w:rPr>
        <w:t>基料的检测方法</w:t>
      </w:r>
      <w:r>
        <w:rPr>
          <w:rFonts w:hint="eastAsia" w:ascii="宋体" w:hAnsi="宋体" w:cs="宋体"/>
          <w:kern w:val="2"/>
          <w:sz w:val="21"/>
          <w:szCs w:val="24"/>
          <w:lang w:val="en-US" w:eastAsia="zh-CN" w:bidi="ar-SA"/>
        </w:rPr>
        <w:t>应符合现行地方标准《公路用建筑垃圾再生材料施工与验收规范》DB11/T 1731的规定。</w:t>
      </w:r>
    </w:p>
    <w:p>
      <w:pPr>
        <w:keepNext/>
        <w:keepLines/>
        <w:pageBreakBefore w:val="0"/>
        <w:widowControl w:val="0"/>
        <w:kinsoku/>
        <w:wordWrap/>
        <w:overflowPunct/>
        <w:topLinePunct w:val="0"/>
        <w:autoSpaceDE/>
        <w:autoSpaceDN/>
        <w:bidi w:val="0"/>
        <w:adjustRightInd/>
        <w:snapToGrid/>
        <w:spacing w:before="20" w:after="20" w:line="413" w:lineRule="auto"/>
        <w:jc w:val="left"/>
        <w:textAlignment w:val="auto"/>
        <w:outlineLvl w:val="9"/>
        <w:rPr>
          <w:rFonts w:hint="default" w:ascii="Arial" w:hAnsi="Arial" w:eastAsia="黑体" w:cs="Times New Roman"/>
          <w:lang w:val="en-US" w:eastAsia="zh-CN" w:bidi="en-US"/>
        </w:rPr>
      </w:pPr>
      <w:r>
        <w:rPr>
          <w:rFonts w:hint="default" w:ascii="黑体" w:hAnsi="黑体" w:eastAsia="黑体" w:cs="黑体"/>
          <w:b w:val="0"/>
          <w:kern w:val="0"/>
          <w:sz w:val="21"/>
          <w:szCs w:val="20"/>
          <w:lang w:val="en-US" w:eastAsia="en-US" w:bidi="ar-SA"/>
        </w:rPr>
        <w:t>4.</w:t>
      </w:r>
      <w:r>
        <w:rPr>
          <w:rFonts w:hint="eastAsia" w:ascii="黑体" w:hAnsi="黑体" w:cs="黑体"/>
          <w:b w:val="0"/>
          <w:kern w:val="0"/>
          <w:sz w:val="21"/>
          <w:szCs w:val="20"/>
          <w:lang w:val="en-US" w:eastAsia="zh-CN" w:bidi="ar-SA"/>
        </w:rPr>
        <w:t>1.</w:t>
      </w:r>
      <w:r>
        <w:rPr>
          <w:rFonts w:hint="default" w:ascii="黑体" w:hAnsi="黑体" w:eastAsia="黑体" w:cs="黑体"/>
          <w:b w:val="0"/>
          <w:kern w:val="0"/>
          <w:sz w:val="21"/>
          <w:szCs w:val="20"/>
          <w:lang w:val="en-US" w:eastAsia="en-US" w:bidi="ar-SA"/>
        </w:rPr>
        <w:t xml:space="preserve">2 </w:t>
      </w:r>
      <w:r>
        <w:rPr>
          <w:rFonts w:hint="eastAsia" w:ascii="宋体" w:hAnsi="宋体" w:eastAsia="宋体" w:cs="宋体"/>
          <w:b w:val="0"/>
          <w:kern w:val="2"/>
          <w:sz w:val="21"/>
          <w:szCs w:val="24"/>
          <w:highlight w:val="none"/>
          <w:lang w:val="en-US" w:eastAsia="zh-CN" w:bidi="ar-SA"/>
        </w:rPr>
        <w:t>固化组分应符合</w:t>
      </w:r>
      <w:r>
        <w:rPr>
          <w:rFonts w:hint="eastAsia" w:ascii="宋体" w:hAnsi="宋体" w:cs="宋体"/>
          <w:b w:val="0"/>
          <w:kern w:val="2"/>
          <w:sz w:val="21"/>
          <w:szCs w:val="24"/>
          <w:highlight w:val="none"/>
          <w:lang w:val="en-US" w:eastAsia="zh-CN" w:bidi="ar-SA"/>
        </w:rPr>
        <w:t>下列</w:t>
      </w:r>
      <w:r>
        <w:rPr>
          <w:rFonts w:hint="eastAsia" w:ascii="宋体" w:hAnsi="宋体" w:eastAsia="宋体" w:cs="宋体"/>
          <w:b w:val="0"/>
          <w:kern w:val="2"/>
          <w:sz w:val="21"/>
          <w:szCs w:val="24"/>
          <w:highlight w:val="none"/>
          <w:lang w:val="en-US" w:eastAsia="zh-CN" w:bidi="ar-SA"/>
        </w:rPr>
        <w:t>规定</w:t>
      </w:r>
      <w:r>
        <w:rPr>
          <w:rFonts w:hint="eastAsia" w:ascii="宋体" w:hAnsi="宋体" w:cs="宋体"/>
          <w:b w:val="0"/>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rFonts w:hint="eastAsia" w:ascii="宋体" w:hAnsi="宋体" w:eastAsia="宋体" w:cs="宋体"/>
          <w:lang w:val="en-US" w:eastAsia="zh-CN" w:bidi="ar"/>
        </w:rPr>
      </w:pPr>
      <w:r>
        <w:rPr>
          <w:rFonts w:hint="eastAsia" w:ascii="黑体" w:hAnsi="黑体" w:eastAsia="黑体" w:cs="黑体"/>
          <w:color w:val="000000" w:themeColor="text1"/>
          <w:kern w:val="2"/>
          <w:sz w:val="21"/>
          <w:szCs w:val="21"/>
          <w:lang w:val="en-US" w:eastAsia="zh-CN"/>
          <w14:textFill>
            <w14:solidFill>
              <w14:schemeClr w14:val="tx1"/>
            </w14:solidFill>
          </w14:textFill>
        </w:rPr>
        <w:t xml:space="preserve">1 </w:t>
      </w:r>
      <w:r>
        <w:rPr>
          <w:rFonts w:hint="eastAsia" w:ascii="宋体" w:hAnsi="宋体" w:eastAsia="宋体" w:cs="宋体"/>
          <w:b w:val="0"/>
          <w:kern w:val="2"/>
          <w:sz w:val="21"/>
          <w:szCs w:val="24"/>
          <w:lang w:val="en-US" w:eastAsia="zh-CN"/>
        </w:rPr>
        <w:t>水泥</w:t>
      </w:r>
      <w:r>
        <w:rPr>
          <w:rFonts w:hint="eastAsia" w:ascii="宋体" w:hAnsi="宋体" w:eastAsia="宋体" w:cs="宋体"/>
          <w:b w:val="0"/>
          <w:kern w:val="2"/>
          <w:sz w:val="21"/>
          <w:szCs w:val="24"/>
        </w:rPr>
        <w:t>应符</w:t>
      </w:r>
      <w:r>
        <w:rPr>
          <w:rFonts w:hint="eastAsia" w:ascii="宋体" w:hAnsi="宋体" w:eastAsia="宋体" w:cs="宋体"/>
        </w:rPr>
        <w:t>合</w:t>
      </w:r>
      <w:r>
        <w:rPr>
          <w:rFonts w:hint="eastAsia" w:ascii="宋体" w:hAnsi="宋体" w:eastAsia="宋体" w:cs="宋体"/>
          <w:lang w:bidi="ar-SA"/>
        </w:rPr>
        <w:t>现行国家标准《通用硅酸盐水泥》GB</w:t>
      </w:r>
      <w:r>
        <w:rPr>
          <w:rFonts w:hint="eastAsia" w:ascii="宋体" w:hAnsi="宋体" w:cs="宋体"/>
          <w:lang w:val="en-US" w:eastAsia="zh-CN" w:bidi="ar-SA"/>
        </w:rPr>
        <w:t xml:space="preserve"> </w:t>
      </w:r>
      <w:r>
        <w:rPr>
          <w:rFonts w:hint="eastAsia" w:ascii="宋体" w:hAnsi="宋体" w:eastAsia="宋体" w:cs="宋体"/>
          <w:lang w:bidi="ar-SA"/>
        </w:rPr>
        <w:t>175</w:t>
      </w:r>
      <w:r>
        <w:rPr>
          <w:rFonts w:hint="eastAsia" w:ascii="宋体" w:hAnsi="宋体" w:eastAsia="宋体" w:cs="宋体"/>
          <w:lang w:val="en-US" w:eastAsia="zh-CN" w:bidi="ar-SA"/>
        </w:rPr>
        <w:t>的</w:t>
      </w:r>
      <w:r>
        <w:rPr>
          <w:rFonts w:hint="eastAsia" w:ascii="宋体" w:hAnsi="宋体" w:cs="宋体"/>
          <w:lang w:val="en-US" w:eastAsia="zh-CN" w:bidi="ar-SA"/>
        </w:rPr>
        <w:t>规定</w:t>
      </w:r>
      <w:r>
        <w:rPr>
          <w:rFonts w:hint="eastAsia" w:ascii="宋体" w:hAnsi="宋体" w:eastAsia="宋体" w:cs="宋体"/>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outlineLvl w:val="9"/>
        <w:rPr>
          <w:rFonts w:hint="eastAsia" w:ascii="宋体" w:hAnsi="宋体" w:eastAsia="宋体" w:cs="宋体"/>
          <w:lang w:val="en-US" w:eastAsia="zh-CN"/>
        </w:rPr>
      </w:pPr>
      <w:r>
        <w:rPr>
          <w:rFonts w:hint="eastAsia" w:ascii="黑体" w:hAnsi="黑体" w:eastAsia="黑体" w:cs="黑体"/>
          <w:color w:val="000000" w:themeColor="text1"/>
          <w:szCs w:val="21"/>
          <w:lang w:val="en-US" w:eastAsia="zh-CN" w:bidi="ar"/>
          <w14:textFill>
            <w14:solidFill>
              <w14:schemeClr w14:val="tx1"/>
            </w14:solidFill>
          </w14:textFill>
        </w:rPr>
        <w:t>2</w:t>
      </w:r>
      <w:r>
        <w:rPr>
          <w:rFonts w:hint="eastAsia" w:ascii="宋体" w:hAnsi="宋体" w:eastAsia="宋体" w:cs="宋体"/>
          <w:lang w:val="en-US" w:eastAsia="zh-CN" w:bidi="ar"/>
        </w:rPr>
        <w:t xml:space="preserve"> 石灰应符合现行行业标准《建筑消石灰》JC/T</w:t>
      </w:r>
      <w:r>
        <w:rPr>
          <w:rFonts w:hint="eastAsia" w:ascii="宋体" w:hAnsi="宋体" w:cs="宋体"/>
          <w:lang w:val="en-US" w:eastAsia="zh-CN" w:bidi="ar"/>
        </w:rPr>
        <w:t xml:space="preserve"> </w:t>
      </w:r>
      <w:r>
        <w:rPr>
          <w:rFonts w:hint="eastAsia" w:ascii="宋体" w:hAnsi="宋体" w:eastAsia="宋体" w:cs="宋体"/>
          <w:lang w:val="en-US" w:eastAsia="zh-CN" w:bidi="ar"/>
        </w:rPr>
        <w:t>481或《建筑生石灰》JC/T</w:t>
      </w:r>
      <w:r>
        <w:rPr>
          <w:rFonts w:hint="eastAsia" w:ascii="宋体" w:hAnsi="宋体" w:cs="宋体"/>
          <w:lang w:val="en-US" w:eastAsia="zh-CN" w:bidi="ar"/>
        </w:rPr>
        <w:t xml:space="preserve"> </w:t>
      </w:r>
      <w:r>
        <w:rPr>
          <w:rFonts w:hint="eastAsia" w:ascii="宋体" w:hAnsi="宋体" w:eastAsia="宋体" w:cs="宋体"/>
          <w:lang w:val="en-US" w:eastAsia="zh-CN" w:bidi="ar"/>
        </w:rPr>
        <w:t>479 的</w:t>
      </w:r>
      <w:r>
        <w:rPr>
          <w:rFonts w:hint="eastAsia" w:ascii="宋体" w:hAnsi="宋体" w:cs="宋体"/>
          <w:lang w:val="en-US" w:eastAsia="zh-CN" w:bidi="ar"/>
        </w:rPr>
        <w:t>规定</w:t>
      </w:r>
      <w:r>
        <w:rPr>
          <w:rFonts w:hint="eastAsia" w:ascii="宋体" w:hAnsi="宋体" w:eastAsia="宋体" w:cs="宋体"/>
          <w:lang w:val="en-US" w:eastAsia="zh-CN" w:bidi="ar"/>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cs="Times New Roman"/>
          <w:color w:val="000000"/>
          <w:lang w:val="en-US" w:eastAsia="zh-CN" w:bidi="ar"/>
        </w:rPr>
      </w:pPr>
      <w:r>
        <w:rPr>
          <w:rFonts w:hint="eastAsia" w:ascii="黑体" w:hAnsi="黑体" w:eastAsia="黑体" w:cs="黑体"/>
          <w:color w:val="000000" w:themeColor="text1"/>
          <w:szCs w:val="21"/>
          <w:lang w:val="en-US" w:eastAsia="zh-CN" w:bidi="ar"/>
          <w14:textFill>
            <w14:solidFill>
              <w14:schemeClr w14:val="tx1"/>
            </w14:solidFill>
          </w14:textFill>
        </w:rPr>
        <w:t>3</w:t>
      </w:r>
      <w:r>
        <w:rPr>
          <w:rFonts w:hint="eastAsia" w:ascii="Times New Roman" w:hAnsi="Times New Roman" w:eastAsia="宋体" w:cs="Times New Roman"/>
          <w:color w:val="000000"/>
          <w:lang w:val="en-US" w:eastAsia="zh-CN" w:bidi="ar"/>
        </w:rPr>
        <w:t xml:space="preserve"> 粉煤灰应符合</w:t>
      </w:r>
      <w:r>
        <w:rPr>
          <w:rFonts w:hint="eastAsia" w:cs="Times New Roman"/>
          <w:color w:val="000000"/>
          <w:lang w:val="en-US" w:eastAsia="zh-CN" w:bidi="ar"/>
        </w:rPr>
        <w:t>现行国家标准《</w:t>
      </w:r>
      <w:r>
        <w:rPr>
          <w:rFonts w:hint="eastAsia" w:ascii="宋体" w:hAnsi="Times New Roman" w:eastAsia="宋体" w:cs="Times New Roman"/>
          <w:color w:val="000000" w:themeColor="text1"/>
          <w14:textFill>
            <w14:solidFill>
              <w14:schemeClr w14:val="tx1"/>
            </w14:solidFill>
          </w14:textFill>
        </w:rPr>
        <w:t>用于水泥和混凝土中的粉煤灰</w:t>
      </w:r>
      <w:r>
        <w:rPr>
          <w:rFonts w:hint="eastAsia" w:ascii="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lang w:val="en-US" w:eastAsia="zh-CN" w:bidi="ar"/>
        </w:rPr>
        <w:t>GB/T 1596的规定，粒化</w:t>
      </w:r>
      <w:r>
        <w:rPr>
          <w:rFonts w:hint="eastAsia" w:cs="Times New Roman"/>
          <w:color w:val="000000"/>
          <w:lang w:val="en-US" w:eastAsia="zh-CN" w:bidi="ar"/>
        </w:rPr>
        <w:t>高炉</w:t>
      </w:r>
      <w:r>
        <w:rPr>
          <w:rFonts w:hint="eastAsia" w:ascii="Times New Roman" w:hAnsi="Times New Roman" w:eastAsia="宋体" w:cs="Times New Roman"/>
          <w:color w:val="000000"/>
          <w:lang w:val="en-US" w:eastAsia="zh-CN" w:bidi="ar"/>
        </w:rPr>
        <w:t>矿渣粉应符合</w:t>
      </w:r>
      <w:r>
        <w:rPr>
          <w:rFonts w:hint="eastAsia" w:cs="Times New Roman"/>
          <w:color w:val="000000"/>
          <w:lang w:val="en-US" w:eastAsia="zh-CN" w:bidi="ar"/>
        </w:rPr>
        <w:t>现行国家标准《</w:t>
      </w:r>
      <w:r>
        <w:rPr>
          <w:rFonts w:hint="eastAsia" w:ascii="宋体" w:hAnsi="Times New Roman" w:eastAsia="宋体" w:cs="Times New Roman"/>
          <w:color w:val="000000" w:themeColor="text1"/>
          <w14:textFill>
            <w14:solidFill>
              <w14:schemeClr w14:val="tx1"/>
            </w14:solidFill>
          </w14:textFill>
        </w:rPr>
        <w:t>用于水泥和混凝土中的粒化高炉矿渣粉</w:t>
      </w:r>
      <w:r>
        <w:rPr>
          <w:rFonts w:hint="eastAsia" w:ascii="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lang w:val="en-US" w:eastAsia="zh-CN" w:bidi="ar"/>
        </w:rPr>
        <w:t>GB/T 18046的规定，钢渣粉</w:t>
      </w:r>
      <w:r>
        <w:rPr>
          <w:rFonts w:hint="eastAsia" w:cs="Times New Roman"/>
          <w:color w:val="000000"/>
          <w:lang w:val="en-US" w:eastAsia="zh-CN" w:bidi="ar"/>
        </w:rPr>
        <w:t>应符合现行国家标准《</w:t>
      </w:r>
      <w:r>
        <w:rPr>
          <w:rFonts w:hint="eastAsia" w:ascii="宋体" w:hAnsi="Times New Roman" w:eastAsia="宋体" w:cs="Times New Roman"/>
          <w:color w:val="000000" w:themeColor="text1"/>
          <w14:textFill>
            <w14:solidFill>
              <w14:schemeClr w14:val="tx1"/>
            </w14:solidFill>
          </w14:textFill>
        </w:rPr>
        <w:t>用于水泥和混凝土中的钢渣粉</w:t>
      </w:r>
      <w:r>
        <w:rPr>
          <w:rFonts w:hint="eastAsia" w:cs="Times New Roman"/>
          <w:color w:val="000000"/>
          <w:lang w:val="en-US" w:eastAsia="zh-CN" w:bidi="ar"/>
        </w:rPr>
        <w:t>》</w:t>
      </w:r>
      <w:r>
        <w:rPr>
          <w:rFonts w:hint="eastAsia" w:ascii="Times New Roman" w:hAnsi="Times New Roman" w:eastAsia="宋体" w:cs="Times New Roman"/>
          <w:color w:val="000000"/>
          <w:lang w:val="en-US" w:eastAsia="zh-CN" w:bidi="ar"/>
        </w:rPr>
        <w:t>GB/T 20491的规定，粒化电炉磷渣粉应符合</w:t>
      </w:r>
      <w:r>
        <w:rPr>
          <w:rFonts w:hint="eastAsia" w:ascii="宋体" w:hAnsi="宋体" w:eastAsia="宋体" w:cs="宋体"/>
          <w:lang w:val="en-US" w:eastAsia="zh-CN" w:bidi="ar"/>
        </w:rPr>
        <w:t>现行行业标准</w:t>
      </w:r>
      <w:r>
        <w:rPr>
          <w:rFonts w:hint="eastAsia" w:ascii="宋体" w:hAnsi="宋体" w:cs="宋体"/>
          <w:lang w:val="en-US" w:eastAsia="zh-CN" w:bidi="ar"/>
        </w:rPr>
        <w:t>《</w:t>
      </w:r>
      <w:r>
        <w:rPr>
          <w:rFonts w:hint="eastAsia" w:ascii="宋体" w:hAnsi="Times New Roman" w:eastAsia="宋体" w:cs="Times New Roman"/>
          <w:color w:val="000000" w:themeColor="text1"/>
          <w14:textFill>
            <w14:solidFill>
              <w14:schemeClr w14:val="tx1"/>
            </w14:solidFill>
          </w14:textFill>
        </w:rPr>
        <w:t>混凝土用粒化电炉磷渣粉</w:t>
      </w:r>
      <w:r>
        <w:rPr>
          <w:rFonts w:hint="eastAsia" w:ascii="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lang w:val="en-US" w:eastAsia="zh-CN" w:bidi="ar"/>
        </w:rPr>
        <w:t>JG/T</w:t>
      </w:r>
      <w:r>
        <w:rPr>
          <w:rFonts w:hint="eastAsia" w:cs="Times New Roman"/>
          <w:color w:val="000000"/>
          <w:lang w:val="en-US" w:eastAsia="zh-CN" w:bidi="ar"/>
        </w:rPr>
        <w:t xml:space="preserve"> </w:t>
      </w:r>
      <w:r>
        <w:rPr>
          <w:rFonts w:hint="eastAsia" w:ascii="Times New Roman" w:hAnsi="Times New Roman" w:eastAsia="宋体" w:cs="Times New Roman"/>
          <w:color w:val="000000"/>
          <w:lang w:val="en-US" w:eastAsia="zh-CN" w:bidi="ar"/>
        </w:rPr>
        <w:t>317的规定，天然火山灰质材料</w:t>
      </w:r>
      <w:r>
        <w:rPr>
          <w:rFonts w:hint="eastAsia" w:cs="Times New Roman"/>
          <w:color w:val="000000"/>
          <w:lang w:val="en-US" w:eastAsia="zh-CN" w:bidi="ar"/>
        </w:rPr>
        <w:t>应符合</w:t>
      </w:r>
      <w:r>
        <w:rPr>
          <w:rFonts w:hint="eastAsia" w:ascii="宋体" w:hAnsi="宋体" w:eastAsia="宋体" w:cs="宋体"/>
          <w:lang w:val="en-US" w:eastAsia="zh-CN" w:bidi="ar"/>
        </w:rPr>
        <w:t>现行行业标准</w:t>
      </w:r>
      <w:r>
        <w:rPr>
          <w:rFonts w:hint="eastAsia" w:cs="Times New Roman"/>
          <w:color w:val="000000"/>
          <w:lang w:val="en-US" w:eastAsia="zh-CN" w:bidi="ar"/>
        </w:rPr>
        <w:t>《</w:t>
      </w:r>
      <w:r>
        <w:rPr>
          <w:rFonts w:hint="eastAsia" w:ascii="宋体" w:hAnsi="Times New Roman" w:eastAsia="宋体" w:cs="Times New Roman"/>
          <w:color w:val="000000" w:themeColor="text1"/>
          <w14:textFill>
            <w14:solidFill>
              <w14:schemeClr w14:val="tx1"/>
            </w14:solidFill>
          </w14:textFill>
        </w:rPr>
        <w:t>水泥砂浆和混凝土用天然火山灰质材料</w:t>
      </w:r>
      <w:r>
        <w:rPr>
          <w:rFonts w:hint="eastAsia" w:cs="Times New Roman"/>
          <w:color w:val="000000"/>
          <w:lang w:val="en-US" w:eastAsia="zh-CN" w:bidi="ar"/>
        </w:rPr>
        <w:t>》</w:t>
      </w:r>
      <w:r>
        <w:rPr>
          <w:rFonts w:hint="eastAsia" w:ascii="Times New Roman" w:hAnsi="Times New Roman" w:eastAsia="宋体" w:cs="Times New Roman"/>
          <w:color w:val="000000"/>
          <w:lang w:val="en-US" w:eastAsia="zh-CN" w:bidi="ar"/>
        </w:rPr>
        <w:t>JG/T 351的规定</w:t>
      </w:r>
      <w:r>
        <w:rPr>
          <w:rFonts w:hint="eastAsia" w:cs="Times New Roman"/>
          <w:color w:val="000000"/>
          <w:lang w:val="en-US" w:eastAsia="zh-CN" w:bidi="ar"/>
        </w:rPr>
        <w:t>，再生微粉应符合</w:t>
      </w:r>
      <w:r>
        <w:rPr>
          <w:rFonts w:hint="eastAsia" w:ascii="宋体" w:hAnsi="宋体" w:eastAsia="宋体" w:cs="宋体"/>
          <w:lang w:val="en-US" w:eastAsia="zh-CN" w:bidi="ar"/>
        </w:rPr>
        <w:t>现行行业标准</w:t>
      </w:r>
      <w:r>
        <w:rPr>
          <w:rFonts w:hint="eastAsia" w:cs="Times New Roman"/>
          <w:color w:val="000000"/>
          <w:lang w:val="en-US" w:eastAsia="zh-CN" w:bidi="ar"/>
        </w:rPr>
        <w:t>《</w:t>
      </w:r>
      <w:r>
        <w:rPr>
          <w:rFonts w:hint="eastAsia" w:ascii="宋体" w:hAnsi="Times New Roman" w:cs="Times New Roman"/>
          <w:color w:val="000000" w:themeColor="text1"/>
          <w:lang w:val="en-US" w:eastAsia="zh-CN"/>
          <w14:textFill>
            <w14:solidFill>
              <w14:schemeClr w14:val="tx1"/>
            </w14:solidFill>
          </w14:textFill>
        </w:rPr>
        <w:t>混凝土和砂浆用再生微粉</w:t>
      </w:r>
      <w:r>
        <w:rPr>
          <w:rFonts w:hint="eastAsia" w:cs="Times New Roman"/>
          <w:color w:val="000000"/>
          <w:lang w:val="en-US" w:eastAsia="zh-CN" w:bidi="ar"/>
        </w:rPr>
        <w:t>》JG/T 573；</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highlight w:val="yellow"/>
          <w:lang w:val="en-US" w:eastAsia="zh-CN" w:bidi="ar"/>
        </w:rPr>
      </w:pPr>
      <w:r>
        <w:rPr>
          <w:rFonts w:hint="eastAsia" w:cs="Times New Roman"/>
          <w:color w:val="000000"/>
          <w:highlight w:val="none"/>
          <w:lang w:val="en-US" w:eastAsia="zh-CN" w:bidi="ar"/>
        </w:rPr>
        <w:t>4 复合无机胶凝材料</w:t>
      </w:r>
      <w:r>
        <w:rPr>
          <w:rFonts w:hint="eastAsia" w:ascii="宋体" w:hAnsi="宋体" w:eastAsia="宋体" w:cs="宋体"/>
          <w:highlight w:val="none"/>
          <w:lang w:val="en-US" w:eastAsia="zh-CN" w:bidi="ar"/>
        </w:rPr>
        <w:t>应符合现行行业标准《软土固化剂》</w:t>
      </w:r>
      <w:r>
        <w:rPr>
          <w:rFonts w:hint="eastAsia" w:ascii="Times New Roman" w:hAnsi="Times New Roman" w:eastAsia="宋体" w:cs="Times New Roman"/>
          <w:color w:val="000000"/>
          <w:highlight w:val="none"/>
          <w:lang w:val="en-US" w:eastAsia="zh-CN" w:bidi="ar"/>
        </w:rPr>
        <w:t>CJ</w:t>
      </w:r>
      <w:r>
        <w:rPr>
          <w:rFonts w:hint="eastAsia" w:ascii="Times New Roman" w:hAnsi="Times New Roman" w:cs="Times New Roman"/>
          <w:color w:val="000000"/>
          <w:highlight w:val="none"/>
          <w:lang w:val="en-US" w:eastAsia="zh-CN" w:bidi="ar"/>
        </w:rPr>
        <w:t>/</w:t>
      </w:r>
      <w:r>
        <w:rPr>
          <w:rFonts w:hint="eastAsia" w:ascii="Times New Roman" w:hAnsi="Times New Roman" w:eastAsia="宋体" w:cs="Times New Roman"/>
          <w:color w:val="000000"/>
          <w:highlight w:val="none"/>
          <w:lang w:val="en-US" w:eastAsia="zh-CN" w:bidi="ar"/>
        </w:rPr>
        <w:t>T 526</w:t>
      </w:r>
      <w:r>
        <w:rPr>
          <w:rFonts w:hint="eastAsia" w:ascii="宋体" w:hAnsi="宋体" w:cs="宋体"/>
          <w:highlight w:val="none"/>
          <w:lang w:val="en-US" w:eastAsia="zh-CN" w:bidi="ar"/>
        </w:rPr>
        <w:t>的规定</w:t>
      </w:r>
      <w:r>
        <w:rPr>
          <w:rFonts w:hint="eastAsia" w:ascii="宋体" w:hAnsi="宋体" w:eastAsia="宋体" w:cs="宋体"/>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textAlignment w:val="auto"/>
        <w:rPr>
          <w:rFonts w:hint="eastAsia" w:ascii="Times New Roman" w:hAnsi="Times New Roman" w:eastAsia="宋体" w:cs="Times New Roman"/>
          <w:b w:val="0"/>
          <w:color w:val="000000"/>
          <w:kern w:val="2"/>
          <w:sz w:val="21"/>
          <w:szCs w:val="24"/>
          <w:lang w:val="en-US" w:eastAsia="zh-CN" w:bidi="ar"/>
        </w:rPr>
      </w:pPr>
      <w:r>
        <w:rPr>
          <w:rFonts w:hint="default" w:ascii="黑体" w:hAnsi="黑体" w:eastAsia="黑体" w:cs="黑体"/>
          <w:b w:val="0"/>
          <w:kern w:val="0"/>
          <w:sz w:val="21"/>
          <w:szCs w:val="20"/>
          <w:lang w:val="en-US" w:eastAsia="en-US" w:bidi="ar-SA"/>
        </w:rPr>
        <w:t>4.</w:t>
      </w:r>
      <w:r>
        <w:rPr>
          <w:rFonts w:hint="eastAsia" w:ascii="黑体" w:hAnsi="黑体" w:cs="黑体"/>
          <w:b w:val="0"/>
          <w:kern w:val="0"/>
          <w:sz w:val="21"/>
          <w:szCs w:val="20"/>
          <w:lang w:val="en-US" w:eastAsia="zh-CN" w:bidi="ar-SA"/>
        </w:rPr>
        <w:t>1.3</w:t>
      </w:r>
      <w:r>
        <w:rPr>
          <w:rFonts w:hint="eastAsia" w:ascii="黑体" w:hAnsi="黑体" w:eastAsia="黑体" w:cs="黑体"/>
          <w:b w:val="0"/>
          <w:bCs/>
          <w:color w:val="000000" w:themeColor="text1"/>
          <w:kern w:val="2"/>
          <w:sz w:val="21"/>
          <w:szCs w:val="21"/>
          <w:lang w:val="en-US" w:eastAsia="zh-CN"/>
          <w14:textFill>
            <w14:solidFill>
              <w14:schemeClr w14:val="tx1"/>
            </w14:solidFill>
          </w14:textFill>
        </w:rPr>
        <w:t xml:space="preserve"> </w:t>
      </w:r>
      <w:r>
        <w:rPr>
          <w:rFonts w:hint="eastAsia" w:ascii="Times New Roman" w:hAnsi="Times New Roman" w:eastAsia="宋体" w:cs="Times New Roman"/>
          <w:b w:val="0"/>
          <w:color w:val="000000"/>
          <w:kern w:val="2"/>
          <w:sz w:val="21"/>
          <w:szCs w:val="24"/>
          <w:lang w:val="en-US" w:eastAsia="zh-CN" w:bidi="ar"/>
        </w:rPr>
        <w:t>外加剂应符合现行国家标准《混凝土外加剂》GB</w:t>
      </w:r>
      <w:r>
        <w:rPr>
          <w:rFonts w:hint="eastAsia" w:cs="Times New Roman"/>
          <w:b w:val="0"/>
          <w:color w:val="000000"/>
          <w:kern w:val="2"/>
          <w:sz w:val="21"/>
          <w:szCs w:val="24"/>
          <w:lang w:val="en-US" w:eastAsia="zh-CN" w:bidi="ar"/>
        </w:rPr>
        <w:t xml:space="preserve"> </w:t>
      </w:r>
      <w:r>
        <w:rPr>
          <w:rFonts w:hint="eastAsia" w:ascii="Times New Roman" w:hAnsi="Times New Roman" w:cs="Times New Roman"/>
          <w:b w:val="0"/>
          <w:color w:val="000000"/>
          <w:kern w:val="2"/>
          <w:sz w:val="21"/>
          <w:szCs w:val="24"/>
          <w:lang w:val="en-US" w:eastAsia="zh-CN" w:bidi="ar"/>
        </w:rPr>
        <w:t>8076</w:t>
      </w:r>
      <w:r>
        <w:rPr>
          <w:rFonts w:hint="eastAsia" w:ascii="Times New Roman" w:hAnsi="Times New Roman" w:eastAsia="宋体" w:cs="Times New Roman"/>
          <w:b w:val="0"/>
          <w:color w:val="000000"/>
          <w:kern w:val="2"/>
          <w:sz w:val="21"/>
          <w:szCs w:val="24"/>
          <w:lang w:val="en-US" w:eastAsia="zh-CN" w:bidi="ar"/>
        </w:rPr>
        <w:t xml:space="preserve"> 的</w:t>
      </w:r>
      <w:r>
        <w:rPr>
          <w:rFonts w:hint="eastAsia" w:ascii="Times New Roman" w:hAnsi="Times New Roman" w:cs="Times New Roman"/>
          <w:b w:val="0"/>
          <w:color w:val="000000"/>
          <w:kern w:val="2"/>
          <w:sz w:val="21"/>
          <w:szCs w:val="24"/>
          <w:lang w:val="en-US" w:eastAsia="zh-CN" w:bidi="ar"/>
        </w:rPr>
        <w:t>规定</w:t>
      </w:r>
      <w:r>
        <w:rPr>
          <w:rFonts w:hint="eastAsia" w:ascii="Times New Roman" w:hAnsi="Times New Roman" w:eastAsia="宋体" w:cs="Times New Roman"/>
          <w:b w:val="0"/>
          <w:color w:val="000000"/>
          <w:kern w:val="2"/>
          <w:sz w:val="21"/>
          <w:szCs w:val="24"/>
          <w:lang w:val="en-US" w:eastAsia="zh-CN" w:bidi="ar"/>
        </w:rPr>
        <w:t>。</w:t>
      </w:r>
      <w:bookmarkStart w:id="75" w:name="_Ref491848315"/>
    </w:p>
    <w:p>
      <w:pPr>
        <w:pStyle w:val="2"/>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textAlignment w:val="auto"/>
        <w:rPr>
          <w:rFonts w:hint="eastAsia" w:ascii="仿宋" w:hAnsi="仿宋" w:eastAsia="仿宋" w:cs="仿宋"/>
          <w:kern w:val="2"/>
          <w:sz w:val="21"/>
          <w:szCs w:val="24"/>
          <w:lang w:val="en-US" w:eastAsia="zh-CN" w:bidi="en-US"/>
        </w:rPr>
      </w:pPr>
      <w:r>
        <w:rPr>
          <w:rFonts w:hint="eastAsia" w:ascii="黑体" w:hAnsi="黑体" w:cs="黑体"/>
          <w:b w:val="0"/>
          <w:kern w:val="0"/>
          <w:sz w:val="21"/>
          <w:szCs w:val="20"/>
          <w:lang w:val="en-US" w:eastAsia="zh-CN" w:bidi="ar-SA"/>
        </w:rPr>
        <w:t xml:space="preserve">4.1.4 </w:t>
      </w:r>
      <w:r>
        <w:rPr>
          <w:rFonts w:hint="eastAsia" w:ascii="Times New Roman" w:hAnsi="Times New Roman" w:eastAsia="宋体" w:cs="Times New Roman"/>
          <w:b w:val="0"/>
          <w:color w:val="000000"/>
          <w:kern w:val="2"/>
          <w:sz w:val="21"/>
          <w:szCs w:val="24"/>
          <w:lang w:val="en-US" w:eastAsia="zh-CN" w:bidi="ar"/>
        </w:rPr>
        <w:t>拌合用水应符合现行行业标准《混凝土用水标准》JGJ 63的有关规定</w:t>
      </w:r>
      <w:bookmarkEnd w:id="75"/>
    </w:p>
    <w:p>
      <w:pPr>
        <w:pStyle w:val="4"/>
        <w:rPr>
          <w:rFonts w:hint="eastAsia" w:cs="Times New Roman"/>
          <w:lang w:val="en-US" w:eastAsia="zh-CN"/>
        </w:rPr>
      </w:pPr>
      <w:bookmarkStart w:id="76" w:name="_Toc30755"/>
      <w:bookmarkStart w:id="77" w:name="_Toc23060"/>
      <w:bookmarkStart w:id="78" w:name="_Toc11265"/>
      <w:r>
        <w:rPr>
          <w:rFonts w:hint="eastAsia" w:cs="Times New Roman"/>
          <w:lang w:val="en-US" w:eastAsia="zh-CN"/>
        </w:rPr>
        <w:t>4.2 压实回填材料用原材料</w:t>
      </w:r>
      <w:bookmarkEnd w:id="76"/>
      <w:bookmarkEnd w:id="77"/>
      <w:bookmarkEnd w:id="78"/>
    </w:p>
    <w:p>
      <w:pPr>
        <w:spacing w:line="360" w:lineRule="auto"/>
        <w:rPr>
          <w:rFonts w:hint="eastAsia" w:ascii="宋体" w:hAnsi="宋体"/>
          <w:bCs/>
          <w:color w:val="000000"/>
          <w:szCs w:val="21"/>
        </w:rPr>
      </w:pPr>
      <w:r>
        <w:rPr>
          <w:rFonts w:hint="eastAsia" w:ascii="黑体" w:hAnsi="黑体" w:eastAsia="黑体" w:cs="黑体"/>
          <w:kern w:val="0"/>
          <w:sz w:val="21"/>
          <w:szCs w:val="20"/>
          <w:lang w:val="en-US" w:eastAsia="zh-CN" w:bidi="ar-SA"/>
        </w:rPr>
        <w:t>4.2.1</w:t>
      </w:r>
      <w:r>
        <w:rPr>
          <w:rFonts w:hint="eastAsia" w:ascii="Arial" w:hAnsi="Arial" w:eastAsia="黑体" w:cs="Times New Roman"/>
          <w:b/>
          <w:kern w:val="2"/>
          <w:sz w:val="21"/>
          <w:szCs w:val="24"/>
          <w:lang w:val="en-US" w:eastAsia="zh-CN" w:bidi="ar-SA"/>
        </w:rPr>
        <w:t xml:space="preserve"> </w:t>
      </w:r>
      <w:r>
        <w:rPr>
          <w:rFonts w:hint="eastAsia" w:ascii="宋体" w:hAnsi="宋体"/>
          <w:b w:val="0"/>
          <w:bCs/>
          <w:color w:val="000000"/>
          <w:szCs w:val="21"/>
          <w:lang w:val="en-US" w:eastAsia="zh-CN"/>
        </w:rPr>
        <w:t>公路与城镇</w:t>
      </w:r>
      <w:r>
        <w:rPr>
          <w:rFonts w:hint="eastAsia" w:ascii="宋体" w:hAnsi="宋体"/>
          <w:color w:val="000000" w:themeColor="text1"/>
          <w:szCs w:val="21"/>
          <w14:textFill>
            <w14:solidFill>
              <w14:schemeClr w14:val="tx1"/>
            </w14:solidFill>
          </w14:textFill>
        </w:rPr>
        <w:t>道路路基</w:t>
      </w:r>
      <w:r>
        <w:rPr>
          <w:rFonts w:hint="eastAsia" w:ascii="宋体" w:hAnsi="宋体"/>
          <w:color w:val="000000" w:themeColor="text1"/>
          <w:szCs w:val="21"/>
          <w:lang w:val="en-US" w:eastAsia="zh-CN"/>
          <w14:textFill>
            <w14:solidFill>
              <w14:schemeClr w14:val="tx1"/>
            </w14:solidFill>
          </w14:textFill>
        </w:rPr>
        <w:t>压实</w:t>
      </w:r>
      <w:r>
        <w:rPr>
          <w:rFonts w:hint="eastAsia" w:ascii="宋体" w:hAnsi="宋体"/>
          <w:color w:val="000000" w:themeColor="text1"/>
          <w:szCs w:val="21"/>
          <w14:textFill>
            <w14:solidFill>
              <w14:schemeClr w14:val="tx1"/>
            </w14:solidFill>
          </w14:textFill>
        </w:rPr>
        <w:t>回填用</w:t>
      </w:r>
      <w:r>
        <w:rPr>
          <w:rFonts w:hint="eastAsia" w:ascii="宋体" w:hAnsi="宋体"/>
          <w:color w:val="000000" w:themeColor="text1"/>
          <w:szCs w:val="21"/>
          <w:lang w:val="en-US" w:eastAsia="zh-CN"/>
          <w14:textFill>
            <w14:solidFill>
              <w14:schemeClr w14:val="tx1"/>
            </w14:solidFill>
          </w14:textFill>
        </w:rPr>
        <w:t>再生材料</w:t>
      </w:r>
      <w:r>
        <w:rPr>
          <w:rFonts w:hint="eastAsia" w:ascii="宋体" w:hAnsi="宋体"/>
          <w:color w:val="000000" w:themeColor="text1"/>
          <w:szCs w:val="21"/>
          <w14:textFill>
            <w14:solidFill>
              <w14:schemeClr w14:val="tx1"/>
            </w14:solidFill>
          </w14:textFill>
        </w:rPr>
        <w:t>性能应符合</w:t>
      </w:r>
      <w:r>
        <w:rPr>
          <w:rFonts w:hint="eastAsia" w:ascii="宋体" w:hAnsi="宋体"/>
          <w:color w:val="000000"/>
          <w:szCs w:val="21"/>
          <w:lang w:eastAsia="zh-CN"/>
        </w:rPr>
        <w:t>现行地方标准</w:t>
      </w:r>
      <w:r>
        <w:rPr>
          <w:rFonts w:hint="eastAsia" w:ascii="宋体" w:hAnsi="宋体"/>
          <w:bCs/>
          <w:color w:val="000000"/>
          <w:szCs w:val="21"/>
        </w:rPr>
        <w:t>《</w:t>
      </w:r>
      <w:r>
        <w:rPr>
          <w:rFonts w:ascii="宋体" w:hAnsi="宋体"/>
          <w:bCs/>
          <w:color w:val="000000"/>
          <w:szCs w:val="21"/>
        </w:rPr>
        <w:t>公路用建筑垃圾再生材料施工与验收规范</w:t>
      </w:r>
      <w:r>
        <w:rPr>
          <w:rFonts w:hint="eastAsia" w:ascii="宋体" w:hAnsi="宋体"/>
          <w:bCs/>
          <w:color w:val="000000"/>
          <w:szCs w:val="21"/>
        </w:rPr>
        <w:t>》DB</w:t>
      </w:r>
      <w:r>
        <w:rPr>
          <w:rFonts w:ascii="宋体" w:hAnsi="宋体"/>
          <w:bCs/>
          <w:color w:val="000000"/>
          <w:szCs w:val="21"/>
        </w:rPr>
        <w:t>11/T 1731</w:t>
      </w:r>
      <w:r>
        <w:rPr>
          <w:rFonts w:hint="eastAsia" w:ascii="宋体" w:hAnsi="宋体"/>
          <w:bCs/>
          <w:color w:val="000000"/>
          <w:szCs w:val="21"/>
          <w:lang w:val="en-US" w:eastAsia="zh-CN"/>
        </w:rPr>
        <w:t>中路基用再生材料</w:t>
      </w:r>
      <w:r>
        <w:rPr>
          <w:rFonts w:hint="eastAsia" w:ascii="宋体" w:hAnsi="宋体"/>
          <w:bCs/>
          <w:color w:val="000000"/>
          <w:szCs w:val="21"/>
        </w:rPr>
        <w:t>的规定。</w:t>
      </w:r>
    </w:p>
    <w:p>
      <w:pPr>
        <w:spacing w:line="360" w:lineRule="auto"/>
        <w:rPr>
          <w:rFonts w:hint="eastAsia" w:ascii="宋体" w:hAnsi="宋体"/>
          <w:color w:val="000000" w:themeColor="text1"/>
          <w:szCs w:val="21"/>
          <w14:textFill>
            <w14:solidFill>
              <w14:schemeClr w14:val="tx1"/>
            </w14:solidFill>
          </w14:textFill>
        </w:rPr>
      </w:pPr>
      <w:r>
        <w:rPr>
          <w:rFonts w:hint="eastAsia" w:ascii="黑体" w:hAnsi="黑体" w:eastAsia="黑体" w:cs="黑体"/>
          <w:kern w:val="0"/>
          <w:sz w:val="21"/>
          <w:szCs w:val="20"/>
          <w:lang w:val="en-US" w:eastAsia="zh-CN" w:bidi="ar-SA"/>
        </w:rPr>
        <w:t>4.2.2</w:t>
      </w:r>
      <w:r>
        <w:rPr>
          <w:rFonts w:hint="eastAsia" w:ascii="宋体" w:hAnsi="宋体"/>
          <w:bCs/>
          <w:color w:val="000000"/>
          <w:szCs w:val="21"/>
          <w:lang w:val="en-US" w:eastAsia="zh-CN"/>
        </w:rPr>
        <w:t xml:space="preserve"> </w:t>
      </w:r>
      <w:r>
        <w:rPr>
          <w:rFonts w:hint="eastAsia" w:ascii="宋体" w:hAnsi="宋体"/>
          <w:bCs/>
          <w:color w:val="000000"/>
          <w:szCs w:val="21"/>
        </w:rPr>
        <w:t>地基</w:t>
      </w:r>
      <w:r>
        <w:rPr>
          <w:rFonts w:hint="eastAsia" w:ascii="宋体" w:hAnsi="宋体"/>
          <w:bCs/>
          <w:color w:val="000000"/>
          <w:szCs w:val="21"/>
          <w:lang w:val="en-US" w:eastAsia="zh-CN"/>
        </w:rPr>
        <w:t>压实</w:t>
      </w:r>
      <w:r>
        <w:rPr>
          <w:rFonts w:hint="eastAsia" w:ascii="宋体" w:hAnsi="宋体"/>
          <w:bCs/>
          <w:color w:val="000000"/>
          <w:szCs w:val="21"/>
        </w:rPr>
        <w:t>回填用</w:t>
      </w:r>
      <w:r>
        <w:rPr>
          <w:rFonts w:hint="eastAsia" w:ascii="宋体" w:hAnsi="宋体"/>
          <w:bCs/>
          <w:color w:val="000000"/>
          <w:szCs w:val="21"/>
          <w:lang w:val="en-US" w:eastAsia="zh-CN"/>
        </w:rPr>
        <w:t>再生材料</w:t>
      </w:r>
      <w:r>
        <w:rPr>
          <w:rFonts w:hint="eastAsia" w:ascii="宋体" w:hAnsi="宋体"/>
          <w:bCs/>
          <w:color w:val="000000"/>
          <w:szCs w:val="21"/>
        </w:rPr>
        <w:t>轻质杂物含量、有机质含量应符合</w:t>
      </w:r>
      <w:r>
        <w:rPr>
          <w:rFonts w:hint="eastAsia" w:ascii="宋体" w:hAnsi="宋体"/>
          <w:color w:val="000000" w:themeColor="text1"/>
          <w:szCs w:val="21"/>
          <w14:textFill>
            <w14:solidFill>
              <w14:schemeClr w14:val="tx1"/>
            </w14:solidFill>
          </w14:textFill>
        </w:rPr>
        <w:t>表4.</w:t>
      </w:r>
      <w:r>
        <w:rPr>
          <w:rFonts w:hint="eastAsia" w:ascii="宋体" w:hAnsi="宋体"/>
          <w:color w:val="000000" w:themeColor="text1"/>
          <w:szCs w:val="21"/>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的规定，其他性能</w:t>
      </w:r>
      <w:r>
        <w:rPr>
          <w:rFonts w:hint="eastAsia" w:ascii="宋体" w:hAnsi="宋体"/>
          <w:color w:val="000000" w:themeColor="text1"/>
          <w:szCs w:val="21"/>
          <w:lang w:eastAsia="zh-CN"/>
          <w14:textFill>
            <w14:solidFill>
              <w14:schemeClr w14:val="tx1"/>
            </w14:solidFill>
          </w14:textFill>
        </w:rPr>
        <w:t>应</w:t>
      </w:r>
      <w:r>
        <w:rPr>
          <w:rFonts w:hint="eastAsia" w:ascii="宋体" w:hAnsi="宋体"/>
          <w:color w:val="000000" w:themeColor="text1"/>
          <w:szCs w:val="21"/>
          <w14:textFill>
            <w14:solidFill>
              <w14:schemeClr w14:val="tx1"/>
            </w14:solidFill>
          </w14:textFill>
        </w:rPr>
        <w:t>符合设计要求。</w:t>
      </w:r>
    </w:p>
    <w:p>
      <w:pPr>
        <w:pStyle w:val="2"/>
        <w:rPr>
          <w:rFonts w:hint="eastAsia"/>
        </w:rPr>
      </w:pPr>
    </w:p>
    <w:p>
      <w:pPr>
        <w:tabs>
          <w:tab w:val="left" w:pos="709"/>
        </w:tabs>
        <w:adjustRightInd w:val="0"/>
        <w:snapToGrid w:val="0"/>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表4.</w:t>
      </w:r>
      <w:r>
        <w:rPr>
          <w:rFonts w:hint="eastAsia" w:ascii="黑体" w:hAnsi="黑体" w:eastAsia="黑体" w:cs="黑体"/>
          <w:color w:val="000000" w:themeColor="text1"/>
          <w:sz w:val="18"/>
          <w:szCs w:val="18"/>
          <w:lang w:val="en-US" w:eastAsia="zh-CN"/>
          <w14:textFill>
            <w14:solidFill>
              <w14:schemeClr w14:val="tx1"/>
            </w14:solidFill>
          </w14:textFill>
        </w:rPr>
        <w:t>2.2</w:t>
      </w: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黑体" w:hAnsi="黑体" w:eastAsia="黑体" w:cs="黑体"/>
          <w:color w:val="000000"/>
          <w:sz w:val="18"/>
          <w:szCs w:val="18"/>
        </w:rPr>
        <w:t>地基回填、堆山造景用</w:t>
      </w:r>
      <w:r>
        <w:rPr>
          <w:rFonts w:hint="eastAsia" w:ascii="黑体" w:hAnsi="黑体" w:eastAsia="黑体" w:cs="黑体"/>
          <w:color w:val="000000" w:themeColor="text1"/>
          <w:sz w:val="18"/>
          <w:szCs w:val="18"/>
          <w:lang w:val="en-US" w:eastAsia="zh-CN"/>
          <w14:textFill>
            <w14:solidFill>
              <w14:schemeClr w14:val="tx1"/>
            </w14:solidFill>
          </w14:textFill>
        </w:rPr>
        <w:t>再生材料</w:t>
      </w:r>
      <w:r>
        <w:rPr>
          <w:rFonts w:hint="eastAsia" w:ascii="黑体" w:hAnsi="黑体" w:eastAsia="黑体" w:cs="黑体"/>
          <w:color w:val="000000" w:themeColor="text1"/>
          <w:sz w:val="18"/>
          <w:szCs w:val="18"/>
          <w14:textFill>
            <w14:solidFill>
              <w14:schemeClr w14:val="tx1"/>
            </w14:solidFill>
          </w14:textFill>
        </w:rPr>
        <w:t>性能指标</w:t>
      </w:r>
    </w:p>
    <w:tbl>
      <w:tblPr>
        <w:tblStyle w:val="18"/>
        <w:tblpPr w:leftFromText="180" w:rightFromText="180" w:vertAnchor="text" w:horzAnchor="page" w:tblpX="1423" w:tblpY="87"/>
        <w:tblOverlap w:val="never"/>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4284"/>
        <w:gridCol w:w="183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1" w:type="dxa"/>
            <w:vAlign w:val="center"/>
          </w:tcPr>
          <w:p>
            <w:pPr>
              <w:spacing w:line="300" w:lineRule="auto"/>
              <w:jc w:val="center"/>
              <w:rPr>
                <w:rFonts w:ascii="宋体" w:hAnsi="宋体" w:cs="宋体"/>
                <w:color w:val="000000"/>
                <w:sz w:val="18"/>
                <w:szCs w:val="18"/>
              </w:rPr>
            </w:pPr>
            <w:r>
              <w:rPr>
                <w:rFonts w:hint="eastAsia" w:ascii="宋体" w:hAnsi="宋体" w:cs="宋体"/>
                <w:color w:val="000000"/>
                <w:sz w:val="18"/>
                <w:szCs w:val="18"/>
              </w:rPr>
              <w:t>工程类型</w:t>
            </w:r>
          </w:p>
        </w:tc>
        <w:tc>
          <w:tcPr>
            <w:tcW w:w="4284" w:type="dxa"/>
            <w:vAlign w:val="center"/>
          </w:tcPr>
          <w:p>
            <w:pPr>
              <w:spacing w:line="300" w:lineRule="auto"/>
              <w:jc w:val="center"/>
              <w:rPr>
                <w:rFonts w:ascii="宋体" w:hAnsi="宋体" w:cs="宋体"/>
                <w:color w:val="000000"/>
                <w:sz w:val="18"/>
                <w:szCs w:val="18"/>
              </w:rPr>
            </w:pPr>
            <w:r>
              <w:rPr>
                <w:rFonts w:hint="eastAsia" w:ascii="宋体" w:hAnsi="宋体" w:cs="宋体"/>
                <w:color w:val="000000"/>
                <w:sz w:val="18"/>
                <w:szCs w:val="18"/>
              </w:rPr>
              <w:t>指标</w:t>
            </w:r>
          </w:p>
        </w:tc>
        <w:tc>
          <w:tcPr>
            <w:tcW w:w="1836" w:type="dxa"/>
            <w:vAlign w:val="center"/>
          </w:tcPr>
          <w:p>
            <w:pPr>
              <w:spacing w:line="30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技术要求</w:t>
            </w:r>
          </w:p>
        </w:tc>
        <w:tc>
          <w:tcPr>
            <w:tcW w:w="1838" w:type="dxa"/>
            <w:vAlign w:val="center"/>
          </w:tcPr>
          <w:p>
            <w:pPr>
              <w:spacing w:line="30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01" w:type="dxa"/>
            <w:vMerge w:val="restart"/>
            <w:vAlign w:val="center"/>
          </w:tcPr>
          <w:p>
            <w:pPr>
              <w:spacing w:line="300" w:lineRule="auto"/>
              <w:jc w:val="center"/>
              <w:rPr>
                <w:rFonts w:ascii="宋体" w:hAnsi="宋体" w:cs="宋体"/>
                <w:color w:val="000000"/>
                <w:sz w:val="18"/>
                <w:szCs w:val="18"/>
              </w:rPr>
            </w:pPr>
            <w:r>
              <w:rPr>
                <w:rFonts w:hint="eastAsia" w:ascii="宋体" w:hAnsi="宋体" w:cs="宋体"/>
                <w:color w:val="000000" w:themeColor="text1"/>
                <w:sz w:val="18"/>
                <w:szCs w:val="18"/>
                <w14:textFill>
                  <w14:solidFill>
                    <w14:schemeClr w14:val="tx1"/>
                  </w14:solidFill>
                </w14:textFill>
              </w:rPr>
              <w:t>地基回填</w:t>
            </w:r>
          </w:p>
        </w:tc>
        <w:tc>
          <w:tcPr>
            <w:tcW w:w="4284" w:type="dxa"/>
            <w:vAlign w:val="center"/>
          </w:tcPr>
          <w:p>
            <w:pPr>
              <w:spacing w:line="300" w:lineRule="auto"/>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轻质杂物含量/</w:t>
            </w:r>
            <w:r>
              <w:rPr>
                <w:rFonts w:hint="eastAsia" w:ascii="宋体" w:hAnsi="宋体" w:cs="宋体"/>
                <w:sz w:val="18"/>
                <w:szCs w:val="18"/>
              </w:rPr>
              <w:t>%</w:t>
            </w:r>
          </w:p>
        </w:tc>
        <w:tc>
          <w:tcPr>
            <w:tcW w:w="1836" w:type="dxa"/>
            <w:vAlign w:val="center"/>
          </w:tcPr>
          <w:p>
            <w:pPr>
              <w:spacing w:line="300" w:lineRule="auto"/>
              <w:jc w:val="center"/>
              <w:rPr>
                <w:rFonts w:ascii="宋体" w:hAnsi="宋体" w:cs="宋体"/>
                <w:sz w:val="18"/>
                <w:szCs w:val="18"/>
              </w:rPr>
            </w:pPr>
            <w:r>
              <w:rPr>
                <w:rFonts w:hint="eastAsia" w:ascii="宋体" w:hAnsi="宋体" w:cs="宋体"/>
                <w:sz w:val="18"/>
                <w:szCs w:val="18"/>
              </w:rPr>
              <w:t>≤0.3</w:t>
            </w:r>
          </w:p>
        </w:tc>
        <w:tc>
          <w:tcPr>
            <w:tcW w:w="1838" w:type="dxa"/>
            <w:vMerge w:val="restart"/>
            <w:vAlign w:val="center"/>
          </w:tcPr>
          <w:p>
            <w:pPr>
              <w:spacing w:line="300" w:lineRule="auto"/>
              <w:jc w:val="center"/>
              <w:rPr>
                <w:rFonts w:ascii="宋体" w:hAnsi="宋体" w:cs="宋体"/>
                <w:sz w:val="18"/>
                <w:szCs w:val="18"/>
              </w:rPr>
            </w:pPr>
            <w:r>
              <w:rPr>
                <w:rFonts w:hint="eastAsia" w:ascii="宋体" w:hAnsi="宋体" w:cs="宋体"/>
                <w:sz w:val="18"/>
                <w:szCs w:val="18"/>
              </w:rPr>
              <w:t>DB11/T 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1" w:type="dxa"/>
            <w:vMerge w:val="continue"/>
            <w:vAlign w:val="center"/>
          </w:tcPr>
          <w:p>
            <w:pPr>
              <w:spacing w:line="300" w:lineRule="auto"/>
              <w:jc w:val="center"/>
              <w:rPr>
                <w:rFonts w:ascii="宋体" w:hAnsi="宋体" w:cs="宋体"/>
                <w:color w:val="000000"/>
                <w:sz w:val="18"/>
                <w:szCs w:val="18"/>
              </w:rPr>
            </w:pPr>
          </w:p>
        </w:tc>
        <w:tc>
          <w:tcPr>
            <w:tcW w:w="4284" w:type="dxa"/>
            <w:vAlign w:val="center"/>
          </w:tcPr>
          <w:p>
            <w:pPr>
              <w:spacing w:line="300" w:lineRule="auto"/>
              <w:jc w:val="center"/>
              <w:rPr>
                <w:rFonts w:ascii="宋体" w:hAnsi="宋体" w:cs="宋体"/>
                <w:color w:val="000000"/>
                <w:sz w:val="18"/>
                <w:szCs w:val="18"/>
              </w:rPr>
            </w:pPr>
            <w:r>
              <w:rPr>
                <w:rFonts w:hint="eastAsia" w:ascii="宋体" w:hAnsi="宋体" w:cs="宋体"/>
                <w:color w:val="000000"/>
                <w:sz w:val="18"/>
                <w:szCs w:val="18"/>
              </w:rPr>
              <w:t>有机质含量/</w:t>
            </w:r>
            <w:r>
              <w:rPr>
                <w:rFonts w:hint="eastAsia" w:ascii="宋体" w:hAnsi="宋体" w:cs="宋体"/>
                <w:sz w:val="18"/>
                <w:szCs w:val="18"/>
              </w:rPr>
              <w:t>%</w:t>
            </w:r>
          </w:p>
        </w:tc>
        <w:tc>
          <w:tcPr>
            <w:tcW w:w="1836" w:type="dxa"/>
            <w:vAlign w:val="center"/>
          </w:tcPr>
          <w:p>
            <w:pPr>
              <w:spacing w:line="300" w:lineRule="auto"/>
              <w:jc w:val="center"/>
              <w:rPr>
                <w:rFonts w:ascii="宋体" w:hAnsi="宋体" w:cs="宋体"/>
                <w:sz w:val="18"/>
                <w:szCs w:val="18"/>
              </w:rPr>
            </w:pPr>
            <w:r>
              <w:rPr>
                <w:rFonts w:hint="eastAsia" w:ascii="宋体" w:hAnsi="宋体" w:cs="宋体"/>
                <w:sz w:val="18"/>
                <w:szCs w:val="18"/>
              </w:rPr>
              <w:t>≤5.0</w:t>
            </w:r>
          </w:p>
        </w:tc>
        <w:tc>
          <w:tcPr>
            <w:tcW w:w="1838" w:type="dxa"/>
            <w:vMerge w:val="continue"/>
            <w:vAlign w:val="center"/>
          </w:tcPr>
          <w:p>
            <w:pPr>
              <w:spacing w:line="300" w:lineRule="auto"/>
              <w:jc w:val="center"/>
              <w:rPr>
                <w:rFonts w:ascii="宋体" w:hAnsi="宋体" w:cs="宋体"/>
                <w:sz w:val="18"/>
                <w:szCs w:val="18"/>
              </w:rPr>
            </w:pPr>
          </w:p>
        </w:tc>
      </w:tr>
    </w:tbl>
    <w:p>
      <w:pPr>
        <w:pStyle w:val="2"/>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textAlignment w:val="auto"/>
        <w:rPr>
          <w:rFonts w:hint="eastAsia" w:ascii="仿宋" w:hAnsi="仿宋" w:eastAsia="仿宋" w:cs="仿宋"/>
          <w:kern w:val="2"/>
          <w:sz w:val="21"/>
          <w:szCs w:val="24"/>
          <w:lang w:val="en-US" w:eastAsia="zh-CN" w:bidi="en-US"/>
        </w:rPr>
      </w:pPr>
    </w:p>
    <w:p>
      <w:pPr>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br w:type="page"/>
      </w:r>
    </w:p>
    <w:p>
      <w:pPr>
        <w:pStyle w:val="3"/>
        <w:spacing w:before="156" w:after="312"/>
        <w:rPr>
          <w:rFonts w:hint="eastAsia" w:eastAsia="黑体"/>
          <w:lang w:eastAsia="zh-CN"/>
        </w:rPr>
      </w:pPr>
      <w:bookmarkStart w:id="79" w:name="_Toc28255"/>
      <w:bookmarkStart w:id="80" w:name="_Toc12566"/>
      <w:bookmarkStart w:id="81" w:name="_Toc7768"/>
      <w:bookmarkStart w:id="82" w:name="_Toc21095"/>
      <w:bookmarkStart w:id="83" w:name="_Toc6952"/>
      <w:bookmarkStart w:id="84" w:name="_Toc22495"/>
      <w:bookmarkStart w:id="85" w:name="_Toc32192"/>
      <w:bookmarkStart w:id="86" w:name="_Toc12887"/>
      <w:bookmarkStart w:id="87" w:name="_Toc18955"/>
      <w:r>
        <w:rPr>
          <w:rFonts w:hint="eastAsia"/>
        </w:rPr>
        <w:t xml:space="preserve">5  </w:t>
      </w:r>
      <w:bookmarkEnd w:id="69"/>
      <w:bookmarkEnd w:id="70"/>
      <w:bookmarkEnd w:id="79"/>
      <w:bookmarkEnd w:id="80"/>
      <w:bookmarkEnd w:id="81"/>
      <w:bookmarkEnd w:id="82"/>
      <w:bookmarkEnd w:id="83"/>
      <w:bookmarkEnd w:id="84"/>
      <w:r>
        <w:rPr>
          <w:rFonts w:hint="eastAsia"/>
          <w:lang w:val="en-US" w:eastAsia="zh-CN"/>
        </w:rPr>
        <w:t>设    计</w:t>
      </w:r>
      <w:bookmarkEnd w:id="85"/>
      <w:bookmarkEnd w:id="86"/>
      <w:bookmarkEnd w:id="87"/>
    </w:p>
    <w:p>
      <w:pPr>
        <w:pStyle w:val="4"/>
        <w:rPr>
          <w:b/>
          <w:sz w:val="21"/>
        </w:rPr>
      </w:pPr>
      <w:bookmarkStart w:id="88" w:name="_Toc10350"/>
      <w:bookmarkStart w:id="89" w:name="_Toc16308"/>
      <w:bookmarkStart w:id="90" w:name="_Toc10913"/>
      <w:bookmarkStart w:id="91" w:name="_Toc25543"/>
      <w:bookmarkStart w:id="92" w:name="_Toc4216"/>
      <w:bookmarkStart w:id="93" w:name="_Toc28580"/>
      <w:bookmarkStart w:id="94" w:name="_Toc438629609"/>
      <w:bookmarkStart w:id="95" w:name="_Toc11997"/>
      <w:bookmarkStart w:id="96" w:name="_Toc13357"/>
      <w:bookmarkStart w:id="97" w:name="_Toc27944"/>
      <w:bookmarkStart w:id="98" w:name="_Toc6258"/>
      <w:r>
        <w:rPr>
          <w:rFonts w:hint="eastAsia"/>
        </w:rPr>
        <w:t>5</w:t>
      </w:r>
      <w:r>
        <w:t xml:space="preserve">.1 </w:t>
      </w:r>
      <w:r>
        <w:rPr>
          <w:rFonts w:hint="eastAsia"/>
          <w:lang w:val="en-US" w:eastAsia="zh-CN"/>
        </w:rPr>
        <w:t>一般规定</w:t>
      </w:r>
      <w:bookmarkEnd w:id="88"/>
      <w:bookmarkEnd w:id="89"/>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bookmarkStart w:id="99" w:name="5.2 回填材料性能指标"/>
      <w:bookmarkEnd w:id="99"/>
      <w:bookmarkStart w:id="100" w:name="_bookmark22"/>
      <w:bookmarkEnd w:id="100"/>
      <w:bookmarkStart w:id="101" w:name="_bookmark22"/>
      <w:bookmarkEnd w:id="101"/>
      <w:bookmarkStart w:id="102" w:name="_bookmark20"/>
      <w:bookmarkEnd w:id="102"/>
      <w:bookmarkStart w:id="103" w:name="5.1 一般规定"/>
      <w:bookmarkEnd w:id="103"/>
      <w:bookmarkStart w:id="104" w:name="_bookmark20"/>
      <w:bookmarkEnd w:id="104"/>
      <w:r>
        <w:rPr>
          <w:rFonts w:hint="eastAsia" w:ascii="黑体" w:hAnsi="黑体" w:eastAsia="黑体" w:cs="黑体"/>
          <w:b w:val="0"/>
          <w:bCs/>
          <w:color w:val="000000"/>
          <w:kern w:val="2"/>
          <w:sz w:val="21"/>
          <w:szCs w:val="24"/>
          <w:lang w:val="en-US" w:eastAsia="zh-CN" w:bidi="ar"/>
        </w:rPr>
        <w:t xml:space="preserve">5.1.1 </w:t>
      </w:r>
      <w:r>
        <w:rPr>
          <w:rFonts w:hint="eastAsia" w:ascii="宋体" w:hAnsi="宋体" w:cs="宋体"/>
          <w:b w:val="0"/>
          <w:kern w:val="2"/>
          <w:sz w:val="21"/>
          <w:szCs w:val="24"/>
          <w:lang w:val="en-US" w:eastAsia="zh-CN" w:bidi="ar-SA"/>
        </w:rPr>
        <w:t>再生流态回填材料</w:t>
      </w:r>
      <w:r>
        <w:rPr>
          <w:rFonts w:hint="eastAsia" w:ascii="宋体" w:hAnsi="宋体" w:eastAsia="宋体" w:cs="宋体"/>
          <w:b w:val="0"/>
          <w:kern w:val="2"/>
          <w:sz w:val="21"/>
          <w:szCs w:val="24"/>
          <w:lang w:val="en-US" w:eastAsia="zh-CN" w:bidi="ar-SA"/>
        </w:rPr>
        <w:t>设计内容包括性能与配合比设计。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 xml:space="preserve">5.1.2 </w:t>
      </w:r>
      <w:r>
        <w:rPr>
          <w:rFonts w:hint="eastAsia" w:ascii="宋体" w:hAnsi="宋体" w:cs="宋体"/>
          <w:b w:val="0"/>
          <w:kern w:val="2"/>
          <w:sz w:val="21"/>
          <w:szCs w:val="24"/>
          <w:lang w:val="en-US" w:eastAsia="zh-CN" w:bidi="ar-SA"/>
        </w:rPr>
        <w:t>再生流态回填材料</w:t>
      </w:r>
      <w:r>
        <w:rPr>
          <w:rFonts w:hint="eastAsia" w:ascii="宋体" w:hAnsi="宋体" w:eastAsia="宋体" w:cs="宋体"/>
          <w:b w:val="0"/>
          <w:kern w:val="2"/>
          <w:sz w:val="21"/>
          <w:szCs w:val="24"/>
          <w:lang w:val="en-US" w:eastAsia="zh-CN" w:bidi="ar-SA"/>
        </w:rPr>
        <w:t>应满足其工作性能与力学性能等相关指标的技术要求。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 xml:space="preserve">5.1.3 </w:t>
      </w:r>
      <w:r>
        <w:rPr>
          <w:rFonts w:hint="eastAsia" w:ascii="宋体" w:hAnsi="宋体" w:eastAsia="宋体" w:cs="宋体"/>
          <w:b w:val="0"/>
          <w:kern w:val="2"/>
          <w:sz w:val="21"/>
          <w:szCs w:val="24"/>
          <w:lang w:val="en-US" w:eastAsia="zh-CN" w:bidi="ar-SA"/>
        </w:rPr>
        <w:t>当回填工程对抗渗性能有要求时，</w:t>
      </w:r>
      <w:r>
        <w:rPr>
          <w:rFonts w:hint="eastAsia" w:ascii="宋体" w:hAnsi="宋体" w:cs="宋体"/>
          <w:b w:val="0"/>
          <w:kern w:val="2"/>
          <w:sz w:val="21"/>
          <w:szCs w:val="24"/>
          <w:lang w:val="en-US" w:eastAsia="zh-CN" w:bidi="ar-SA"/>
        </w:rPr>
        <w:t>再生流态回填材料</w:t>
      </w:r>
      <w:r>
        <w:rPr>
          <w:rFonts w:hint="eastAsia" w:ascii="宋体" w:hAnsi="宋体" w:eastAsia="宋体" w:cs="宋体"/>
          <w:b w:val="0"/>
          <w:kern w:val="2"/>
          <w:sz w:val="21"/>
          <w:szCs w:val="24"/>
          <w:lang w:val="en-US" w:eastAsia="zh-CN" w:bidi="ar-SA"/>
        </w:rPr>
        <w:t>的渗透指标应满足</w:t>
      </w:r>
      <w:r>
        <w:rPr>
          <w:rFonts w:hint="eastAsia" w:ascii="宋体" w:hAnsi="宋体" w:cs="宋体"/>
          <w:b w:val="0"/>
          <w:kern w:val="2"/>
          <w:sz w:val="21"/>
          <w:szCs w:val="24"/>
          <w:lang w:val="en-US" w:eastAsia="zh-CN" w:bidi="ar-SA"/>
        </w:rPr>
        <w:t>工程</w:t>
      </w:r>
      <w:r>
        <w:rPr>
          <w:rFonts w:hint="eastAsia" w:ascii="宋体" w:hAnsi="宋体" w:eastAsia="宋体" w:cs="宋体"/>
          <w:b w:val="0"/>
          <w:kern w:val="2"/>
          <w:sz w:val="21"/>
          <w:szCs w:val="24"/>
          <w:lang w:val="en-US" w:eastAsia="zh-CN" w:bidi="ar-SA"/>
        </w:rPr>
        <w:t>设计要求。</w:t>
      </w:r>
    </w:p>
    <w:p>
      <w:pPr>
        <w:pStyle w:val="2"/>
        <w:ind w:left="0" w:leftChars="0" w:firstLine="0" w:firstLineChars="0"/>
        <w:rPr>
          <w:rFonts w:hint="eastAsia" w:ascii="宋体" w:hAnsi="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 xml:space="preserve">5.1.4 </w:t>
      </w:r>
      <w:r>
        <w:rPr>
          <w:rFonts w:hint="eastAsia" w:hAnsi="宋体" w:cs="宋体"/>
          <w:b w:val="0"/>
          <w:kern w:val="2"/>
          <w:sz w:val="21"/>
          <w:szCs w:val="24"/>
          <w:lang w:val="en-US" w:eastAsia="zh-CN" w:bidi="ar-SA"/>
        </w:rPr>
        <w:t>压实回填用再生回填材料应</w:t>
      </w:r>
      <w:r>
        <w:rPr>
          <w:rFonts w:hint="eastAsia" w:ascii="宋体" w:hAnsi="宋体" w:cs="宋体"/>
          <w:b w:val="0"/>
          <w:kern w:val="2"/>
          <w:sz w:val="21"/>
          <w:szCs w:val="24"/>
          <w:lang w:val="en-US" w:eastAsia="zh-CN" w:bidi="ar-SA"/>
        </w:rPr>
        <w:t>满足设计要求。</w:t>
      </w:r>
    </w:p>
    <w:p>
      <w:pPr>
        <w:pStyle w:val="4"/>
        <w:rPr>
          <w:rFonts w:hint="default"/>
          <w:b/>
          <w:sz w:val="18"/>
          <w:highlight w:val="none"/>
          <w:lang w:val="en-US"/>
        </w:rPr>
      </w:pPr>
      <w:bookmarkStart w:id="105" w:name="_Toc18225"/>
      <w:bookmarkStart w:id="106" w:name="_Toc6555"/>
      <w:bookmarkStart w:id="107" w:name="_Toc8981"/>
      <w:r>
        <w:rPr>
          <w:rFonts w:hint="eastAsia" w:cs="Times New Roman"/>
          <w:highlight w:val="none"/>
          <w:lang w:val="en-US" w:eastAsia="zh-CN"/>
        </w:rPr>
        <w:t>5.2 再生流态回填材料性能要求</w:t>
      </w:r>
      <w:bookmarkEnd w:id="105"/>
      <w:bookmarkEnd w:id="106"/>
      <w:bookmarkEnd w:id="107"/>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5.2.1</w:t>
      </w:r>
      <w:r>
        <w:rPr>
          <w:rFonts w:hint="eastAsia" w:cs="Times New Roman"/>
          <w:highlight w:val="none"/>
          <w:lang w:val="en-US" w:eastAsia="zh-CN"/>
        </w:rPr>
        <w:t>再生流态回填材料的</w:t>
      </w:r>
      <w:r>
        <w:rPr>
          <w:rFonts w:hint="eastAsia" w:ascii="宋体" w:hAnsi="宋体" w:eastAsia="宋体" w:cs="宋体"/>
          <w:b w:val="0"/>
          <w:kern w:val="2"/>
          <w:sz w:val="21"/>
          <w:szCs w:val="24"/>
          <w:lang w:val="en-US" w:eastAsia="zh-CN" w:bidi="ar-SA"/>
        </w:rPr>
        <w:t>抗压强度符合</w:t>
      </w:r>
      <w:r>
        <w:rPr>
          <w:rFonts w:hint="eastAsia" w:ascii="宋体" w:hAnsi="宋体" w:cs="宋体"/>
          <w:b w:val="0"/>
          <w:kern w:val="2"/>
          <w:sz w:val="21"/>
          <w:szCs w:val="24"/>
          <w:lang w:val="en-US" w:eastAsia="zh-CN" w:bidi="ar-SA"/>
        </w:rPr>
        <w:t>下列</w:t>
      </w:r>
      <w:r>
        <w:rPr>
          <w:rFonts w:hint="eastAsia" w:ascii="宋体" w:hAnsi="宋体" w:eastAsia="宋体" w:cs="宋体"/>
          <w:b w:val="0"/>
          <w:kern w:val="2"/>
          <w:sz w:val="21"/>
          <w:szCs w:val="24"/>
          <w:lang w:val="en-US" w:eastAsia="zh-CN" w:bidi="ar-SA"/>
        </w:rPr>
        <w:t>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 xml:space="preserve">1 </w:t>
      </w:r>
      <w:r>
        <w:rPr>
          <w:rFonts w:hint="eastAsia" w:ascii="宋体" w:hAnsi="宋体" w:cs="宋体"/>
          <w:b w:val="0"/>
          <w:kern w:val="2"/>
          <w:sz w:val="21"/>
          <w:szCs w:val="24"/>
          <w:lang w:val="en-US" w:eastAsia="zh-CN" w:bidi="ar-SA"/>
        </w:rPr>
        <w:t>抗压</w:t>
      </w:r>
      <w:r>
        <w:rPr>
          <w:rFonts w:hint="eastAsia" w:ascii="宋体" w:hAnsi="宋体" w:eastAsia="宋体" w:cs="宋体"/>
          <w:b w:val="0"/>
          <w:kern w:val="2"/>
          <w:sz w:val="21"/>
          <w:szCs w:val="24"/>
          <w:lang w:val="en-US" w:eastAsia="zh-CN" w:bidi="ar-SA"/>
        </w:rPr>
        <w:t xml:space="preserve">强度应按本规程附录 A 测定，设计强度以 </w:t>
      </w:r>
      <w:r>
        <w:rPr>
          <w:rFonts w:hint="eastAsia" w:ascii="宋体" w:hAnsi="宋体" w:cs="宋体"/>
          <w:b w:val="0"/>
          <w:kern w:val="2"/>
          <w:sz w:val="21"/>
          <w:szCs w:val="24"/>
          <w:lang w:val="en-US" w:eastAsia="zh-CN" w:bidi="ar-SA"/>
        </w:rPr>
        <w:t>70.7mm立方体、</w:t>
      </w:r>
      <w:r>
        <w:rPr>
          <w:rFonts w:hint="eastAsia" w:ascii="宋体" w:hAnsi="宋体" w:eastAsia="宋体" w:cs="宋体"/>
          <w:b w:val="0"/>
          <w:kern w:val="2"/>
          <w:sz w:val="21"/>
          <w:szCs w:val="24"/>
          <w:lang w:val="en-US" w:eastAsia="zh-CN" w:bidi="ar-SA"/>
        </w:rPr>
        <w:t>28d 养护龄期的立方体抗压强度为标准；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 xml:space="preserve">2 </w:t>
      </w:r>
      <w:r>
        <w:rPr>
          <w:rFonts w:hint="eastAsia" w:ascii="宋体" w:hAnsi="宋体" w:cs="宋体"/>
          <w:b w:val="0"/>
          <w:kern w:val="2"/>
          <w:sz w:val="21"/>
          <w:szCs w:val="24"/>
          <w:lang w:val="en-US" w:eastAsia="zh-CN" w:bidi="ar-SA"/>
        </w:rPr>
        <w:t>回填材料</w:t>
      </w:r>
      <w:r>
        <w:rPr>
          <w:rFonts w:hint="eastAsia" w:ascii="宋体" w:hAnsi="宋体" w:eastAsia="宋体" w:cs="宋体"/>
          <w:b w:val="0"/>
          <w:kern w:val="2"/>
          <w:sz w:val="21"/>
          <w:szCs w:val="24"/>
          <w:lang w:val="en-US" w:eastAsia="zh-CN" w:bidi="ar-SA"/>
        </w:rPr>
        <w:t>的设计</w:t>
      </w:r>
      <w:r>
        <w:rPr>
          <w:rFonts w:hint="eastAsia" w:ascii="宋体" w:hAnsi="宋体" w:cs="宋体"/>
          <w:b w:val="0"/>
          <w:kern w:val="2"/>
          <w:sz w:val="21"/>
          <w:szCs w:val="24"/>
          <w:lang w:val="en-US" w:eastAsia="zh-CN" w:bidi="ar-SA"/>
        </w:rPr>
        <w:t>抗压</w:t>
      </w:r>
      <w:r>
        <w:rPr>
          <w:rFonts w:hint="eastAsia" w:ascii="宋体" w:hAnsi="宋体" w:eastAsia="宋体" w:cs="宋体"/>
          <w:b w:val="0"/>
          <w:kern w:val="2"/>
          <w:sz w:val="21"/>
          <w:szCs w:val="24"/>
          <w:lang w:val="en-US" w:eastAsia="zh-CN" w:bidi="ar-SA"/>
        </w:rPr>
        <w:t>强度不宜大于 8.0MPa；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 xml:space="preserve">3 </w:t>
      </w:r>
      <w:r>
        <w:rPr>
          <w:rFonts w:hint="eastAsia" w:ascii="宋体" w:hAnsi="宋体" w:cs="宋体"/>
          <w:b w:val="0"/>
          <w:kern w:val="2"/>
          <w:sz w:val="21"/>
          <w:szCs w:val="24"/>
          <w:lang w:val="en-US" w:eastAsia="zh-CN" w:bidi="ar-SA"/>
        </w:rPr>
        <w:t>回填材料</w:t>
      </w:r>
      <w:r>
        <w:rPr>
          <w:rFonts w:hint="eastAsia" w:ascii="宋体" w:hAnsi="宋体" w:eastAsia="宋体" w:cs="宋体"/>
          <w:b w:val="0"/>
          <w:kern w:val="2"/>
          <w:sz w:val="21"/>
          <w:szCs w:val="24"/>
          <w:lang w:val="en-US" w:eastAsia="zh-CN" w:bidi="ar-SA"/>
        </w:rPr>
        <w:t>的设计</w:t>
      </w:r>
      <w:r>
        <w:rPr>
          <w:rFonts w:hint="eastAsia" w:ascii="宋体" w:hAnsi="宋体" w:cs="宋体"/>
          <w:b w:val="0"/>
          <w:kern w:val="2"/>
          <w:sz w:val="21"/>
          <w:szCs w:val="24"/>
          <w:lang w:val="en-US" w:eastAsia="zh-CN" w:bidi="ar-SA"/>
        </w:rPr>
        <w:t>抗压</w:t>
      </w:r>
      <w:r>
        <w:rPr>
          <w:rFonts w:hint="eastAsia" w:ascii="宋体" w:hAnsi="宋体" w:eastAsia="宋体" w:cs="宋体"/>
          <w:b w:val="0"/>
          <w:kern w:val="2"/>
          <w:sz w:val="21"/>
          <w:szCs w:val="24"/>
          <w:lang w:val="en-US" w:eastAsia="zh-CN" w:bidi="ar-SA"/>
        </w:rPr>
        <w:t>强度不宜小于 0.4MPa；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4应用于道路</w:t>
      </w:r>
      <w:r>
        <w:rPr>
          <w:rFonts w:hint="eastAsia" w:ascii="宋体" w:hAnsi="宋体" w:cs="宋体"/>
          <w:b w:val="0"/>
          <w:kern w:val="2"/>
          <w:sz w:val="21"/>
          <w:szCs w:val="24"/>
          <w:lang w:val="en-US" w:eastAsia="zh-CN" w:bidi="ar-SA"/>
        </w:rPr>
        <w:t>、</w:t>
      </w:r>
      <w:r>
        <w:rPr>
          <w:rFonts w:hint="eastAsia" w:ascii="宋体" w:hAnsi="宋体" w:eastAsia="宋体" w:cs="宋体"/>
          <w:b w:val="0"/>
          <w:kern w:val="2"/>
          <w:sz w:val="21"/>
          <w:szCs w:val="24"/>
          <w:lang w:val="en-US" w:eastAsia="zh-CN" w:bidi="ar-SA"/>
        </w:rPr>
        <w:t>管沟等</w:t>
      </w:r>
      <w:r>
        <w:rPr>
          <w:rFonts w:hint="eastAsia" w:ascii="宋体" w:hAnsi="宋体" w:eastAsia="宋体" w:cs="宋体"/>
          <w:b w:val="0"/>
          <w:kern w:val="2"/>
          <w:sz w:val="21"/>
          <w:szCs w:val="24"/>
          <w:highlight w:val="none"/>
          <w:lang w:val="en-US" w:eastAsia="zh-CN" w:bidi="ar-SA"/>
        </w:rPr>
        <w:t>具有二次开挖需求的回填工程，抗压强度不宜大于2.</w:t>
      </w:r>
      <w:r>
        <w:rPr>
          <w:rFonts w:hint="eastAsia" w:ascii="宋体" w:hAnsi="宋体" w:cs="宋体"/>
          <w:b w:val="0"/>
          <w:kern w:val="2"/>
          <w:sz w:val="21"/>
          <w:szCs w:val="24"/>
          <w:highlight w:val="none"/>
          <w:lang w:val="en-US" w:eastAsia="zh-CN" w:bidi="ar-SA"/>
        </w:rPr>
        <w:t>0</w:t>
      </w:r>
      <w:r>
        <w:rPr>
          <w:rFonts w:hint="eastAsia" w:ascii="宋体" w:hAnsi="宋体" w:eastAsia="宋体" w:cs="宋体"/>
          <w:b w:val="0"/>
          <w:kern w:val="2"/>
          <w:sz w:val="21"/>
          <w:szCs w:val="24"/>
          <w:highlight w:val="none"/>
          <w:lang w:val="en-US" w:eastAsia="zh-CN" w:bidi="ar-SA"/>
        </w:rPr>
        <w:t>MPa；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5.2.2</w:t>
      </w:r>
      <w:r>
        <w:rPr>
          <w:rFonts w:hint="eastAsia" w:ascii="宋体" w:hAnsi="宋体" w:eastAsia="宋体" w:cs="宋体"/>
          <w:b w:val="0"/>
          <w:kern w:val="2"/>
          <w:sz w:val="21"/>
          <w:szCs w:val="24"/>
          <w:lang w:val="en-US" w:eastAsia="zh-CN" w:bidi="ar-SA"/>
        </w:rPr>
        <w:t xml:space="preserve"> </w:t>
      </w:r>
      <w:r>
        <w:rPr>
          <w:rFonts w:hint="eastAsia" w:cs="Times New Roman"/>
          <w:highlight w:val="none"/>
          <w:lang w:val="en-US" w:eastAsia="zh-CN"/>
        </w:rPr>
        <w:t>再生流态回填材料的</w:t>
      </w:r>
      <w:r>
        <w:rPr>
          <w:rFonts w:hint="eastAsia" w:ascii="宋体" w:hAnsi="宋体" w:eastAsia="宋体" w:cs="宋体"/>
          <w:b w:val="0"/>
          <w:kern w:val="2"/>
          <w:sz w:val="21"/>
          <w:szCs w:val="24"/>
          <w:lang w:val="en-US" w:eastAsia="zh-CN" w:bidi="ar-SA"/>
        </w:rPr>
        <w:t>流动性符合下列规定：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 xml:space="preserve">1 </w:t>
      </w:r>
      <w:r>
        <w:rPr>
          <w:rFonts w:hint="eastAsia" w:ascii="宋体" w:hAnsi="宋体" w:cs="宋体"/>
          <w:b w:val="0"/>
          <w:kern w:val="2"/>
          <w:sz w:val="21"/>
          <w:szCs w:val="24"/>
          <w:lang w:val="en-US" w:eastAsia="zh-CN" w:bidi="ar-SA"/>
        </w:rPr>
        <w:t>回填材料</w:t>
      </w:r>
      <w:r>
        <w:rPr>
          <w:rFonts w:hint="eastAsia" w:ascii="宋体" w:hAnsi="宋体" w:eastAsia="宋体" w:cs="宋体"/>
          <w:b w:val="0"/>
          <w:kern w:val="2"/>
          <w:sz w:val="21"/>
          <w:szCs w:val="24"/>
          <w:lang w:val="en-US" w:eastAsia="zh-CN" w:bidi="ar-SA"/>
        </w:rPr>
        <w:t>的流动度应按本规程附录 B 测定；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both"/>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 xml:space="preserve">2 </w:t>
      </w:r>
      <w:r>
        <w:rPr>
          <w:rFonts w:hint="eastAsia" w:ascii="宋体" w:hAnsi="宋体" w:cs="宋体"/>
          <w:b w:val="0"/>
          <w:kern w:val="2"/>
          <w:sz w:val="21"/>
          <w:szCs w:val="24"/>
          <w:lang w:val="en-US" w:eastAsia="zh-CN" w:bidi="ar-SA"/>
        </w:rPr>
        <w:t>回填材料</w:t>
      </w:r>
      <w:r>
        <w:rPr>
          <w:rFonts w:hint="eastAsia" w:ascii="宋体" w:hAnsi="宋体" w:eastAsia="宋体" w:cs="宋体"/>
          <w:b w:val="0"/>
          <w:kern w:val="2"/>
          <w:sz w:val="21"/>
          <w:szCs w:val="24"/>
          <w:lang w:val="en-US" w:eastAsia="zh-CN" w:bidi="ar-SA"/>
        </w:rPr>
        <w:t>的流动性大小根据回填工程类型确定，流动度范围为100mm</w:t>
      </w:r>
      <w:r>
        <w:rPr>
          <w:rFonts w:hint="default" w:ascii="Times New Roman" w:hAnsi="Times New Roman" w:eastAsia="宋体" w:cs="Times New Roman"/>
          <w:b w:val="0"/>
          <w:kern w:val="2"/>
          <w:sz w:val="21"/>
          <w:szCs w:val="24"/>
          <w:lang w:val="en-US" w:eastAsia="zh-CN" w:bidi="ar-SA"/>
        </w:rPr>
        <w:t>~</w:t>
      </w:r>
      <w:r>
        <w:rPr>
          <w:rFonts w:hint="eastAsia" w:ascii="宋体" w:hAnsi="宋体" w:cs="宋体"/>
          <w:b w:val="0"/>
          <w:kern w:val="2"/>
          <w:sz w:val="21"/>
          <w:szCs w:val="24"/>
          <w:lang w:val="en-US" w:eastAsia="zh-CN" w:bidi="ar-SA"/>
        </w:rPr>
        <w:t>30</w:t>
      </w:r>
      <w:r>
        <w:rPr>
          <w:rFonts w:hint="eastAsia" w:ascii="宋体" w:hAnsi="宋体" w:eastAsia="宋体" w:cs="宋体"/>
          <w:b w:val="0"/>
          <w:kern w:val="2"/>
          <w:sz w:val="21"/>
          <w:szCs w:val="24"/>
          <w:lang w:val="en-US" w:eastAsia="zh-CN" w:bidi="ar-SA"/>
        </w:rPr>
        <w:t>0mm；应用于不同工程类型的</w:t>
      </w:r>
      <w:r>
        <w:rPr>
          <w:rFonts w:hint="eastAsia" w:ascii="宋体" w:hAnsi="宋体" w:cs="宋体"/>
          <w:b w:val="0"/>
          <w:kern w:val="2"/>
          <w:sz w:val="21"/>
          <w:szCs w:val="24"/>
          <w:lang w:val="en-US" w:eastAsia="zh-CN" w:bidi="ar-SA"/>
        </w:rPr>
        <w:t>回填材料</w:t>
      </w:r>
      <w:r>
        <w:rPr>
          <w:rFonts w:hint="eastAsia" w:ascii="宋体" w:hAnsi="宋体" w:eastAsia="宋体" w:cs="宋体"/>
          <w:b w:val="0"/>
          <w:kern w:val="2"/>
          <w:sz w:val="21"/>
          <w:szCs w:val="24"/>
          <w:lang w:val="en-US" w:eastAsia="zh-CN" w:bidi="ar-SA"/>
        </w:rPr>
        <w:t>流动度</w:t>
      </w:r>
      <w:r>
        <w:rPr>
          <w:rFonts w:hint="eastAsia" w:ascii="宋体" w:hAnsi="宋体" w:cs="宋体"/>
          <w:b w:val="0"/>
          <w:kern w:val="2"/>
          <w:sz w:val="21"/>
          <w:szCs w:val="24"/>
          <w:lang w:val="en-US" w:eastAsia="zh-CN" w:bidi="ar-SA"/>
        </w:rPr>
        <w:t>宜</w:t>
      </w:r>
      <w:r>
        <w:rPr>
          <w:rFonts w:hint="eastAsia" w:ascii="宋体" w:hAnsi="宋体" w:eastAsia="宋体" w:cs="宋体"/>
          <w:b w:val="0"/>
          <w:kern w:val="2"/>
          <w:sz w:val="21"/>
          <w:szCs w:val="24"/>
          <w:lang w:val="en-US" w:eastAsia="zh-CN" w:bidi="ar-SA"/>
        </w:rPr>
        <w:t>满足表 5.2.2 的要求。</w:t>
      </w:r>
    </w:p>
    <w:p>
      <w:pPr>
        <w:tabs>
          <w:tab w:val="left" w:pos="709"/>
        </w:tabs>
        <w:adjustRightInd w:val="0"/>
        <w:snapToGrid w:val="0"/>
        <w:spacing w:line="288" w:lineRule="auto"/>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表 5.2.</w:t>
      </w:r>
      <w:r>
        <w:rPr>
          <w:rFonts w:hint="eastAsia" w:ascii="黑体" w:hAnsi="黑体" w:eastAsia="黑体" w:cs="黑体"/>
          <w:color w:val="000000" w:themeColor="text1"/>
          <w:sz w:val="18"/>
          <w:szCs w:val="18"/>
          <w:lang w:val="en-US" w:eastAsia="zh-CN"/>
          <w14:textFill>
            <w14:solidFill>
              <w14:schemeClr w14:val="tx1"/>
            </w14:solidFill>
          </w14:textFill>
        </w:rPr>
        <w:t>2</w:t>
      </w:r>
      <w:r>
        <w:rPr>
          <w:rFonts w:hint="eastAsia" w:ascii="黑体" w:hAnsi="黑体" w:eastAsia="黑体" w:cs="黑体"/>
          <w:color w:val="000000" w:themeColor="text1"/>
          <w:sz w:val="18"/>
          <w:szCs w:val="18"/>
          <w14:textFill>
            <w14:solidFill>
              <w14:schemeClr w14:val="tx1"/>
            </w14:solidFill>
          </w14:textFill>
        </w:rPr>
        <w:t xml:space="preserve"> 不同用途</w:t>
      </w:r>
      <w:r>
        <w:rPr>
          <w:rFonts w:hint="eastAsia" w:ascii="黑体" w:hAnsi="黑体" w:eastAsia="黑体" w:cs="黑体"/>
          <w:color w:val="000000" w:themeColor="text1"/>
          <w:sz w:val="18"/>
          <w:szCs w:val="18"/>
          <w:lang w:eastAsia="zh-CN"/>
          <w14:textFill>
            <w14:solidFill>
              <w14:schemeClr w14:val="tx1"/>
            </w14:solidFill>
          </w14:textFill>
        </w:rPr>
        <w:t>再生流态回填材料</w:t>
      </w:r>
      <w:r>
        <w:rPr>
          <w:rFonts w:hint="eastAsia" w:ascii="黑体" w:hAnsi="黑体" w:eastAsia="黑体" w:cs="黑体"/>
          <w:color w:val="000000" w:themeColor="text1"/>
          <w:sz w:val="18"/>
          <w:szCs w:val="18"/>
          <w14:textFill>
            <w14:solidFill>
              <w14:schemeClr w14:val="tx1"/>
            </w14:solidFill>
          </w14:textFill>
        </w:rPr>
        <w:t>流动度推荐表</w:t>
      </w:r>
    </w:p>
    <w:tbl>
      <w:tblPr>
        <w:tblStyle w:val="17"/>
        <w:tblW w:w="0" w:type="auto"/>
        <w:tblInd w:w="5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1913"/>
        <w:gridCol w:w="3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22"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流动性</w:t>
            </w:r>
          </w:p>
        </w:tc>
        <w:tc>
          <w:tcPr>
            <w:tcW w:w="1913"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流动度/mm</w:t>
            </w:r>
          </w:p>
        </w:tc>
        <w:tc>
          <w:tcPr>
            <w:tcW w:w="3957"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适用范围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22"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低流动性</w:t>
            </w:r>
          </w:p>
        </w:tc>
        <w:tc>
          <w:tcPr>
            <w:tcW w:w="1913"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100~150</w:t>
            </w:r>
          </w:p>
        </w:tc>
        <w:tc>
          <w:tcPr>
            <w:tcW w:w="3957"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较大空间的管沟、路基、肥槽等回填工程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122"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一般流动性</w:t>
            </w:r>
          </w:p>
        </w:tc>
        <w:tc>
          <w:tcPr>
            <w:tcW w:w="1913"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150~200</w:t>
            </w:r>
          </w:p>
        </w:tc>
        <w:tc>
          <w:tcPr>
            <w:tcW w:w="3957"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一般的回填工程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22"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高流动性</w:t>
            </w:r>
          </w:p>
        </w:tc>
        <w:tc>
          <w:tcPr>
            <w:tcW w:w="1913"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20</w:t>
            </w:r>
            <w:r>
              <w:rPr>
                <w:rFonts w:hint="default" w:ascii="Times New Roman" w:hAnsi="Times New Roman" w:eastAsia="宋体" w:cs="Times New Roman"/>
                <w:color w:val="000000" w:themeColor="text1"/>
                <w:sz w:val="18"/>
                <w:szCs w:val="18"/>
                <w14:textFill>
                  <w14:solidFill>
                    <w14:schemeClr w14:val="tx1"/>
                  </w14:solidFill>
                </w14:textFill>
              </w:rPr>
              <w:t>0~</w:t>
            </w:r>
            <w:r>
              <w:rPr>
                <w:rFonts w:hint="eastAsia" w:cs="Times New Roman"/>
                <w:color w:val="000000" w:themeColor="text1"/>
                <w:sz w:val="18"/>
                <w:szCs w:val="18"/>
                <w:lang w:val="en-US" w:eastAsia="zh-CN"/>
                <w14:textFill>
                  <w14:solidFill>
                    <w14:schemeClr w14:val="tx1"/>
                  </w14:solidFill>
                </w14:textFill>
              </w:rPr>
              <w:t>3</w:t>
            </w:r>
            <w:r>
              <w:rPr>
                <w:rFonts w:hint="default" w:ascii="Times New Roman" w:hAnsi="Times New Roman" w:eastAsia="宋体" w:cs="Times New Roman"/>
                <w:color w:val="000000" w:themeColor="text1"/>
                <w:sz w:val="18"/>
                <w:szCs w:val="18"/>
                <w14:textFill>
                  <w14:solidFill>
                    <w14:schemeClr w14:val="tx1"/>
                  </w14:solidFill>
                </w14:textFill>
              </w:rPr>
              <w:t>00</w:t>
            </w:r>
          </w:p>
        </w:tc>
        <w:tc>
          <w:tcPr>
            <w:tcW w:w="3957" w:type="dxa"/>
            <w:vAlign w:val="center"/>
          </w:tcPr>
          <w:p>
            <w:pPr>
              <w:tabs>
                <w:tab w:val="left" w:pos="709"/>
              </w:tabs>
              <w:adjustRightInd w:val="0"/>
              <w:snapToGrid w:val="0"/>
              <w:spacing w:line="288" w:lineRule="auto"/>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狭窄操作空间或存在死角等回填工程</w:t>
            </w:r>
          </w:p>
        </w:tc>
      </w:tr>
    </w:tbl>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highlight w:val="none"/>
          <w:lang w:val="en-US" w:eastAsia="zh-CN" w:bidi="ar-SA"/>
        </w:rPr>
      </w:pPr>
      <w:r>
        <w:rPr>
          <w:rFonts w:hint="eastAsia" w:ascii="黑体" w:hAnsi="黑体" w:eastAsia="黑体" w:cs="黑体"/>
          <w:b w:val="0"/>
          <w:bCs/>
          <w:color w:val="000000"/>
          <w:kern w:val="2"/>
          <w:sz w:val="21"/>
          <w:szCs w:val="24"/>
          <w:highlight w:val="none"/>
          <w:lang w:val="en-US" w:eastAsia="zh-CN" w:bidi="ar"/>
        </w:rPr>
        <w:t xml:space="preserve">5.2.3 </w:t>
      </w:r>
      <w:r>
        <w:rPr>
          <w:rFonts w:hint="eastAsia" w:cs="Times New Roman"/>
          <w:highlight w:val="none"/>
          <w:lang w:val="en-US" w:eastAsia="zh-CN"/>
        </w:rPr>
        <w:t>再生流态回填材料的</w:t>
      </w:r>
      <w:r>
        <w:rPr>
          <w:rFonts w:hint="eastAsia" w:ascii="宋体" w:hAnsi="宋体" w:eastAsia="宋体" w:cs="宋体"/>
          <w:b w:val="0"/>
          <w:kern w:val="2"/>
          <w:sz w:val="21"/>
          <w:szCs w:val="24"/>
          <w:highlight w:val="none"/>
          <w:lang w:val="en-US" w:eastAsia="zh-CN" w:bidi="ar-SA"/>
        </w:rPr>
        <w:t>保水性符合下列规定：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 xml:space="preserve">1 </w:t>
      </w:r>
      <w:r>
        <w:rPr>
          <w:rFonts w:hint="eastAsia" w:ascii="宋体" w:hAnsi="宋体" w:cs="宋体"/>
          <w:b w:val="0"/>
          <w:kern w:val="2"/>
          <w:sz w:val="21"/>
          <w:szCs w:val="24"/>
          <w:lang w:val="en-US" w:eastAsia="zh-CN" w:bidi="ar-SA"/>
        </w:rPr>
        <w:t>回填材料</w:t>
      </w:r>
      <w:r>
        <w:rPr>
          <w:rFonts w:hint="eastAsia" w:ascii="宋体" w:hAnsi="宋体" w:eastAsia="宋体" w:cs="宋体"/>
          <w:b w:val="0"/>
          <w:kern w:val="2"/>
          <w:sz w:val="21"/>
          <w:szCs w:val="24"/>
          <w:lang w:val="en-US" w:eastAsia="zh-CN" w:bidi="ar-SA"/>
        </w:rPr>
        <w:t>的泌水率</w:t>
      </w:r>
      <w:r>
        <w:rPr>
          <w:rFonts w:hint="eastAsia" w:ascii="宋体" w:hAnsi="宋体" w:cs="宋体"/>
          <w:b w:val="0"/>
          <w:kern w:val="2"/>
          <w:sz w:val="21"/>
          <w:szCs w:val="24"/>
          <w:lang w:val="en-US" w:eastAsia="zh-CN" w:bidi="ar-SA"/>
        </w:rPr>
        <w:t>应</w:t>
      </w:r>
      <w:r>
        <w:rPr>
          <w:rFonts w:hint="eastAsia" w:ascii="宋体" w:hAnsi="宋体" w:eastAsia="宋体" w:cs="宋体"/>
          <w:b w:val="0"/>
          <w:kern w:val="2"/>
          <w:sz w:val="21"/>
          <w:szCs w:val="24"/>
          <w:lang w:val="en-US" w:eastAsia="zh-CN" w:bidi="ar-SA"/>
        </w:rPr>
        <w:t>按本规程附录 C 测定；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t xml:space="preserve">2 </w:t>
      </w:r>
      <w:r>
        <w:rPr>
          <w:rFonts w:hint="eastAsia" w:ascii="宋体" w:hAnsi="宋体" w:cs="宋体"/>
          <w:b w:val="0"/>
          <w:kern w:val="2"/>
          <w:sz w:val="21"/>
          <w:szCs w:val="24"/>
          <w:lang w:val="en-US" w:eastAsia="zh-CN" w:bidi="ar-SA"/>
        </w:rPr>
        <w:t>回填材料</w:t>
      </w:r>
      <w:r>
        <w:rPr>
          <w:rFonts w:hint="eastAsia" w:ascii="宋体" w:hAnsi="宋体" w:eastAsia="宋体" w:cs="宋体"/>
          <w:b w:val="0"/>
          <w:kern w:val="2"/>
          <w:sz w:val="21"/>
          <w:szCs w:val="24"/>
          <w:lang w:val="en-US" w:eastAsia="zh-CN" w:bidi="ar-SA"/>
        </w:rPr>
        <w:t>泌水率不应大于8%，其抗离析性能依据试验人员观察拌合物是否出现典型离析现象</w:t>
      </w:r>
      <w:r>
        <w:rPr>
          <w:rFonts w:hint="eastAsia" w:ascii="宋体" w:hAnsi="宋体" w:cs="宋体"/>
          <w:b w:val="0"/>
          <w:kern w:val="2"/>
          <w:sz w:val="21"/>
          <w:szCs w:val="24"/>
          <w:lang w:val="en-US" w:eastAsia="zh-CN" w:bidi="ar-SA"/>
        </w:rPr>
        <w:t>作出</w:t>
      </w:r>
      <w:r>
        <w:rPr>
          <w:rFonts w:hint="eastAsia" w:ascii="宋体" w:hAnsi="宋体" w:eastAsia="宋体" w:cs="宋体"/>
          <w:b w:val="0"/>
          <w:kern w:val="2"/>
          <w:sz w:val="21"/>
          <w:szCs w:val="24"/>
          <w:lang w:val="en-US" w:eastAsia="zh-CN" w:bidi="ar-SA"/>
        </w:rPr>
        <w:t>定性判断。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default" w:ascii="宋体" w:hAnsi="宋体" w:eastAsia="宋体" w:cs="宋体"/>
          <w:b w:val="0"/>
          <w:kern w:val="2"/>
          <w:sz w:val="21"/>
          <w:szCs w:val="24"/>
          <w:highlight w:val="none"/>
          <w:lang w:val="en-US" w:eastAsia="zh-CN" w:bidi="ar-SA"/>
        </w:rPr>
      </w:pPr>
      <w:r>
        <w:rPr>
          <w:rFonts w:hint="eastAsia" w:ascii="黑体" w:hAnsi="黑体" w:eastAsia="黑体" w:cs="黑体"/>
          <w:b w:val="0"/>
          <w:bCs/>
          <w:color w:val="000000"/>
          <w:kern w:val="2"/>
          <w:sz w:val="21"/>
          <w:szCs w:val="24"/>
          <w:highlight w:val="none"/>
          <w:lang w:val="en-US" w:eastAsia="zh-CN" w:bidi="ar"/>
        </w:rPr>
        <w:t xml:space="preserve">5.2.4 </w:t>
      </w:r>
      <w:r>
        <w:rPr>
          <w:rFonts w:hint="eastAsia" w:cs="Times New Roman"/>
          <w:highlight w:val="none"/>
          <w:lang w:val="en-US" w:eastAsia="zh-CN"/>
        </w:rPr>
        <w:t>再生流态回填材料的</w:t>
      </w:r>
      <w:r>
        <w:rPr>
          <w:rFonts w:hint="eastAsia" w:ascii="宋体" w:hAnsi="宋体" w:eastAsia="宋体" w:cs="宋体"/>
          <w:b w:val="0"/>
          <w:kern w:val="2"/>
          <w:sz w:val="21"/>
          <w:szCs w:val="24"/>
          <w:highlight w:val="none"/>
          <w:lang w:val="en-US" w:eastAsia="zh-CN" w:bidi="ar-SA"/>
        </w:rPr>
        <w:t>湿密度</w:t>
      </w:r>
      <w:r>
        <w:rPr>
          <w:rFonts w:hint="eastAsia" w:ascii="宋体" w:hAnsi="宋体" w:cs="宋体"/>
          <w:b w:val="0"/>
          <w:kern w:val="2"/>
          <w:sz w:val="21"/>
          <w:szCs w:val="24"/>
          <w:highlight w:val="none"/>
          <w:lang w:val="en-US" w:eastAsia="zh-CN" w:bidi="ar-SA"/>
        </w:rPr>
        <w:t>符合下列规定：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highlight w:val="none"/>
          <w:lang w:val="en-US" w:eastAsia="zh-CN" w:bidi="ar-SA"/>
        </w:rPr>
      </w:pPr>
      <w:r>
        <w:rPr>
          <w:rFonts w:hint="eastAsia" w:ascii="宋体" w:hAnsi="宋体" w:eastAsia="宋体" w:cs="宋体"/>
          <w:b w:val="0"/>
          <w:kern w:val="2"/>
          <w:sz w:val="21"/>
          <w:szCs w:val="24"/>
          <w:highlight w:val="none"/>
          <w:lang w:val="en-US" w:eastAsia="zh-CN" w:bidi="ar-SA"/>
        </w:rPr>
        <w:t xml:space="preserve">1 </w:t>
      </w:r>
      <w:r>
        <w:rPr>
          <w:rFonts w:hint="eastAsia" w:ascii="宋体" w:hAnsi="宋体" w:cs="宋体"/>
          <w:b w:val="0"/>
          <w:kern w:val="2"/>
          <w:sz w:val="21"/>
          <w:szCs w:val="24"/>
          <w:highlight w:val="none"/>
          <w:lang w:val="en-US" w:eastAsia="zh-CN" w:bidi="ar-SA"/>
        </w:rPr>
        <w:t>回填材料</w:t>
      </w:r>
      <w:r>
        <w:rPr>
          <w:rFonts w:hint="eastAsia" w:ascii="宋体" w:hAnsi="宋体" w:eastAsia="宋体" w:cs="宋体"/>
          <w:b w:val="0"/>
          <w:kern w:val="2"/>
          <w:sz w:val="21"/>
          <w:szCs w:val="24"/>
          <w:highlight w:val="none"/>
          <w:lang w:val="en-US" w:eastAsia="zh-CN" w:bidi="ar-SA"/>
        </w:rPr>
        <w:t>的</w:t>
      </w:r>
      <w:r>
        <w:rPr>
          <w:rFonts w:hint="eastAsia" w:ascii="宋体" w:hAnsi="宋体" w:cs="宋体"/>
          <w:b w:val="0"/>
          <w:kern w:val="2"/>
          <w:sz w:val="21"/>
          <w:szCs w:val="24"/>
          <w:highlight w:val="none"/>
          <w:lang w:val="en-US" w:eastAsia="zh-CN" w:bidi="ar-SA"/>
        </w:rPr>
        <w:t>湿密度应按现行行业标准《建筑砂浆基本性能试验方法标准》JGJ/T 70</w:t>
      </w:r>
      <w:r>
        <w:rPr>
          <w:rFonts w:hint="eastAsia" w:ascii="宋体" w:hAnsi="宋体" w:eastAsia="宋体" w:cs="宋体"/>
          <w:b w:val="0"/>
          <w:kern w:val="2"/>
          <w:sz w:val="21"/>
          <w:szCs w:val="24"/>
          <w:highlight w:val="none"/>
          <w:lang w:val="en-US" w:eastAsia="zh-CN" w:bidi="ar-SA"/>
        </w:rPr>
        <w:t>测定；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 w:val="0"/>
          <w:kern w:val="2"/>
          <w:sz w:val="21"/>
          <w:szCs w:val="24"/>
          <w:highlight w:val="none"/>
          <w:lang w:val="en-US" w:eastAsia="zh-CN" w:bidi="ar-SA"/>
        </w:rPr>
      </w:pPr>
      <w:r>
        <w:rPr>
          <w:rFonts w:hint="eastAsia" w:ascii="宋体" w:hAnsi="宋体" w:eastAsia="宋体" w:cs="宋体"/>
          <w:b w:val="0"/>
          <w:kern w:val="2"/>
          <w:sz w:val="21"/>
          <w:szCs w:val="24"/>
          <w:highlight w:val="none"/>
          <w:lang w:val="en-US" w:eastAsia="zh-CN" w:bidi="ar-SA"/>
        </w:rPr>
        <w:t xml:space="preserve">2 </w:t>
      </w:r>
      <w:r>
        <w:rPr>
          <w:rFonts w:hint="eastAsia" w:ascii="宋体" w:hAnsi="宋体" w:cs="宋体"/>
          <w:b w:val="0"/>
          <w:kern w:val="2"/>
          <w:sz w:val="21"/>
          <w:szCs w:val="24"/>
          <w:highlight w:val="none"/>
          <w:lang w:val="en-US" w:eastAsia="zh-CN" w:bidi="ar-SA"/>
        </w:rPr>
        <w:t>回填材料的湿密度</w:t>
      </w:r>
      <w:r>
        <w:rPr>
          <w:rFonts w:hint="eastAsia" w:ascii="宋体" w:hAnsi="宋体" w:eastAsia="宋体" w:cs="宋体"/>
          <w:b w:val="0"/>
          <w:kern w:val="2"/>
          <w:sz w:val="21"/>
          <w:szCs w:val="24"/>
          <w:highlight w:val="none"/>
          <w:lang w:val="en-US" w:eastAsia="zh-CN" w:bidi="ar-SA"/>
        </w:rPr>
        <w:t>不应低于</w:t>
      </w:r>
      <w:bookmarkStart w:id="108" w:name="_Hlk86937313"/>
      <w:r>
        <w:rPr>
          <w:rFonts w:hint="eastAsia" w:ascii="宋体" w:hAnsi="宋体" w:eastAsia="宋体" w:cs="宋体"/>
          <w:b w:val="0"/>
          <w:kern w:val="2"/>
          <w:sz w:val="21"/>
          <w:szCs w:val="24"/>
          <w:highlight w:val="none"/>
          <w:lang w:val="en-US" w:eastAsia="zh-CN" w:bidi="ar-SA"/>
        </w:rPr>
        <w:t>1</w:t>
      </w:r>
      <w:r>
        <w:rPr>
          <w:rFonts w:hint="eastAsia" w:ascii="宋体" w:hAnsi="宋体" w:cs="宋体"/>
          <w:b w:val="0"/>
          <w:kern w:val="2"/>
          <w:sz w:val="21"/>
          <w:szCs w:val="24"/>
          <w:highlight w:val="none"/>
          <w:lang w:val="en-US" w:eastAsia="zh-CN" w:bidi="ar-SA"/>
        </w:rPr>
        <w:t>70</w:t>
      </w:r>
      <w:r>
        <w:rPr>
          <w:rFonts w:hint="eastAsia" w:ascii="宋体" w:hAnsi="宋体" w:eastAsia="宋体" w:cs="宋体"/>
          <w:b w:val="0"/>
          <w:kern w:val="2"/>
          <w:sz w:val="21"/>
          <w:szCs w:val="24"/>
          <w:highlight w:val="none"/>
          <w:lang w:val="en-US" w:eastAsia="zh-CN" w:bidi="ar-SA"/>
        </w:rPr>
        <w:t>0kg/m</w:t>
      </w:r>
      <w:r>
        <w:rPr>
          <w:rFonts w:hint="eastAsia" w:ascii="宋体" w:hAnsi="宋体" w:eastAsia="宋体" w:cs="宋体"/>
          <w:b w:val="0"/>
          <w:kern w:val="2"/>
          <w:sz w:val="21"/>
          <w:szCs w:val="24"/>
          <w:highlight w:val="none"/>
          <w:vertAlign w:val="superscript"/>
          <w:lang w:val="en-US" w:eastAsia="zh-CN" w:bidi="ar-SA"/>
        </w:rPr>
        <w:t>3</w:t>
      </w:r>
      <w:bookmarkEnd w:id="108"/>
      <w:r>
        <w:rPr>
          <w:rFonts w:hint="eastAsia" w:ascii="宋体" w:hAnsi="宋体" w:eastAsia="宋体" w:cs="宋体"/>
          <w:b w:val="0"/>
          <w:kern w:val="2"/>
          <w:sz w:val="21"/>
          <w:szCs w:val="24"/>
          <w:highlight w:val="none"/>
          <w:lang w:val="en-US" w:eastAsia="zh-CN" w:bidi="ar-SA"/>
        </w:rPr>
        <w:t>。</w:t>
      </w:r>
    </w:p>
    <w:p>
      <w:pPr>
        <w:pStyle w:val="4"/>
        <w:rPr>
          <w:rFonts w:hint="default"/>
          <w:b/>
          <w:sz w:val="18"/>
          <w:lang w:val="en-US"/>
        </w:rPr>
      </w:pPr>
      <w:bookmarkStart w:id="109" w:name="_Toc21210"/>
      <w:bookmarkStart w:id="110" w:name="_Toc32087"/>
      <w:r>
        <w:rPr>
          <w:rFonts w:hint="eastAsia" w:cs="Times New Roman"/>
          <w:lang w:val="en-US" w:eastAsia="zh-CN"/>
        </w:rPr>
        <w:t>5.3 再生流态回填材料性配合比设计</w:t>
      </w:r>
      <w:bookmarkEnd w:id="90"/>
      <w:bookmarkEnd w:id="109"/>
      <w:bookmarkEnd w:id="110"/>
    </w:p>
    <w:p>
      <w:pPr>
        <w:pStyle w:val="27"/>
        <w:numPr>
          <w:ilvl w:val="2"/>
          <w:numId w:val="0"/>
        </w:numPr>
        <w:bidi w:val="0"/>
        <w:ind w:left="0" w:leftChars="0" w:firstLine="0" w:firstLineChars="0"/>
        <w:outlineLvl w:val="9"/>
        <w:rPr>
          <w:rFonts w:hint="eastAsia" w:ascii="宋体" w:hAnsi="宋体" w:eastAsia="宋体" w:cs="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5.3.1</w:t>
      </w:r>
      <w:r>
        <w:rPr>
          <w:rFonts w:hint="eastAsia" w:ascii="宋体" w:hAnsi="宋体" w:eastAsia="宋体" w:cs="宋体"/>
          <w:color w:val="000000" w:themeColor="text1"/>
          <w:lang w:val="en-US" w:eastAsia="zh-CN"/>
          <w14:textFill>
            <w14:solidFill>
              <w14:schemeClr w14:val="tx1"/>
            </w14:solidFill>
          </w14:textFill>
        </w:rPr>
        <w:t>再生流态回填材料配合比设计应按照各材料用量选取、试配、调整与确定顺序进行。</w:t>
      </w:r>
    </w:p>
    <w:p>
      <w:pPr>
        <w:pStyle w:val="26"/>
        <w:numPr>
          <w:ilvl w:val="1"/>
          <w:numId w:val="0"/>
        </w:numPr>
        <w:spacing w:before="156" w:after="156"/>
        <w:ind w:leftChars="0"/>
        <w:outlineLvl w:val="9"/>
        <w:rPr>
          <w:rFonts w:hint="eastAsia" w:ascii="宋体" w:hAnsi="宋体" w:eastAsia="宋体" w:cs="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5.3.2</w:t>
      </w:r>
      <w:r>
        <w:rPr>
          <w:rFonts w:hint="eastAsia" w:ascii="宋体" w:hAnsi="宋体" w:eastAsia="宋体" w:cs="宋体"/>
          <w:color w:val="000000" w:themeColor="text1"/>
          <w:lang w:val="en-US" w:eastAsia="zh-CN"/>
          <w14:textFill>
            <w14:solidFill>
              <w14:schemeClr w14:val="tx1"/>
            </w14:solidFill>
          </w14:textFill>
        </w:rPr>
        <w:t>再生流态回填材料的试配抗压强度应按下式计算：</w:t>
      </w:r>
    </w:p>
    <w:p>
      <w:pPr>
        <w:pStyle w:val="25"/>
        <w:keepNext w:val="0"/>
        <w:keepLines w:val="0"/>
        <w:pageBreakBefore w:val="0"/>
        <w:widowControl/>
        <w:kinsoku/>
        <w:wordWrap/>
        <w:overflowPunct/>
        <w:topLinePunct w:val="0"/>
        <w:bidi w:val="0"/>
        <w:adjustRightInd/>
        <w:snapToGrid/>
        <w:jc w:val="right"/>
        <w:textAlignment w:val="auto"/>
        <w:rPr>
          <w:rFonts w:hint="default" w:ascii="Cambria Math" w:hAnsi="Cambria Math" w:cs="Times New Roman" w:eastAsiaTheme="minorEastAsia"/>
          <w:color w:val="000000" w:themeColor="text1"/>
          <w:sz w:val="21"/>
          <w:lang w:val="en-US" w:eastAsia="zh-CN" w:bidi="ar-SA"/>
          <w14:textFill>
            <w14:solidFill>
              <w14:schemeClr w14:val="tx1"/>
            </w14:solidFill>
          </w14:textFill>
        </w:rPr>
      </w:pPr>
      <w:r>
        <w:rPr>
          <w:rFonts w:hint="eastAsia" w:ascii="Cambria Math" w:hAnsi="Cambria Math" w:cs="Times New Roman"/>
          <w:color w:val="000000" w:themeColor="text1"/>
          <w:sz w:val="21"/>
          <w:lang w:val="en-US" w:eastAsia="zh-CN" w:bidi="ar-SA"/>
          <w14:textFill>
            <w14:solidFill>
              <w14:schemeClr w14:val="tx1"/>
            </w14:solidFill>
          </w14:textFill>
        </w:rPr>
        <w:t xml:space="preserve">                               </w:t>
      </w:r>
      <w:r>
        <w:rPr>
          <w:rFonts w:ascii="Cambria Math" w:hAnsi="Cambria Math" w:eastAsia="宋体" w:cs="Times New Roman"/>
          <w:color w:val="000000" w:themeColor="text1"/>
          <w:position w:val="-12"/>
          <w:sz w:val="21"/>
          <w:lang w:val="en-US" w:eastAsia="zh-CN" w:bidi="ar-SA"/>
          <w14:textFill>
            <w14:solidFill>
              <w14:schemeClr w14:val="tx1"/>
            </w14:solidFill>
          </w14:textFill>
        </w:rPr>
        <w:object>
          <v:shape id="_x0000_i1025" o:spt="75" type="#_x0000_t75" style="height:18pt;width:47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eastAsia" w:ascii="Cambria Math" w:hAnsi="Cambria Math" w:cs="Times New Roman"/>
          <w:color w:val="000000" w:themeColor="text1"/>
          <w:sz w:val="21"/>
          <w:lang w:val="en-US" w:eastAsia="zh-CN" w:bidi="ar-SA"/>
          <w14:textFill>
            <w14:solidFill>
              <w14:schemeClr w14:val="tx1"/>
            </w14:solidFill>
          </w14:textFill>
        </w:rPr>
        <w:t xml:space="preserve"> </w:t>
      </w:r>
      <w:r>
        <w:rPr>
          <w:rFonts w:hint="default" w:ascii="Times New Roman" w:hAnsi="Times New Roman" w:cs="Times New Roman"/>
          <w:color w:val="000000" w:themeColor="text1"/>
          <w:sz w:val="21"/>
          <w:lang w:val="en-US" w:eastAsia="zh-CN" w:bidi="ar-SA"/>
          <w14:textFill>
            <w14:solidFill>
              <w14:schemeClr w14:val="tx1"/>
            </w14:solidFill>
          </w14:textFill>
        </w:rPr>
        <w:t xml:space="preserve"> ..........................</w:t>
      </w:r>
      <w:r>
        <w:rPr>
          <w:rFonts w:hint="eastAsia" w:ascii="Times New Roman" w:hAnsi="Times New Roman" w:cs="Times New Roman"/>
          <w:color w:val="000000" w:themeColor="text1"/>
          <w:sz w:val="21"/>
          <w:lang w:val="en-US" w:eastAsia="zh-CN" w:bidi="ar-SA"/>
          <w14:textFill>
            <w14:solidFill>
              <w14:schemeClr w14:val="tx1"/>
            </w14:solidFill>
          </w14:textFill>
        </w:rPr>
        <w:t>.</w:t>
      </w:r>
      <w:r>
        <w:rPr>
          <w:rFonts w:hint="default" w:ascii="Times New Roman" w:hAnsi="Times New Roman" w:cs="Times New Roman"/>
          <w:color w:val="000000" w:themeColor="text1"/>
          <w:sz w:val="21"/>
          <w:lang w:val="en-US" w:eastAsia="zh-CN" w:bidi="ar-SA"/>
          <w14:textFill>
            <w14:solidFill>
              <w14:schemeClr w14:val="tx1"/>
            </w14:solidFill>
          </w14:textFill>
        </w:rPr>
        <w:t>..............................................</w:t>
      </w:r>
      <w:r>
        <w:rPr>
          <w:rFonts w:hint="eastAsia" w:ascii="Times New Roman" w:hAnsi="Times New Roman" w:eastAsia="宋体" w:cs="Times New Roman"/>
          <w:iCs/>
          <w:kern w:val="2"/>
          <w:sz w:val="21"/>
          <w:szCs w:val="24"/>
          <w:lang w:val="en-US" w:eastAsia="zh-CN" w:bidi="ar-SA"/>
        </w:rPr>
        <w:t>.</w:t>
      </w:r>
      <w:r>
        <w:rPr>
          <w:rFonts w:hint="eastAsia" w:ascii="Times New Roman" w:cs="Times New Roman"/>
          <w:iCs/>
          <w:kern w:val="2"/>
          <w:sz w:val="21"/>
          <w:szCs w:val="24"/>
          <w:lang w:val="en-US" w:eastAsia="zh-CN" w:bidi="ar-SA"/>
        </w:rPr>
        <w:t>（5.3.2）</w:t>
      </w:r>
    </w:p>
    <w:p>
      <w:pPr>
        <w:pStyle w:val="25"/>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Cambria Math" w:hAnsi="Cambria Math" w:cs="Times New Roman"/>
          <w:color w:val="000000" w:themeColor="text1"/>
          <w:sz w:val="21"/>
          <w:lang w:val="en-US" w:eastAsia="zh-CN" w:bidi="ar-SA"/>
          <w14:textFill>
            <w14:solidFill>
              <w14:schemeClr w14:val="tx1"/>
            </w14:solidFill>
          </w14:textFill>
        </w:rPr>
      </w:pPr>
      <w:r>
        <w:rPr>
          <w:rFonts w:hint="eastAsia" w:ascii="Cambria Math" w:hAnsi="Cambria Math" w:cs="Times New Roman"/>
          <w:color w:val="000000" w:themeColor="text1"/>
          <w:sz w:val="21"/>
          <w:lang w:val="en-US" w:eastAsia="zh-CN" w:bidi="ar-SA"/>
          <w14:textFill>
            <w14:solidFill>
              <w14:schemeClr w14:val="tx1"/>
            </w14:solidFill>
          </w14:textFill>
        </w:rPr>
        <w:t>式中：</w:t>
      </w:r>
      <w:r>
        <w:rPr>
          <w:rFonts w:hint="default" w:ascii="Times New Roman" w:hAnsi="Times New Roman" w:cs="Times New Roman"/>
          <w:i/>
          <w:iCs/>
          <w:color w:val="000000" w:themeColor="text1"/>
          <w:sz w:val="21"/>
          <w:lang w:val="en-US" w:eastAsia="zh-CN" w:bidi="ar-SA"/>
          <w14:textFill>
            <w14:solidFill>
              <w14:schemeClr w14:val="tx1"/>
            </w14:solidFill>
          </w14:textFill>
        </w:rPr>
        <w:t>f</w:t>
      </w:r>
      <w:r>
        <w:rPr>
          <w:rFonts w:hint="eastAsia" w:ascii="Cambria Math" w:hAnsi="Cambria Math" w:cs="Times New Roman"/>
          <w:color w:val="000000" w:themeColor="text1"/>
          <w:sz w:val="21"/>
          <w:vertAlign w:val="subscript"/>
          <w:lang w:val="en-US" w:eastAsia="zh-CN" w:bidi="ar-SA"/>
          <w14:textFill>
            <w14:solidFill>
              <w14:schemeClr w14:val="tx1"/>
            </w14:solidFill>
          </w14:textFill>
        </w:rPr>
        <w:t xml:space="preserve">m0 </w:t>
      </w:r>
      <w:r>
        <w:rPr>
          <w:rFonts w:hint="eastAsia" w:ascii="微软雅黑 Light" w:hAnsi="微软雅黑 Light" w:eastAsia="微软雅黑 Light" w:cs="微软雅黑 Light"/>
          <w:color w:val="000000" w:themeColor="text1"/>
          <w:sz w:val="21"/>
          <w:lang w:val="en-US" w:eastAsia="zh-CN" w:bidi="ar-SA"/>
          <w14:textFill>
            <w14:solidFill>
              <w14:schemeClr w14:val="tx1"/>
            </w14:solidFill>
          </w14:textFill>
        </w:rPr>
        <w:t>——</w:t>
      </w:r>
      <w:r>
        <w:rPr>
          <w:rFonts w:hint="eastAsia" w:ascii="宋体" w:hAnsi="宋体" w:eastAsia="宋体" w:cs="宋体"/>
          <w:color w:val="000000" w:themeColor="text1"/>
          <w:sz w:val="21"/>
          <w:szCs w:val="21"/>
          <w:lang w:val="en-US" w:eastAsia="zh-CN" w:bidi="ar-SA"/>
          <w14:textFill>
            <w14:solidFill>
              <w14:schemeClr w14:val="tx1"/>
            </w14:solidFill>
          </w14:textFill>
        </w:rPr>
        <w:t>回填材料</w:t>
      </w:r>
      <w:r>
        <w:rPr>
          <w:rFonts w:hint="eastAsia" w:ascii="Cambria Math" w:hAnsi="Cambria Math" w:cs="Times New Roman"/>
          <w:color w:val="000000" w:themeColor="text1"/>
          <w:sz w:val="21"/>
          <w:lang w:val="en-US" w:eastAsia="zh-CN" w:bidi="ar-SA"/>
          <w14:textFill>
            <w14:solidFill>
              <w14:schemeClr w14:val="tx1"/>
            </w14:solidFill>
          </w14:textFill>
        </w:rPr>
        <w:t>的试配抗压强度，单位为兆帕（MPa）；</w:t>
      </w:r>
    </w:p>
    <w:p>
      <w:pPr>
        <w:pStyle w:val="25"/>
        <w:keepNext w:val="0"/>
        <w:keepLines w:val="0"/>
        <w:pageBreakBefore w:val="0"/>
        <w:widowControl/>
        <w:kinsoku/>
        <w:wordWrap/>
        <w:overflowPunct/>
        <w:topLinePunct w:val="0"/>
        <w:autoSpaceDE w:val="0"/>
        <w:autoSpaceDN w:val="0"/>
        <w:bidi w:val="0"/>
        <w:adjustRightInd/>
        <w:snapToGrid/>
        <w:spacing w:line="240" w:lineRule="auto"/>
        <w:ind w:firstLine="1058" w:firstLineChars="504"/>
        <w:jc w:val="left"/>
        <w:textAlignment w:val="auto"/>
        <w:rPr>
          <w:rFonts w:hint="eastAsia" w:ascii="Cambria Math" w:hAnsi="Cambria Math" w:cs="Times New Roman"/>
          <w:color w:val="000000" w:themeColor="text1"/>
          <w:sz w:val="21"/>
          <w:lang w:val="en-US" w:eastAsia="zh-CN" w:bidi="ar-SA"/>
          <w14:textFill>
            <w14:solidFill>
              <w14:schemeClr w14:val="tx1"/>
            </w14:solidFill>
          </w14:textFill>
        </w:rPr>
      </w:pPr>
      <w:r>
        <w:rPr>
          <w:rFonts w:hint="default" w:ascii="Times New Roman" w:hAnsi="Times New Roman" w:cs="Times New Roman"/>
          <w:i/>
          <w:iCs/>
          <w:color w:val="000000" w:themeColor="text1"/>
          <w:sz w:val="21"/>
          <w:lang w:val="en-US" w:eastAsia="zh-CN" w:bidi="ar-SA"/>
          <w14:textFill>
            <w14:solidFill>
              <w14:schemeClr w14:val="tx1"/>
            </w14:solidFill>
          </w14:textFill>
        </w:rPr>
        <w:t>f</w:t>
      </w:r>
      <w:r>
        <w:rPr>
          <w:rFonts w:hint="eastAsia" w:ascii="Cambria Math" w:hAnsi="Cambria Math" w:cs="Times New Roman"/>
          <w:color w:val="000000" w:themeColor="text1"/>
          <w:sz w:val="21"/>
          <w:vertAlign w:val="subscript"/>
          <w:lang w:val="en-US" w:eastAsia="zh-CN" w:bidi="ar-SA"/>
          <w14:textFill>
            <w14:solidFill>
              <w14:schemeClr w14:val="tx1"/>
            </w14:solidFill>
          </w14:textFill>
        </w:rPr>
        <w:t xml:space="preserve">l </w:t>
      </w:r>
      <w:r>
        <w:rPr>
          <w:rFonts w:hint="eastAsia" w:ascii="微软雅黑 Light" w:hAnsi="微软雅黑 Light" w:eastAsia="微软雅黑 Light" w:cs="微软雅黑 Light"/>
          <w:color w:val="000000" w:themeColor="text1"/>
          <w:sz w:val="21"/>
          <w:lang w:val="en-US" w:eastAsia="zh-CN" w:bidi="ar-SA"/>
          <w14:textFill>
            <w14:solidFill>
              <w14:schemeClr w14:val="tx1"/>
            </w14:solidFill>
          </w14:textFill>
        </w:rPr>
        <w:t>——</w:t>
      </w:r>
      <w:r>
        <w:rPr>
          <w:rFonts w:hint="eastAsia" w:ascii="Cambria Math" w:hAnsi="Cambria Math" w:cs="Times New Roman"/>
          <w:color w:val="000000" w:themeColor="text1"/>
          <w:sz w:val="21"/>
          <w:lang w:val="en-US" w:eastAsia="zh-CN" w:bidi="ar-SA"/>
          <w14:textFill>
            <w14:solidFill>
              <w14:schemeClr w14:val="tx1"/>
            </w14:solidFill>
          </w14:textFill>
        </w:rPr>
        <w:t>回填材料的设计强度，单位为兆帕（MPa）；</w:t>
      </w:r>
    </w:p>
    <w:p>
      <w:pPr>
        <w:pStyle w:val="25"/>
        <w:keepNext w:val="0"/>
        <w:keepLines w:val="0"/>
        <w:pageBreakBefore w:val="0"/>
        <w:widowControl/>
        <w:kinsoku/>
        <w:wordWrap/>
        <w:overflowPunct/>
        <w:topLinePunct w:val="0"/>
        <w:autoSpaceDE w:val="0"/>
        <w:autoSpaceDN w:val="0"/>
        <w:bidi w:val="0"/>
        <w:adjustRightInd/>
        <w:snapToGrid/>
        <w:spacing w:line="240" w:lineRule="auto"/>
        <w:ind w:firstLine="1058" w:firstLineChars="504"/>
        <w:jc w:val="left"/>
        <w:textAlignment w:val="auto"/>
        <w:rPr>
          <w:rFonts w:hint="default" w:ascii="Times New Roman" w:hAnsi="Times New Roman" w:cs="Times New Roman"/>
          <w:i/>
          <w:iCs/>
          <w:color w:val="000000" w:themeColor="text1"/>
          <w:sz w:val="21"/>
          <w:lang w:val="en-US" w:eastAsia="zh-CN" w:bidi="ar-SA"/>
          <w14:textFill>
            <w14:solidFill>
              <w14:schemeClr w14:val="tx1"/>
            </w14:solidFill>
          </w14:textFill>
        </w:rPr>
      </w:pPr>
      <w:r>
        <w:rPr>
          <w:rFonts w:hint="default" w:ascii="Times New Roman" w:hAnsi="Times New Roman" w:cs="Times New Roman"/>
          <w:i/>
          <w:iCs/>
          <w:color w:val="000000" w:themeColor="text1"/>
          <w:sz w:val="21"/>
          <w:lang w:val="en-US" w:eastAsia="zh-CN" w:bidi="ar-SA"/>
          <w14:textFill>
            <w14:solidFill>
              <w14:schemeClr w14:val="tx1"/>
            </w14:solidFill>
          </w14:textFill>
        </w:rPr>
        <w:t>k</w:t>
      </w:r>
      <w:r>
        <w:rPr>
          <w:rFonts w:hint="eastAsia" w:ascii="微软雅黑 Light" w:hAnsi="微软雅黑 Light" w:eastAsia="微软雅黑 Light" w:cs="微软雅黑 Light"/>
          <w:color w:val="000000" w:themeColor="text1"/>
          <w:sz w:val="21"/>
          <w:lang w:val="en-US" w:eastAsia="zh-CN" w:bidi="ar-SA"/>
          <w14:textFill>
            <w14:solidFill>
              <w14:schemeClr w14:val="tx1"/>
            </w14:solidFill>
          </w14:textFill>
        </w:rPr>
        <w:t>——</w:t>
      </w:r>
      <w:r>
        <w:rPr>
          <w:rFonts w:hint="eastAsia" w:ascii="Cambria Math" w:hAnsi="Cambria Math" w:cs="Times New Roman"/>
          <w:color w:val="000000" w:themeColor="text1"/>
          <w:sz w:val="21"/>
          <w:lang w:val="en-US" w:eastAsia="zh-CN" w:bidi="ar-SA"/>
          <w14:textFill>
            <w14:solidFill>
              <w14:schemeClr w14:val="tx1"/>
            </w14:solidFill>
          </w14:textFill>
        </w:rPr>
        <w:t>回填材料生产质量水平系数，1.15~1.25。</w:t>
      </w:r>
    </w:p>
    <w:p>
      <w:pPr>
        <w:pStyle w:val="25"/>
        <w:keepNext w:val="0"/>
        <w:keepLines w:val="0"/>
        <w:pageBreakBefore w:val="0"/>
        <w:widowControl/>
        <w:kinsoku/>
        <w:wordWrap/>
        <w:overflowPunct/>
        <w:topLinePunct w:val="0"/>
        <w:autoSpaceDE w:val="0"/>
        <w:autoSpaceDN w:val="0"/>
        <w:bidi w:val="0"/>
        <w:adjustRightInd/>
        <w:snapToGrid/>
        <w:spacing w:after="0" w:line="240" w:lineRule="auto"/>
        <w:jc w:val="left"/>
        <w:textAlignment w:val="auto"/>
        <w:rPr>
          <w:rFonts w:hint="eastAsia" w:ascii="Cambria Math" w:hAnsi="Cambria Math" w:cs="Times New Roman"/>
          <w:color w:val="000000" w:themeColor="text1"/>
          <w:sz w:val="21"/>
          <w:lang w:val="en-US" w:eastAsia="zh-CN" w:bidi="ar-SA"/>
          <w14:textFill>
            <w14:solidFill>
              <w14:schemeClr w14:val="tx1"/>
            </w14:solidFill>
          </w14:textFill>
        </w:rPr>
      </w:pPr>
      <w:r>
        <w:rPr>
          <w:rFonts w:hint="eastAsia" w:ascii="Cambria Math" w:hAnsi="Cambria Math" w:cs="Times New Roman"/>
          <w:color w:val="000000" w:themeColor="text1"/>
          <w:sz w:val="21"/>
          <w:lang w:val="en-US" w:eastAsia="zh-CN" w:bidi="ar-SA"/>
          <w14:textFill>
            <w14:solidFill>
              <w14:schemeClr w14:val="tx1"/>
            </w14:solidFill>
          </w14:textFill>
        </w:rPr>
        <w:t>注：回填材料生产质量水平为优良、一般、较差时，</w:t>
      </w:r>
      <w:r>
        <w:rPr>
          <w:rFonts w:hint="eastAsia" w:ascii="Cambria Math" w:hAnsi="Cambria Math" w:cs="Times New Roman"/>
          <w:i/>
          <w:iCs/>
          <w:color w:val="000000" w:themeColor="text1"/>
          <w:sz w:val="21"/>
          <w:lang w:val="en-US" w:eastAsia="zh-CN" w:bidi="ar-SA"/>
          <w14:textFill>
            <w14:solidFill>
              <w14:schemeClr w14:val="tx1"/>
            </w14:solidFill>
          </w14:textFill>
        </w:rPr>
        <w:t>k</w:t>
      </w:r>
      <w:r>
        <w:rPr>
          <w:rFonts w:hint="eastAsia" w:ascii="Cambria Math" w:hAnsi="Cambria Math" w:cs="Times New Roman"/>
          <w:color w:val="000000" w:themeColor="text1"/>
          <w:sz w:val="21"/>
          <w:lang w:val="en-US" w:eastAsia="zh-CN" w:bidi="ar-SA"/>
          <w14:textFill>
            <w14:solidFill>
              <w14:schemeClr w14:val="tx1"/>
            </w14:solidFill>
          </w14:textFill>
        </w:rPr>
        <w:t>值分别取1.15、1.20、1.25。</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50" w:after="0" w:afterLines="0" w:line="360" w:lineRule="auto"/>
        <w:ind w:leftChars="0"/>
        <w:textAlignment w:val="auto"/>
        <w:outlineLvl w:val="9"/>
        <w:rPr>
          <w:rFonts w:hint="default" w:ascii="宋体" w:hAnsi="宋体" w:eastAsia="宋体" w:cs="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5.3.3 </w:t>
      </w:r>
      <w:r>
        <w:rPr>
          <w:rFonts w:hint="default" w:ascii="宋体" w:hAnsi="宋体" w:eastAsia="宋体" w:cs="宋体"/>
          <w:color w:val="000000" w:themeColor="text1"/>
          <w:lang w:val="en-US" w:eastAsia="zh-CN"/>
          <w14:textFill>
            <w14:solidFill>
              <w14:schemeClr w14:val="tx1"/>
            </w14:solidFill>
          </w14:textFill>
        </w:rPr>
        <w:t>固化</w:t>
      </w:r>
      <w:r>
        <w:rPr>
          <w:rFonts w:hint="eastAsia" w:ascii="宋体" w:hAnsi="宋体" w:eastAsia="宋体" w:cs="宋体"/>
          <w:color w:val="000000" w:themeColor="text1"/>
          <w:lang w:val="en-US" w:eastAsia="zh-CN"/>
          <w14:textFill>
            <w14:solidFill>
              <w14:schemeClr w14:val="tx1"/>
            </w14:solidFill>
          </w14:textFill>
        </w:rPr>
        <w:t>组分</w:t>
      </w:r>
      <w:r>
        <w:rPr>
          <w:rFonts w:hint="default" w:ascii="宋体" w:hAnsi="宋体" w:eastAsia="宋体" w:cs="宋体"/>
          <w:color w:val="000000" w:themeColor="text1"/>
          <w:lang w:val="en-US" w:eastAsia="zh-CN"/>
          <w14:textFill>
            <w14:solidFill>
              <w14:schemeClr w14:val="tx1"/>
            </w14:solidFill>
          </w14:textFill>
        </w:rPr>
        <w:t>掺量应根据</w:t>
      </w:r>
      <w:r>
        <w:rPr>
          <w:rFonts w:hint="eastAsia" w:ascii="宋体" w:hAnsi="宋体" w:eastAsia="宋体" w:cs="宋体"/>
          <w:color w:val="000000" w:themeColor="text1"/>
          <w:lang w:val="en-US" w:eastAsia="zh-CN"/>
          <w14:textFill>
            <w14:solidFill>
              <w14:schemeClr w14:val="tx1"/>
            </w14:solidFill>
          </w14:textFill>
        </w:rPr>
        <w:t>回填材料</w:t>
      </w:r>
      <w:r>
        <w:rPr>
          <w:rFonts w:hint="default" w:ascii="宋体" w:hAnsi="宋体" w:eastAsia="宋体" w:cs="宋体"/>
          <w:color w:val="000000" w:themeColor="text1"/>
          <w:lang w:val="en-US" w:eastAsia="zh-CN"/>
          <w14:textFill>
            <w14:solidFill>
              <w14:schemeClr w14:val="tx1"/>
            </w14:solidFill>
          </w14:textFill>
        </w:rPr>
        <w:t>性能要求、</w:t>
      </w:r>
      <w:r>
        <w:rPr>
          <w:rFonts w:hint="eastAsia" w:ascii="宋体" w:hAnsi="宋体" w:eastAsia="宋体" w:cs="宋体"/>
          <w:color w:val="000000" w:themeColor="text1"/>
          <w:lang w:val="en-US" w:eastAsia="zh-CN"/>
          <w14:textFill>
            <w14:solidFill>
              <w14:schemeClr w14:val="tx1"/>
            </w14:solidFill>
          </w14:textFill>
        </w:rPr>
        <w:t>固化组分性质、基料性质等</w:t>
      </w:r>
      <w:r>
        <w:rPr>
          <w:rFonts w:hint="default" w:ascii="宋体" w:hAnsi="宋体" w:eastAsia="宋体" w:cs="宋体"/>
          <w:color w:val="000000" w:themeColor="text1"/>
          <w:lang w:val="en-US" w:eastAsia="zh-CN"/>
          <w14:textFill>
            <w14:solidFill>
              <w14:schemeClr w14:val="tx1"/>
            </w14:solidFill>
          </w14:textFill>
        </w:rPr>
        <w:t>综合确定。固化</w:t>
      </w:r>
      <w:r>
        <w:rPr>
          <w:rFonts w:hint="eastAsia" w:ascii="宋体" w:hAnsi="宋体" w:eastAsia="宋体" w:cs="宋体"/>
          <w:color w:val="000000" w:themeColor="text1"/>
          <w:lang w:val="en-US" w:eastAsia="zh-CN"/>
          <w14:textFill>
            <w14:solidFill>
              <w14:schemeClr w14:val="tx1"/>
            </w14:solidFill>
          </w14:textFill>
        </w:rPr>
        <w:t>组分的总掺</w:t>
      </w:r>
      <w:r>
        <w:rPr>
          <w:rFonts w:hint="default" w:ascii="宋体" w:hAnsi="宋体" w:eastAsia="宋体" w:cs="宋体"/>
          <w:color w:val="000000" w:themeColor="text1"/>
          <w:lang w:val="en-US" w:eastAsia="zh-CN"/>
          <w14:textFill>
            <w14:solidFill>
              <w14:schemeClr w14:val="tx1"/>
            </w14:solidFill>
          </w14:textFill>
        </w:rPr>
        <w:t>量</w:t>
      </w:r>
      <w:r>
        <w:rPr>
          <w:rFonts w:hint="eastAsia" w:ascii="宋体" w:hAnsi="宋体" w:eastAsia="宋体" w:cs="宋体"/>
          <w:color w:val="000000" w:themeColor="text1"/>
          <w:lang w:val="en-US" w:eastAsia="zh-CN"/>
          <w14:textFill>
            <w14:solidFill>
              <w14:schemeClr w14:val="tx1"/>
            </w14:solidFill>
          </w14:textFill>
        </w:rPr>
        <w:t>为各固化组分掺量之和，固化组分掺量</w:t>
      </w:r>
      <w:r>
        <w:rPr>
          <w:rFonts w:hint="default" w:ascii="宋体" w:hAnsi="宋体" w:eastAsia="宋体" w:cs="宋体"/>
          <w:color w:val="000000" w:themeColor="text1"/>
          <w:lang w:val="en-US" w:eastAsia="zh-CN"/>
          <w14:textFill>
            <w14:solidFill>
              <w14:schemeClr w14:val="tx1"/>
            </w14:solidFill>
          </w14:textFill>
        </w:rPr>
        <w:t>应以</w:t>
      </w:r>
      <w:r>
        <w:rPr>
          <w:rFonts w:hint="eastAsia" w:ascii="宋体" w:hAnsi="宋体" w:eastAsia="宋体" w:cs="宋体"/>
          <w:color w:val="000000" w:themeColor="text1"/>
          <w:lang w:val="en-US" w:eastAsia="zh-CN"/>
          <w14:textFill>
            <w14:solidFill>
              <w14:schemeClr w14:val="tx1"/>
            </w14:solidFill>
          </w14:textFill>
        </w:rPr>
        <w:t>占全部固体物料</w:t>
      </w:r>
      <w:r>
        <w:rPr>
          <w:rFonts w:hint="default" w:ascii="宋体" w:hAnsi="宋体" w:eastAsia="宋体" w:cs="宋体"/>
          <w:color w:val="000000" w:themeColor="text1"/>
          <w:lang w:val="en-US" w:eastAsia="zh-CN"/>
          <w14:textFill>
            <w14:solidFill>
              <w14:schemeClr w14:val="tx1"/>
            </w14:solidFill>
          </w14:textFill>
        </w:rPr>
        <w:t>干质量</w:t>
      </w:r>
      <w:r>
        <w:rPr>
          <w:rFonts w:hint="eastAsia" w:ascii="宋体" w:hAnsi="宋体" w:eastAsia="宋体" w:cs="宋体"/>
          <w:color w:val="000000" w:themeColor="text1"/>
          <w:lang w:val="en-US" w:eastAsia="zh-CN"/>
          <w14:textFill>
            <w14:solidFill>
              <w14:schemeClr w14:val="tx1"/>
            </w14:solidFill>
          </w14:textFill>
        </w:rPr>
        <w:t>的</w:t>
      </w:r>
      <w:r>
        <w:rPr>
          <w:rFonts w:hint="default" w:ascii="宋体" w:hAnsi="宋体" w:eastAsia="宋体" w:cs="宋体"/>
          <w:color w:val="000000" w:themeColor="text1"/>
          <w:lang w:val="en-US" w:eastAsia="zh-CN"/>
          <w14:textFill>
            <w14:solidFill>
              <w14:schemeClr w14:val="tx1"/>
            </w14:solidFill>
          </w14:textFill>
        </w:rPr>
        <w:t>百分比表示，并</w:t>
      </w:r>
      <w:r>
        <w:rPr>
          <w:rFonts w:hint="eastAsia" w:ascii="宋体" w:hAnsi="宋体" w:eastAsia="宋体" w:cs="宋体"/>
          <w:color w:val="000000" w:themeColor="text1"/>
          <w:lang w:val="en-US" w:eastAsia="zh-CN"/>
          <w14:textFill>
            <w14:solidFill>
              <w14:schemeClr w14:val="tx1"/>
            </w14:solidFill>
          </w14:textFill>
        </w:rPr>
        <w:t>应</w:t>
      </w:r>
      <w:r>
        <w:rPr>
          <w:rFonts w:hint="default" w:ascii="宋体" w:hAnsi="宋体" w:eastAsia="宋体" w:cs="宋体"/>
          <w:color w:val="000000" w:themeColor="text1"/>
          <w:lang w:val="en-US" w:eastAsia="zh-CN"/>
          <w14:textFill>
            <w14:solidFill>
              <w14:schemeClr w14:val="tx1"/>
            </w14:solidFill>
          </w14:textFill>
        </w:rPr>
        <w:t>按</w:t>
      </w:r>
      <w:r>
        <w:rPr>
          <w:rFonts w:hint="eastAsia" w:ascii="宋体" w:hAnsi="宋体" w:eastAsia="宋体" w:cs="宋体"/>
          <w:color w:val="000000" w:themeColor="text1"/>
          <w:lang w:val="en-US" w:eastAsia="zh-CN"/>
          <w14:textFill>
            <w14:solidFill>
              <w14:schemeClr w14:val="tx1"/>
            </w14:solidFill>
          </w14:textFill>
        </w:rPr>
        <w:t>下式</w:t>
      </w:r>
      <w:r>
        <w:rPr>
          <w:rFonts w:hint="default" w:ascii="宋体" w:hAnsi="宋体" w:eastAsia="宋体" w:cs="宋体"/>
          <w:color w:val="000000" w:themeColor="text1"/>
          <w:lang w:val="en-US" w:eastAsia="zh-CN"/>
          <w14:textFill>
            <w14:solidFill>
              <w14:schemeClr w14:val="tx1"/>
            </w14:solidFill>
          </w14:textFill>
        </w:rPr>
        <w:t>计算：</w:t>
      </w:r>
    </w:p>
    <w:p>
      <w:pPr>
        <w:jc w:val="right"/>
        <w:rPr>
          <w:rFonts w:hint="default"/>
          <w:kern w:val="0"/>
          <w:lang w:val="en-US"/>
        </w:rPr>
      </w:pPr>
      <w:r>
        <w:rPr>
          <w:rFonts w:hint="eastAsia" w:hAnsi="Cambria Math"/>
          <w:i w:val="0"/>
          <w:lang w:val="en-US" w:eastAsia="zh-CN"/>
        </w:rPr>
        <w:t xml:space="preserve">   </w:t>
      </w:r>
      <m:oMath>
        <m:sSub>
          <m:sSubPr>
            <m:ctrlPr>
              <w:rPr>
                <w:rFonts w:ascii="Cambria Math" w:hAnsi="Cambria Math"/>
                <w:i/>
                <w:sz w:val="21"/>
                <w:szCs w:val="21"/>
              </w:rPr>
            </m:ctrlPr>
          </m:sSubPr>
          <m:e>
            <m:r>
              <m:rPr/>
              <w:rPr>
                <w:rFonts w:ascii="Cambria Math" w:hAnsi="Cambria Math"/>
                <w:sz w:val="21"/>
                <w:szCs w:val="21"/>
              </w:rPr>
              <m:t>α</m:t>
            </m:r>
            <m:ctrlPr>
              <w:rPr>
                <w:rFonts w:ascii="Cambria Math" w:hAnsi="Cambria Math"/>
                <w:i/>
                <w:sz w:val="21"/>
                <w:szCs w:val="21"/>
              </w:rPr>
            </m:ctrlPr>
          </m:e>
          <m:sub>
            <m:r>
              <m:rPr/>
              <w:rPr>
                <w:rFonts w:hint="default" w:ascii="Cambria Math" w:hAnsi="Cambria Math"/>
                <w:sz w:val="21"/>
                <w:szCs w:val="21"/>
                <w:lang w:val="en-US" w:eastAsia="zh-CN"/>
              </w:rPr>
              <m:t>i</m:t>
            </m:r>
            <m:ctrlPr>
              <w:rPr>
                <w:rFonts w:ascii="Cambria Math" w:hAnsi="Cambria Math"/>
                <w:i/>
                <w:sz w:val="21"/>
                <w:szCs w:val="21"/>
              </w:rPr>
            </m:ctrlPr>
          </m:sub>
        </m:sSub>
        <m:r>
          <m:rPr/>
          <w:rPr>
            <w:rFonts w:ascii="Cambria Math" w:hAnsi="Cambria Math"/>
            <w:sz w:val="21"/>
            <w:szCs w:val="21"/>
          </w:rPr>
          <m:t>=</m:t>
        </m:r>
        <m:f>
          <m:fPr>
            <m:ctrlPr>
              <w:rPr>
                <w:rFonts w:ascii="Cambria Math" w:hAnsi="Cambria Math"/>
                <w:i/>
                <w:sz w:val="21"/>
                <w:szCs w:val="21"/>
              </w:rPr>
            </m:ctrlPr>
          </m:fPr>
          <m:num>
            <m:sSub>
              <m:sSubPr>
                <m:ctrlPr>
                  <w:rPr>
                    <w:rFonts w:ascii="Cambria Math" w:hAnsi="Cambria Math"/>
                    <w:i/>
                    <w:sz w:val="21"/>
                    <w:szCs w:val="21"/>
                  </w:rPr>
                </m:ctrlPr>
              </m:sSubPr>
              <m:e>
                <m:r>
                  <m:rPr/>
                  <w:rPr>
                    <w:rFonts w:ascii="Cambria Math" w:hAnsi="Cambria Math"/>
                    <w:sz w:val="21"/>
                    <w:szCs w:val="21"/>
                  </w:rPr>
                  <m:t>m</m:t>
                </m:r>
                <m:ctrlPr>
                  <w:rPr>
                    <w:rFonts w:ascii="Cambria Math" w:hAnsi="Cambria Math"/>
                    <w:i/>
                    <w:sz w:val="21"/>
                    <w:szCs w:val="21"/>
                  </w:rPr>
                </m:ctrlPr>
              </m:e>
              <m:sub>
                <m:r>
                  <m:rPr/>
                  <w:rPr>
                    <w:rFonts w:hint="default" w:ascii="Cambria Math" w:hAnsi="Cambria Math"/>
                    <w:sz w:val="21"/>
                    <w:szCs w:val="21"/>
                    <w:lang w:val="en-US" w:eastAsia="zh-CN"/>
                  </w:rPr>
                  <m:t>i</m:t>
                </m:r>
                <m:ctrlPr>
                  <w:rPr>
                    <w:rFonts w:ascii="Cambria Math" w:hAnsi="Cambria Math"/>
                    <w:i/>
                    <w:sz w:val="21"/>
                    <w:szCs w:val="21"/>
                  </w:rPr>
                </m:ctrlPr>
              </m:sub>
            </m:sSub>
            <m:ctrlPr>
              <w:rPr>
                <w:rFonts w:ascii="Cambria Math" w:hAnsi="Cambria Math"/>
                <w:i/>
                <w:sz w:val="21"/>
                <w:szCs w:val="21"/>
              </w:rPr>
            </m:ctrlPr>
          </m:num>
          <m:den>
            <m:sSub>
              <m:sSubPr>
                <m:ctrlPr>
                  <w:rPr>
                    <w:rFonts w:ascii="Cambria Math" w:hAnsi="Cambria Math"/>
                    <w:i/>
                    <w:sz w:val="21"/>
                    <w:szCs w:val="21"/>
                  </w:rPr>
                </m:ctrlPr>
              </m:sSubPr>
              <m:e>
                <m:r>
                  <m:rPr/>
                  <w:rPr>
                    <w:rFonts w:ascii="Cambria Math" w:hAnsi="Cambria Math"/>
                    <w:sz w:val="21"/>
                    <w:szCs w:val="21"/>
                  </w:rPr>
                  <m:t>m</m:t>
                </m:r>
                <m:ctrlPr>
                  <w:rPr>
                    <w:rFonts w:ascii="Cambria Math" w:hAnsi="Cambria Math"/>
                    <w:i/>
                    <w:sz w:val="21"/>
                    <w:szCs w:val="21"/>
                  </w:rPr>
                </m:ctrlPr>
              </m:e>
              <m:sub>
                <m:r>
                  <m:rPr/>
                  <w:rPr>
                    <w:rFonts w:hint="default" w:ascii="Cambria Math" w:hAnsi="Cambria Math"/>
                    <w:sz w:val="21"/>
                    <w:szCs w:val="21"/>
                    <w:lang w:val="en-US" w:eastAsia="zh-CN"/>
                  </w:rPr>
                  <m:t>t</m:t>
                </m:r>
                <m:ctrlPr>
                  <w:rPr>
                    <w:rFonts w:ascii="Cambria Math" w:hAnsi="Cambria Math"/>
                    <w:i/>
                    <w:sz w:val="21"/>
                    <w:szCs w:val="21"/>
                  </w:rPr>
                </m:ctrlPr>
              </m:sub>
            </m:sSub>
            <m:ctrlPr>
              <w:rPr>
                <w:rFonts w:ascii="Cambria Math" w:hAnsi="Cambria Math"/>
                <w:i/>
                <w:sz w:val="21"/>
                <w:szCs w:val="21"/>
              </w:rPr>
            </m:ctrlPr>
          </m:den>
        </m:f>
      </m:oMath>
      <w:r>
        <w:rPr>
          <w:iCs/>
          <w:sz w:val="21"/>
          <w:szCs w:val="21"/>
        </w:rPr>
        <w:t>×100%</w:t>
      </w:r>
      <w:r>
        <w:rPr>
          <w:i/>
          <w:sz w:val="21"/>
          <w:szCs w:val="21"/>
        </w:rPr>
        <w:t xml:space="preserve"> </w:t>
      </w:r>
      <w:r>
        <w:rPr>
          <w:rFonts w:hint="eastAsia"/>
          <w:i/>
          <w:sz w:val="21"/>
          <w:szCs w:val="21"/>
          <w:lang w:val="en-US" w:eastAsia="zh-CN"/>
        </w:rPr>
        <w:t>.</w:t>
      </w:r>
      <w:r>
        <w:rPr>
          <w:rFonts w:hint="eastAsia"/>
          <w:i/>
          <w:lang w:val="en-US" w:eastAsia="zh-CN"/>
        </w:rPr>
        <w:t>......................................................................</w:t>
      </w:r>
      <w:r>
        <w:rPr>
          <w:rFonts w:hint="eastAsia" w:cs="Times New Roman"/>
          <w:iCs/>
          <w:kern w:val="2"/>
          <w:sz w:val="21"/>
          <w:szCs w:val="24"/>
          <w:lang w:val="en-US" w:eastAsia="zh-CN" w:bidi="ar-SA"/>
        </w:rPr>
        <w:t>（</w:t>
      </w:r>
      <w:r>
        <w:rPr>
          <w:rFonts w:hint="eastAsia" w:ascii="Times New Roman" w:cs="Times New Roman"/>
          <w:iCs/>
          <w:kern w:val="2"/>
          <w:sz w:val="21"/>
          <w:szCs w:val="24"/>
          <w:lang w:val="en-US" w:eastAsia="zh-CN" w:bidi="ar-SA"/>
        </w:rPr>
        <w:t>5.3.3</w:t>
      </w:r>
      <w:r>
        <w:rPr>
          <w:rFonts w:hint="eastAsia" w:cs="Times New Roman"/>
          <w:iCs/>
          <w:kern w:val="2"/>
          <w:sz w:val="21"/>
          <w:szCs w:val="24"/>
          <w:lang w:val="en-US" w:eastAsia="zh-CN" w:bidi="ar-SA"/>
        </w:rPr>
        <w:t>）</w:t>
      </w:r>
    </w:p>
    <w:p>
      <w:pPr>
        <w:spacing w:line="240" w:lineRule="auto"/>
        <w:ind w:firstLine="420" w:firstLineChars="200"/>
        <w:jc w:val="left"/>
        <w:rPr>
          <w:rFonts w:hint="eastAsia" w:eastAsia="宋体"/>
          <w:kern w:val="0"/>
          <w:lang w:val="en-US" w:eastAsia="zh-CN"/>
        </w:rPr>
      </w:pPr>
      <w:r>
        <w:rPr>
          <w:kern w:val="0"/>
        </w:rPr>
        <w:t>式中：</w:t>
      </w:r>
      <w:r>
        <w:rPr>
          <w:i/>
          <w:kern w:val="0"/>
        </w:rPr>
        <w:t>α</w:t>
      </w:r>
      <w:r>
        <w:rPr>
          <w:rFonts w:hint="eastAsia"/>
          <w:i/>
          <w:kern w:val="0"/>
          <w:vertAlign w:val="subscript"/>
          <w:lang w:val="en-US" w:eastAsia="zh-CN"/>
        </w:rPr>
        <w:t>i</w:t>
      </w:r>
      <w:r>
        <w:rPr>
          <w:kern w:val="0"/>
        </w:rPr>
        <w:t>——</w:t>
      </w:r>
      <w:r>
        <w:rPr>
          <w:rFonts w:hint="eastAsia"/>
          <w:kern w:val="0"/>
          <w:lang w:val="en-US" w:eastAsia="zh-CN"/>
        </w:rPr>
        <w:t>第i种</w:t>
      </w:r>
      <w:r>
        <w:rPr>
          <w:kern w:val="0"/>
        </w:rPr>
        <w:t>固化</w:t>
      </w:r>
      <w:r>
        <w:rPr>
          <w:rFonts w:hint="eastAsia"/>
          <w:kern w:val="0"/>
          <w:lang w:val="en-US" w:eastAsia="zh-CN"/>
        </w:rPr>
        <w:t>组分</w:t>
      </w:r>
      <w:r>
        <w:rPr>
          <w:kern w:val="0"/>
        </w:rPr>
        <w:t>掺量</w:t>
      </w:r>
      <w:r>
        <w:rPr>
          <w:rFonts w:hint="eastAsia"/>
          <w:kern w:val="0"/>
          <w:lang w:eastAsia="zh-CN"/>
        </w:rPr>
        <w:t>，</w:t>
      </w:r>
      <w:r>
        <w:rPr>
          <w:rFonts w:hint="eastAsia"/>
          <w:kern w:val="0"/>
          <w:lang w:val="en-US" w:eastAsia="zh-CN"/>
        </w:rPr>
        <w:t>单位为</w:t>
      </w:r>
      <w:r>
        <w:rPr>
          <w:rFonts w:hint="eastAsia"/>
          <w:kern w:val="0"/>
        </w:rPr>
        <w:t>（%）</w:t>
      </w:r>
      <w:r>
        <w:rPr>
          <w:kern w:val="0"/>
        </w:rPr>
        <w:t>；</w:t>
      </w:r>
    </w:p>
    <w:p>
      <w:pPr>
        <w:spacing w:line="240" w:lineRule="auto"/>
        <w:jc w:val="left"/>
        <w:rPr>
          <w:kern w:val="0"/>
        </w:rPr>
      </w:pPr>
      <w:r>
        <w:rPr>
          <w:kern w:val="0"/>
        </w:rPr>
        <w:t xml:space="preserve">    </w:t>
      </w:r>
      <w:r>
        <w:rPr>
          <w:rFonts w:hint="eastAsia"/>
          <w:kern w:val="0"/>
          <w:lang w:val="en-US" w:eastAsia="zh-CN"/>
        </w:rPr>
        <w:t xml:space="preserve">    </w:t>
      </w:r>
      <w:r>
        <w:rPr>
          <w:kern w:val="0"/>
        </w:rPr>
        <w:t xml:space="preserve"> </w:t>
      </w:r>
      <w:r>
        <w:rPr>
          <w:i/>
          <w:kern w:val="0"/>
        </w:rPr>
        <w:t xml:space="preserve"> m</w:t>
      </w:r>
      <w:r>
        <w:rPr>
          <w:rFonts w:hint="eastAsia"/>
          <w:kern w:val="0"/>
          <w:vertAlign w:val="subscript"/>
          <w:lang w:val="en-US" w:eastAsia="zh-CN"/>
        </w:rPr>
        <w:t>i</w:t>
      </w:r>
      <w:r>
        <w:rPr>
          <w:kern w:val="0"/>
        </w:rPr>
        <w:t>——</w:t>
      </w:r>
      <w:r>
        <w:rPr>
          <w:rFonts w:hint="eastAsia"/>
          <w:kern w:val="0"/>
          <w:lang w:val="en-US" w:eastAsia="zh-CN"/>
        </w:rPr>
        <w:t>第i种</w:t>
      </w:r>
      <w:r>
        <w:rPr>
          <w:kern w:val="0"/>
        </w:rPr>
        <w:t>固化</w:t>
      </w:r>
      <w:r>
        <w:rPr>
          <w:rFonts w:hint="eastAsia"/>
          <w:kern w:val="0"/>
          <w:lang w:val="en-US" w:eastAsia="zh-CN"/>
        </w:rPr>
        <w:t>组分</w:t>
      </w:r>
      <w:r>
        <w:rPr>
          <w:kern w:val="0"/>
        </w:rPr>
        <w:t>的质量</w:t>
      </w:r>
      <w:r>
        <w:rPr>
          <w:rFonts w:hint="eastAsia"/>
          <w:kern w:val="0"/>
          <w:lang w:eastAsia="zh-CN"/>
        </w:rPr>
        <w:t>，</w:t>
      </w:r>
      <w:r>
        <w:rPr>
          <w:rFonts w:hint="eastAsia"/>
          <w:kern w:val="0"/>
          <w:lang w:val="en-US" w:eastAsia="zh-CN"/>
        </w:rPr>
        <w:t>单位为千克</w:t>
      </w:r>
      <w:r>
        <w:rPr>
          <w:rFonts w:hint="eastAsia"/>
          <w:kern w:val="0"/>
        </w:rPr>
        <w:t>（k</w:t>
      </w:r>
      <w:r>
        <w:rPr>
          <w:kern w:val="0"/>
        </w:rPr>
        <w:t>g</w:t>
      </w:r>
      <w:r>
        <w:rPr>
          <w:rFonts w:hint="eastAsia"/>
          <w:kern w:val="0"/>
        </w:rPr>
        <w:t>）</w:t>
      </w:r>
      <w:r>
        <w:rPr>
          <w:kern w:val="0"/>
        </w:rPr>
        <w:t>；</w:t>
      </w:r>
    </w:p>
    <w:p>
      <w:pPr>
        <w:spacing w:line="240" w:lineRule="auto"/>
        <w:jc w:val="left"/>
        <w:rPr>
          <w:kern w:val="0"/>
        </w:rPr>
      </w:pPr>
      <w:r>
        <w:rPr>
          <w:kern w:val="0"/>
        </w:rPr>
        <w:t xml:space="preserve">    </w:t>
      </w:r>
      <w:r>
        <w:rPr>
          <w:rFonts w:hint="eastAsia"/>
          <w:kern w:val="0"/>
          <w:lang w:val="en-US" w:eastAsia="zh-CN"/>
        </w:rPr>
        <w:t xml:space="preserve">    </w:t>
      </w:r>
      <w:r>
        <w:rPr>
          <w:kern w:val="0"/>
        </w:rPr>
        <w:t xml:space="preserve">  </w:t>
      </w:r>
      <w:r>
        <w:rPr>
          <w:i/>
          <w:kern w:val="0"/>
        </w:rPr>
        <w:t>m</w:t>
      </w:r>
      <w:r>
        <w:rPr>
          <w:rFonts w:hint="eastAsia"/>
          <w:kern w:val="0"/>
          <w:vertAlign w:val="subscript"/>
          <w:lang w:val="en-US" w:eastAsia="zh-CN"/>
        </w:rPr>
        <w:t>t</w:t>
      </w:r>
      <w:r>
        <w:t>——</w:t>
      </w:r>
      <w:r>
        <w:rPr>
          <w:rFonts w:hint="eastAsia"/>
          <w:lang w:val="en-US" w:eastAsia="zh-CN"/>
        </w:rPr>
        <w:t>全部</w:t>
      </w:r>
      <w:r>
        <w:rPr>
          <w:rFonts w:hint="eastAsia"/>
          <w:kern w:val="0"/>
          <w:lang w:val="en-US" w:eastAsia="zh-CN"/>
        </w:rPr>
        <w:t>固体物料</w:t>
      </w:r>
      <w:r>
        <w:rPr>
          <w:kern w:val="0"/>
        </w:rPr>
        <w:t>的干质量</w:t>
      </w:r>
      <w:r>
        <w:rPr>
          <w:rFonts w:hint="eastAsia"/>
          <w:kern w:val="0"/>
          <w:lang w:eastAsia="zh-CN"/>
        </w:rPr>
        <w:t>，</w:t>
      </w:r>
      <w:r>
        <w:rPr>
          <w:rFonts w:hint="eastAsia"/>
          <w:kern w:val="0"/>
          <w:lang w:val="en-US" w:eastAsia="zh-CN"/>
        </w:rPr>
        <w:t>单位为千克</w:t>
      </w:r>
      <w:r>
        <w:rPr>
          <w:rFonts w:hint="eastAsia"/>
          <w:kern w:val="0"/>
        </w:rPr>
        <w:t>（k</w:t>
      </w:r>
      <w:r>
        <w:rPr>
          <w:kern w:val="0"/>
        </w:rPr>
        <w:t>g</w:t>
      </w:r>
      <w:r>
        <w:rPr>
          <w:rFonts w:hint="eastAsia"/>
          <w:kern w:val="0"/>
        </w:rPr>
        <w:t>）</w:t>
      </w:r>
      <w:r>
        <w:rPr>
          <w:kern w:val="0"/>
        </w:rPr>
        <w:t>。</w:t>
      </w:r>
    </w:p>
    <w:p>
      <w:pPr>
        <w:pStyle w:val="27"/>
        <w:keepNext w:val="0"/>
        <w:keepLines w:val="0"/>
        <w:pageBreakBefore w:val="0"/>
        <w:widowControl/>
        <w:numPr>
          <w:ilvl w:val="2"/>
          <w:numId w:val="0"/>
        </w:numPr>
        <w:kinsoku/>
        <w:wordWrap/>
        <w:overflowPunct/>
        <w:topLinePunct w:val="0"/>
        <w:autoSpaceDE/>
        <w:autoSpaceDN/>
        <w:bidi w:val="0"/>
        <w:adjustRightInd/>
        <w:snapToGrid/>
        <w:spacing w:after="0" w:afterLines="0" w:line="360" w:lineRule="auto"/>
        <w:textAlignment w:val="auto"/>
        <w:outlineLvl w:val="9"/>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5.3.</w:t>
      </w:r>
      <w:r>
        <w:rPr>
          <w:rFonts w:hint="eastAsia" w:ascii="黑体" w:eastAsia="黑体" w:cs="Times New Roman"/>
          <w:color w:val="000000" w:themeColor="text1"/>
          <w:kern w:val="0"/>
          <w:sz w:val="21"/>
          <w:szCs w:val="21"/>
          <w:highlight w:val="none"/>
          <w:lang w:val="en-US" w:eastAsia="zh-CN" w:bidi="ar-SA"/>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 xml:space="preserve"> </w:t>
      </w:r>
      <w:r>
        <w:rPr>
          <w:rFonts w:hint="eastAsia" w:hAnsi="Times New Roman" w:cs="Times New Roman"/>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以水泥粉煤灰为主要固化组分的</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再生流态回填材料的配合比设计宜符合下列规定：</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firstLine="420" w:firstLineChars="200"/>
        <w:textAlignment w:val="auto"/>
        <w:outlineLvl w:val="9"/>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1 参考表5.3.4选取初步配合比；</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 xml:space="preserve">2 </w:t>
      </w:r>
      <w:r>
        <w:rPr>
          <w:rFonts w:hint="default" w:ascii="宋体" w:hAnsi="宋体" w:eastAsia="宋体" w:cs="宋体"/>
          <w:color w:val="000000" w:themeColor="text1"/>
          <w:lang w:val="en-US" w:eastAsia="zh-CN"/>
          <w14:textFill>
            <w14:solidFill>
              <w14:schemeClr w14:val="tx1"/>
            </w14:solidFill>
          </w14:textFill>
        </w:rPr>
        <w:t>至少应采用3个不同的配合比</w:t>
      </w:r>
      <w:r>
        <w:rPr>
          <w:rFonts w:hint="eastAsia" w:ascii="宋体" w:hAnsi="宋体" w:eastAsia="宋体" w:cs="宋体"/>
          <w:color w:val="000000" w:themeColor="text1"/>
          <w:lang w:val="en-US" w:eastAsia="zh-CN"/>
          <w14:textFill>
            <w14:solidFill>
              <w14:schemeClr w14:val="tx1"/>
            </w14:solidFill>
          </w14:textFill>
        </w:rPr>
        <w:t>进行试配，其</w:t>
      </w:r>
      <w:r>
        <w:rPr>
          <w:rFonts w:hint="default" w:ascii="宋体" w:hAnsi="宋体" w:eastAsia="宋体" w:cs="宋体"/>
          <w:color w:val="000000" w:themeColor="text1"/>
          <w:lang w:val="en-US" w:eastAsia="zh-CN"/>
          <w14:textFill>
            <w14:solidFill>
              <w14:schemeClr w14:val="tx1"/>
            </w14:solidFill>
          </w14:textFill>
        </w:rPr>
        <w:t>中一个配合比为按本</w:t>
      </w:r>
      <w:r>
        <w:rPr>
          <w:rFonts w:hint="eastAsia" w:ascii="宋体" w:hAnsi="宋体" w:eastAsia="宋体" w:cs="宋体"/>
          <w:color w:val="000000" w:themeColor="text1"/>
          <w:lang w:val="en-US" w:eastAsia="zh-CN"/>
          <w14:textFill>
            <w14:solidFill>
              <w14:schemeClr w14:val="tx1"/>
            </w14:solidFill>
          </w14:textFill>
        </w:rPr>
        <w:t>文件</w:t>
      </w:r>
      <w:r>
        <w:rPr>
          <w:rFonts w:hint="default" w:ascii="宋体" w:hAnsi="宋体" w:eastAsia="宋体" w:cs="宋体"/>
          <w:color w:val="000000" w:themeColor="text1"/>
          <w:lang w:val="en-US" w:eastAsia="zh-CN"/>
          <w14:textFill>
            <w14:solidFill>
              <w14:schemeClr w14:val="tx1"/>
            </w14:solidFill>
          </w14:textFill>
        </w:rPr>
        <w:t>查表</w:t>
      </w:r>
      <w:r>
        <w:rPr>
          <w:rFonts w:hint="eastAsia" w:ascii="宋体" w:hAnsi="宋体" w:eastAsia="宋体" w:cs="宋体"/>
          <w:color w:val="000000" w:themeColor="text1"/>
          <w:lang w:val="en-US" w:eastAsia="zh-CN"/>
          <w14:textFill>
            <w14:solidFill>
              <w14:schemeClr w14:val="tx1"/>
            </w14:solidFill>
          </w14:textFill>
        </w:rPr>
        <w:t>计算</w:t>
      </w:r>
      <w:r>
        <w:rPr>
          <w:rFonts w:hint="default" w:ascii="宋体" w:hAnsi="宋体" w:eastAsia="宋体" w:cs="宋体"/>
          <w:color w:val="000000" w:themeColor="text1"/>
          <w:lang w:val="en-US" w:eastAsia="zh-CN"/>
          <w14:textFill>
            <w14:solidFill>
              <w14:schemeClr w14:val="tx1"/>
            </w14:solidFill>
          </w14:textFill>
        </w:rPr>
        <w:t>得出的</w:t>
      </w:r>
      <w:r>
        <w:rPr>
          <w:rFonts w:hint="eastAsia" w:ascii="宋体" w:hAnsi="宋体" w:eastAsia="宋体" w:cs="宋体"/>
          <w:color w:val="000000" w:themeColor="text1"/>
          <w:lang w:val="en-US" w:eastAsia="zh-CN"/>
          <w14:textFill>
            <w14:solidFill>
              <w14:schemeClr w14:val="tx1"/>
            </w14:solidFill>
          </w14:textFill>
        </w:rPr>
        <w:t>初步</w:t>
      </w:r>
      <w:r>
        <w:rPr>
          <w:rFonts w:hint="default" w:ascii="宋体" w:hAnsi="宋体" w:eastAsia="宋体" w:cs="宋体"/>
          <w:color w:val="000000" w:themeColor="text1"/>
          <w:lang w:val="en-US" w:eastAsia="zh-CN"/>
          <w14:textFill>
            <w14:solidFill>
              <w14:schemeClr w14:val="tx1"/>
            </w14:solidFill>
          </w14:textFill>
        </w:rPr>
        <w:t>配合比，其余两个配合比的</w:t>
      </w:r>
      <w:r>
        <w:rPr>
          <w:rFonts w:hint="eastAsia" w:ascii="宋体" w:hAnsi="宋体" w:eastAsia="宋体" w:cs="宋体"/>
          <w:color w:val="000000" w:themeColor="text1"/>
          <w:lang w:val="en-US" w:eastAsia="zh-CN"/>
          <w14:textFill>
            <w14:solidFill>
              <w14:schemeClr w14:val="tx1"/>
            </w14:solidFill>
          </w14:textFill>
        </w:rPr>
        <w:t>水泥掺量</w:t>
      </w:r>
      <w:r>
        <w:rPr>
          <w:rFonts w:hint="default" w:ascii="宋体" w:hAnsi="宋体" w:eastAsia="宋体" w:cs="宋体"/>
          <w:color w:val="000000" w:themeColor="text1"/>
          <w:lang w:val="en-US" w:eastAsia="zh-CN"/>
          <w14:textFill>
            <w14:solidFill>
              <w14:schemeClr w14:val="tx1"/>
            </w14:solidFill>
          </w14:textFill>
        </w:rPr>
        <w:t>应按</w:t>
      </w:r>
      <w:r>
        <w:rPr>
          <w:rFonts w:hint="eastAsia" w:ascii="宋体" w:hAnsi="宋体" w:eastAsia="宋体" w:cs="宋体"/>
          <w:color w:val="000000" w:themeColor="text1"/>
          <w:lang w:val="en-US" w:eastAsia="zh-CN"/>
          <w14:textFill>
            <w14:solidFill>
              <w14:schemeClr w14:val="tx1"/>
            </w14:solidFill>
          </w14:textFill>
        </w:rPr>
        <w:t>初步</w:t>
      </w:r>
      <w:r>
        <w:rPr>
          <w:rFonts w:hint="default" w:ascii="宋体" w:hAnsi="宋体" w:eastAsia="宋体" w:cs="宋体"/>
          <w:color w:val="000000" w:themeColor="text1"/>
          <w:lang w:val="en-US" w:eastAsia="zh-CN"/>
          <w14:textFill>
            <w14:solidFill>
              <w14:schemeClr w14:val="tx1"/>
            </w14:solidFill>
          </w14:textFill>
        </w:rPr>
        <w:t>配合比分别增加和减少1%</w:t>
      </w:r>
      <w:r>
        <w:rPr>
          <w:rFonts w:hint="eastAsia" w:ascii="宋体" w:hAnsi="宋体" w:eastAsia="宋体" w:cs="宋体"/>
          <w:color w:val="000000" w:themeColor="text1"/>
          <w:lang w:val="en-US" w:eastAsia="zh-CN"/>
          <w14:textFill>
            <w14:solidFill>
              <w14:schemeClr w14:val="tx1"/>
            </w14:solidFill>
          </w14:textFill>
        </w:rPr>
        <w:t>。</w:t>
      </w:r>
    </w:p>
    <w:p>
      <w:pPr>
        <w:tabs>
          <w:tab w:val="left" w:pos="709"/>
        </w:tabs>
        <w:adjustRightInd w:val="0"/>
        <w:snapToGrid w:val="0"/>
        <w:jc w:val="center"/>
        <w:rPr>
          <w:rFonts w:hint="default" w:ascii="黑体" w:hAnsi="黑体" w:eastAsia="黑体" w:cs="黑体"/>
          <w:color w:val="000000" w:themeColor="text1"/>
          <w:sz w:val="18"/>
          <w:szCs w:val="18"/>
          <w:highlight w:val="none"/>
          <w:lang w:val="en-US" w:eastAsia="zh-CN"/>
          <w14:textFill>
            <w14:solidFill>
              <w14:schemeClr w14:val="tx1"/>
            </w14:solidFill>
          </w14:textFill>
        </w:rPr>
      </w:pPr>
      <w:r>
        <w:rPr>
          <w:rFonts w:hint="eastAsia" w:ascii="黑体" w:hAnsi="黑体" w:eastAsia="黑体" w:cs="黑体"/>
          <w:color w:val="000000" w:themeColor="text1"/>
          <w:sz w:val="18"/>
          <w:szCs w:val="18"/>
          <w:highlight w:val="none"/>
          <w:lang w:val="en-US" w:eastAsia="zh-CN"/>
          <w14:textFill>
            <w14:solidFill>
              <w14:schemeClr w14:val="tx1"/>
            </w14:solidFill>
          </w14:textFill>
        </w:rPr>
        <w:t>表5.3.4 以水泥粉煤灰为主要固化组分的参考配合比</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2391"/>
        <w:gridCol w:w="2392"/>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color w:val="000000" w:themeColor="text1"/>
                <w:sz w:val="18"/>
                <w:szCs w:val="18"/>
                <w:highlight w:val="none"/>
                <w:vertAlign w:val="baseline"/>
                <w:lang w:val="en-US" w:eastAsia="zh-CN"/>
                <w14:textFill>
                  <w14:solidFill>
                    <w14:schemeClr w14:val="tx1"/>
                  </w14:solidFill>
                </w14:textFill>
              </w:rPr>
            </w:pPr>
            <w:r>
              <w:rPr>
                <w:rFonts w:hint="eastAsia"/>
                <w:color w:val="000000" w:themeColor="text1"/>
                <w:sz w:val="18"/>
                <w:szCs w:val="18"/>
                <w:highlight w:val="none"/>
                <w:vertAlign w:val="baseline"/>
                <w:lang w:val="en-US" w:eastAsia="zh-CN"/>
                <w14:textFill>
                  <w14:solidFill>
                    <w14:schemeClr w14:val="tx1"/>
                  </w14:solidFill>
                </w14:textFill>
              </w:rPr>
              <w:t>设计抗压强度/MPa</w:t>
            </w: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color w:val="000000" w:themeColor="text1"/>
                <w:sz w:val="18"/>
                <w:szCs w:val="18"/>
                <w:highlight w:val="none"/>
                <w:vertAlign w:val="baseline"/>
                <w:lang w:val="en-US" w:eastAsia="zh-CN"/>
                <w14:textFill>
                  <w14:solidFill>
                    <w14:schemeClr w14:val="tx1"/>
                  </w14:solidFill>
                </w14:textFill>
              </w:rPr>
            </w:pPr>
            <w:r>
              <w:rPr>
                <w:rFonts w:hint="eastAsia"/>
                <w:color w:val="000000" w:themeColor="text1"/>
                <w:sz w:val="18"/>
                <w:szCs w:val="18"/>
                <w:highlight w:val="none"/>
                <w:vertAlign w:val="baseline"/>
                <w:lang w:val="en-US" w:eastAsia="zh-CN"/>
                <w14:textFill>
                  <w14:solidFill>
                    <w14:schemeClr w14:val="tx1"/>
                  </w14:solidFill>
                </w14:textFill>
              </w:rPr>
              <w:t>水泥/%</w:t>
            </w: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color w:val="000000" w:themeColor="text1"/>
                <w:sz w:val="18"/>
                <w:szCs w:val="18"/>
                <w:highlight w:val="none"/>
                <w:vertAlign w:val="baseline"/>
                <w:lang w:val="en-US" w:eastAsia="zh-CN"/>
                <w14:textFill>
                  <w14:solidFill>
                    <w14:schemeClr w14:val="tx1"/>
                  </w14:solidFill>
                </w14:textFill>
              </w:rPr>
            </w:pPr>
            <w:r>
              <w:rPr>
                <w:rFonts w:hint="eastAsia"/>
                <w:color w:val="000000" w:themeColor="text1"/>
                <w:sz w:val="18"/>
                <w:szCs w:val="18"/>
                <w:highlight w:val="none"/>
                <w:vertAlign w:val="baseline"/>
                <w:lang w:val="en-US" w:eastAsia="zh-CN"/>
                <w14:textFill>
                  <w14:solidFill>
                    <w14:schemeClr w14:val="tx1"/>
                  </w14:solidFill>
                </w14:textFill>
              </w:rPr>
              <w:t>粉煤灰/%</w:t>
            </w: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color w:val="000000" w:themeColor="text1"/>
                <w:sz w:val="18"/>
                <w:szCs w:val="18"/>
                <w:highlight w:val="none"/>
                <w:vertAlign w:val="baseline"/>
                <w:lang w:val="en-US" w:eastAsia="zh-CN"/>
                <w14:textFill>
                  <w14:solidFill>
                    <w14:schemeClr w14:val="tx1"/>
                  </w14:solidFill>
                </w14:textFill>
              </w:rPr>
            </w:pPr>
            <w:r>
              <w:rPr>
                <w:rFonts w:hint="eastAsia"/>
                <w:color w:val="000000" w:themeColor="text1"/>
                <w:sz w:val="18"/>
                <w:szCs w:val="18"/>
                <w:highlight w:val="none"/>
                <w:vertAlign w:val="baseline"/>
                <w:lang w:val="en-US" w:eastAsia="zh-CN"/>
                <w14:textFill>
                  <w14:solidFill>
                    <w14:schemeClr w14:val="tx1"/>
                  </w14:solidFill>
                </w14:textFill>
              </w:rPr>
              <w:t>石灰/%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t>0.8</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及以下</w:t>
            </w:r>
          </w:p>
        </w:tc>
        <w:tc>
          <w:tcPr>
            <w:tcW w:w="1249" w:type="pct"/>
            <w:vAlign w:val="center"/>
          </w:tcPr>
          <w:p>
            <w:pPr>
              <w:pStyle w:val="14"/>
              <w:keepNext w:val="0"/>
              <w:keepLines w:val="0"/>
              <w:widowControl/>
              <w:suppressLineNumbers w:val="0"/>
              <w:ind w:left="0" w:leftChars="0" w:right="0" w:rightChars="0"/>
              <w:jc w:val="center"/>
              <w:rPr>
                <w:rFonts w:hint="eastAsia" w:eastAsia="宋体"/>
                <w:color w:val="000000" w:themeColor="text1"/>
                <w:sz w:val="18"/>
                <w:szCs w:val="18"/>
                <w:highlight w:val="none"/>
                <w:vertAlign w:val="baseline"/>
                <w:lang w:val="en-US" w:eastAsia="zh-CN"/>
                <w14:textFill>
                  <w14:solidFill>
                    <w14:schemeClr w14:val="tx1"/>
                  </w14:solidFill>
                </w14:textFill>
              </w:rPr>
            </w:pPr>
            <w:r>
              <w:rPr>
                <w:rFonts w:hint="eastAsia" w:cs="Times New Roman"/>
                <w:color w:val="000000"/>
                <w:sz w:val="18"/>
                <w:szCs w:val="18"/>
                <w:highlight w:val="none"/>
                <w:lang w:val="en-US" w:eastAsia="zh-CN"/>
              </w:rPr>
              <w:t>4</w:t>
            </w:r>
            <w:r>
              <w:rPr>
                <w:rFonts w:hint="default" w:ascii="Times New Roman" w:hAnsi="Times New Roman" w:eastAsia="宋体" w:cs="Times New Roman"/>
                <w:color w:val="000000"/>
                <w:sz w:val="18"/>
                <w:szCs w:val="18"/>
                <w:highlight w:val="none"/>
              </w:rPr>
              <w:t>~</w:t>
            </w:r>
            <w:r>
              <w:rPr>
                <w:rFonts w:hint="eastAsia" w:cs="Times New Roman"/>
                <w:color w:val="000000"/>
                <w:sz w:val="18"/>
                <w:szCs w:val="18"/>
                <w:highlight w:val="none"/>
                <w:lang w:val="en-US" w:eastAsia="zh-CN"/>
              </w:rPr>
              <w:t>6</w:t>
            </w:r>
          </w:p>
        </w:tc>
        <w:tc>
          <w:tcPr>
            <w:tcW w:w="1249" w:type="pct"/>
            <w:vAlign w:val="center"/>
          </w:tcPr>
          <w:p>
            <w:pPr>
              <w:pStyle w:val="14"/>
              <w:keepNext w:val="0"/>
              <w:keepLines w:val="0"/>
              <w:widowControl/>
              <w:suppressLineNumbers w:val="0"/>
              <w:ind w:left="0" w:leftChars="0" w:right="0" w:rightChars="0"/>
              <w:jc w:val="center"/>
              <w:rPr>
                <w:rFonts w:hint="eastAsia"/>
                <w:color w:val="000000" w:themeColor="text1"/>
                <w:sz w:val="18"/>
                <w:szCs w:val="18"/>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sz w:val="18"/>
                <w:szCs w:val="18"/>
                <w:highlight w:val="none"/>
              </w:rPr>
              <w:t>0~4</w:t>
            </w:r>
          </w:p>
        </w:tc>
        <w:tc>
          <w:tcPr>
            <w:tcW w:w="1249" w:type="pct"/>
            <w:vAlign w:val="center"/>
          </w:tcPr>
          <w:p>
            <w:pPr>
              <w:pStyle w:val="14"/>
              <w:keepNext w:val="0"/>
              <w:keepLines w:val="0"/>
              <w:widowControl/>
              <w:suppressLineNumbers w:val="0"/>
              <w:ind w:left="0" w:leftChars="0" w:right="0" w:rightChars="0"/>
              <w:jc w:val="center"/>
              <w:rPr>
                <w:rFonts w:hint="eastAsia"/>
                <w:color w:val="000000" w:themeColor="text1"/>
                <w:sz w:val="18"/>
                <w:szCs w:val="18"/>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sz w:val="18"/>
                <w:szCs w:val="1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t>1.0</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~2.1</w:t>
            </w:r>
          </w:p>
        </w:tc>
        <w:tc>
          <w:tcPr>
            <w:tcW w:w="1249" w:type="pct"/>
            <w:vAlign w:val="center"/>
          </w:tcPr>
          <w:p>
            <w:pPr>
              <w:pStyle w:val="14"/>
              <w:keepNext w:val="0"/>
              <w:keepLines w:val="0"/>
              <w:widowControl/>
              <w:suppressLineNumbers w:val="0"/>
              <w:ind w:left="0" w:leftChars="0" w:right="0" w:rightChars="0"/>
              <w:jc w:val="center"/>
              <w:rPr>
                <w:rFonts w:hint="eastAsia" w:eastAsia="宋体"/>
                <w:color w:val="000000" w:themeColor="text1"/>
                <w:sz w:val="18"/>
                <w:szCs w:val="18"/>
                <w:highlight w:val="none"/>
                <w:vertAlign w:val="baseline"/>
                <w:lang w:val="en-US" w:eastAsia="zh-CN"/>
                <w14:textFill>
                  <w14:solidFill>
                    <w14:schemeClr w14:val="tx1"/>
                  </w14:solidFill>
                </w14:textFill>
              </w:rPr>
            </w:pPr>
            <w:r>
              <w:rPr>
                <w:rFonts w:hint="eastAsia" w:cs="Times New Roman"/>
                <w:color w:val="000000"/>
                <w:sz w:val="18"/>
                <w:szCs w:val="18"/>
                <w:highlight w:val="none"/>
                <w:lang w:val="en-US" w:eastAsia="zh-CN"/>
              </w:rPr>
              <w:t>6</w:t>
            </w:r>
            <w:r>
              <w:rPr>
                <w:rFonts w:hint="default" w:ascii="Times New Roman" w:hAnsi="Times New Roman" w:eastAsia="宋体" w:cs="Times New Roman"/>
                <w:color w:val="000000"/>
                <w:sz w:val="18"/>
                <w:szCs w:val="18"/>
                <w:highlight w:val="none"/>
              </w:rPr>
              <w:t>~</w:t>
            </w:r>
            <w:r>
              <w:rPr>
                <w:rFonts w:hint="eastAsia" w:cs="Times New Roman"/>
                <w:color w:val="000000"/>
                <w:sz w:val="18"/>
                <w:szCs w:val="18"/>
                <w:highlight w:val="none"/>
                <w:lang w:val="en-US" w:eastAsia="zh-CN"/>
              </w:rPr>
              <w:t>8</w:t>
            </w:r>
          </w:p>
        </w:tc>
        <w:tc>
          <w:tcPr>
            <w:tcW w:w="1249" w:type="pct"/>
            <w:vAlign w:val="center"/>
          </w:tcPr>
          <w:p>
            <w:pPr>
              <w:pStyle w:val="14"/>
              <w:keepNext w:val="0"/>
              <w:keepLines w:val="0"/>
              <w:widowControl/>
              <w:suppressLineNumbers w:val="0"/>
              <w:ind w:left="0" w:leftChars="0" w:right="0" w:rightChars="0"/>
              <w:jc w:val="center"/>
              <w:rPr>
                <w:rFonts w:hint="eastAsia"/>
                <w:color w:val="000000" w:themeColor="text1"/>
                <w:sz w:val="18"/>
                <w:szCs w:val="18"/>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sz w:val="18"/>
                <w:szCs w:val="18"/>
                <w:highlight w:val="none"/>
              </w:rPr>
              <w:t>0~7</w:t>
            </w:r>
          </w:p>
        </w:tc>
        <w:tc>
          <w:tcPr>
            <w:tcW w:w="1249" w:type="pct"/>
            <w:vAlign w:val="center"/>
          </w:tcPr>
          <w:p>
            <w:pPr>
              <w:pStyle w:val="14"/>
              <w:keepNext w:val="0"/>
              <w:keepLines w:val="0"/>
              <w:widowControl/>
              <w:suppressLineNumbers w:val="0"/>
              <w:ind w:left="0" w:leftChars="0" w:right="0" w:rightChars="0"/>
              <w:jc w:val="center"/>
              <w:rPr>
                <w:rFonts w:hint="eastAsia"/>
                <w:color w:val="000000" w:themeColor="text1"/>
                <w:sz w:val="18"/>
                <w:szCs w:val="18"/>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sz w:val="18"/>
                <w:szCs w:val="1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2.1~5.0</w:t>
            </w:r>
          </w:p>
        </w:tc>
        <w:tc>
          <w:tcPr>
            <w:tcW w:w="1249" w:type="pct"/>
            <w:vAlign w:val="center"/>
          </w:tcPr>
          <w:p>
            <w:pPr>
              <w:pStyle w:val="14"/>
              <w:keepNext w:val="0"/>
              <w:keepLines w:val="0"/>
              <w:widowControl/>
              <w:suppressLineNumbers w:val="0"/>
              <w:ind w:left="0" w:leftChars="0" w:right="0" w:rightChars="0"/>
              <w:jc w:val="center"/>
              <w:rPr>
                <w:rFonts w:hint="eastAsia" w:eastAsia="宋体"/>
                <w:color w:val="000000" w:themeColor="text1"/>
                <w:sz w:val="18"/>
                <w:szCs w:val="18"/>
                <w:highlight w:val="none"/>
                <w:vertAlign w:val="baseline"/>
                <w:lang w:eastAsia="zh-CN"/>
                <w14:textFill>
                  <w14:solidFill>
                    <w14:schemeClr w14:val="tx1"/>
                  </w14:solidFill>
                </w14:textFill>
              </w:rPr>
            </w:pPr>
            <w:r>
              <w:rPr>
                <w:rFonts w:hint="eastAsia" w:cs="Times New Roman"/>
                <w:color w:val="000000"/>
                <w:sz w:val="18"/>
                <w:szCs w:val="18"/>
                <w:highlight w:val="none"/>
                <w:lang w:val="en-US" w:eastAsia="zh-CN"/>
              </w:rPr>
              <w:t>8</w:t>
            </w:r>
            <w:r>
              <w:rPr>
                <w:rFonts w:hint="default" w:ascii="Times New Roman" w:hAnsi="Times New Roman" w:eastAsia="宋体" w:cs="Times New Roman"/>
                <w:color w:val="000000"/>
                <w:sz w:val="18"/>
                <w:szCs w:val="18"/>
                <w:highlight w:val="none"/>
              </w:rPr>
              <w:t>~1</w:t>
            </w:r>
            <w:r>
              <w:rPr>
                <w:rFonts w:hint="eastAsia" w:cs="Times New Roman"/>
                <w:color w:val="000000"/>
                <w:sz w:val="18"/>
                <w:szCs w:val="18"/>
                <w:highlight w:val="none"/>
                <w:lang w:val="en-US" w:eastAsia="zh-CN"/>
              </w:rPr>
              <w:t>1</w:t>
            </w:r>
          </w:p>
        </w:tc>
        <w:tc>
          <w:tcPr>
            <w:tcW w:w="1249" w:type="pct"/>
            <w:vAlign w:val="center"/>
          </w:tcPr>
          <w:p>
            <w:pPr>
              <w:pStyle w:val="14"/>
              <w:keepNext w:val="0"/>
              <w:keepLines w:val="0"/>
              <w:widowControl/>
              <w:suppressLineNumbers w:val="0"/>
              <w:ind w:left="0" w:leftChars="0" w:right="0" w:rightChars="0"/>
              <w:jc w:val="center"/>
              <w:rPr>
                <w:color w:val="000000" w:themeColor="text1"/>
                <w:sz w:val="18"/>
                <w:szCs w:val="18"/>
                <w:highlight w:val="none"/>
                <w:vertAlign w:val="baseline"/>
                <w14:textFill>
                  <w14:solidFill>
                    <w14:schemeClr w14:val="tx1"/>
                  </w14:solidFill>
                </w14:textFill>
              </w:rPr>
            </w:pPr>
            <w:r>
              <w:rPr>
                <w:rFonts w:hint="default" w:ascii="Times New Roman" w:hAnsi="Times New Roman" w:eastAsia="宋体" w:cs="Times New Roman"/>
                <w:color w:val="000000"/>
                <w:sz w:val="18"/>
                <w:szCs w:val="18"/>
                <w:highlight w:val="none"/>
              </w:rPr>
              <w:t>0~10</w:t>
            </w:r>
          </w:p>
        </w:tc>
        <w:tc>
          <w:tcPr>
            <w:tcW w:w="1249" w:type="pct"/>
            <w:vAlign w:val="center"/>
          </w:tcPr>
          <w:p>
            <w:pPr>
              <w:pStyle w:val="14"/>
              <w:keepNext w:val="0"/>
              <w:keepLines w:val="0"/>
              <w:widowControl/>
              <w:suppressLineNumbers w:val="0"/>
              <w:ind w:left="0" w:leftChars="0" w:right="0" w:rightChars="0"/>
              <w:jc w:val="center"/>
              <w:rPr>
                <w:color w:val="000000" w:themeColor="text1"/>
                <w:sz w:val="18"/>
                <w:szCs w:val="18"/>
                <w:highlight w:val="none"/>
                <w:vertAlign w:val="baseline"/>
                <w14:textFill>
                  <w14:solidFill>
                    <w14:schemeClr w14:val="tx1"/>
                  </w14:solidFill>
                </w14:textFill>
              </w:rPr>
            </w:pPr>
            <w:r>
              <w:rPr>
                <w:rFonts w:hint="default" w:ascii="Times New Roman" w:hAnsi="Times New Roman" w:eastAsia="宋体" w:cs="Times New Roman"/>
                <w:color w:val="000000"/>
                <w:sz w:val="18"/>
                <w:szCs w:val="18"/>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themeColor="text1"/>
                <w:sz w:val="18"/>
                <w:szCs w:val="18"/>
                <w:highlight w:val="none"/>
                <w:vertAlign w:val="baseline"/>
                <w:lang w:val="en-US"/>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t>5.0</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以上</w:t>
            </w: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微软雅黑"/>
                <w:color w:val="000000" w:themeColor="text1"/>
                <w:sz w:val="18"/>
                <w:szCs w:val="18"/>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18"/>
                <w:szCs w:val="18"/>
                <w:highlight w:val="none"/>
                <w:vertAlign w:val="baseline"/>
                <w14:textFill>
                  <w14:solidFill>
                    <w14:schemeClr w14:val="tx1"/>
                  </w14:solidFill>
                </w14:textFill>
              </w:rPr>
              <w:t>&gt;</w:t>
            </w:r>
            <w:r>
              <w:rPr>
                <w:rFonts w:hint="eastAsia" w:eastAsia="微软雅黑"/>
                <w:color w:val="000000" w:themeColor="text1"/>
                <w:sz w:val="18"/>
                <w:szCs w:val="18"/>
                <w:highlight w:val="none"/>
                <w:vertAlign w:val="baseline"/>
                <w:lang w:val="en-US" w:eastAsia="zh-CN"/>
                <w14:textFill>
                  <w14:solidFill>
                    <w14:schemeClr w14:val="tx1"/>
                  </w14:solidFill>
                </w14:textFill>
              </w:rPr>
              <w:t>11</w:t>
            </w:r>
          </w:p>
        </w:tc>
        <w:tc>
          <w:tcPr>
            <w:tcW w:w="1249" w:type="pct"/>
            <w:vAlign w:val="center"/>
          </w:tcPr>
          <w:p>
            <w:pPr>
              <w:pStyle w:val="14"/>
              <w:keepNext w:val="0"/>
              <w:keepLines w:val="0"/>
              <w:widowControl/>
              <w:suppressLineNumbers w:val="0"/>
              <w:ind w:left="0" w:leftChars="0" w:right="0" w:rightChars="0"/>
              <w:jc w:val="center"/>
              <w:rPr>
                <w:rFonts w:ascii="Times New Roman" w:hAnsi="Times New Roman" w:eastAsia="宋体" w:cs="Times New Roman"/>
                <w:color w:val="000000" w:themeColor="text1"/>
                <w:kern w:val="0"/>
                <w:sz w:val="18"/>
                <w:szCs w:val="18"/>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sz w:val="18"/>
                <w:szCs w:val="18"/>
                <w:highlight w:val="none"/>
              </w:rPr>
              <w:t>0~10</w:t>
            </w:r>
          </w:p>
        </w:tc>
        <w:tc>
          <w:tcPr>
            <w:tcW w:w="1249" w:type="pct"/>
            <w:vAlign w:val="center"/>
          </w:tcPr>
          <w:p>
            <w:pPr>
              <w:pStyle w:val="14"/>
              <w:keepNext w:val="0"/>
              <w:keepLines w:val="0"/>
              <w:widowControl/>
              <w:suppressLineNumbers w:val="0"/>
              <w:ind w:left="0" w:leftChars="0" w:right="0" w:rightChars="0"/>
              <w:jc w:val="center"/>
              <w:rPr>
                <w:rFonts w:ascii="Times New Roman" w:hAnsi="Times New Roman" w:eastAsia="宋体" w:cs="Times New Roman"/>
                <w:color w:val="000000" w:themeColor="text1"/>
                <w:kern w:val="0"/>
                <w:sz w:val="18"/>
                <w:szCs w:val="18"/>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sz w:val="18"/>
                <w:szCs w:val="18"/>
                <w:highlight w:val="none"/>
              </w:rPr>
              <w:t>0~3</w:t>
            </w:r>
          </w:p>
        </w:tc>
      </w:tr>
    </w:tbl>
    <w:p>
      <w:pPr>
        <w:jc w:val="left"/>
        <w:rPr>
          <w:rFonts w:hint="eastAsia"/>
          <w:color w:val="000000" w:themeColor="text1"/>
          <w:highlight w:val="none"/>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5.3.</w:t>
      </w:r>
      <w:r>
        <w:rPr>
          <w:rFonts w:hint="eastAsia" w:ascii="黑体" w:eastAsia="黑体" w:cs="Times New Roman"/>
          <w:color w:val="000000" w:themeColor="text1"/>
          <w:kern w:val="0"/>
          <w:sz w:val="21"/>
          <w:szCs w:val="21"/>
          <w:highlight w:val="none"/>
          <w:lang w:val="en-US" w:eastAsia="zh-CN" w:bidi="ar-SA"/>
          <w14:textFill>
            <w14:solidFill>
              <w14:schemeClr w14:val="tx1"/>
            </w14:solidFill>
          </w14:textFill>
        </w:rPr>
        <w:t>5</w:t>
      </w:r>
      <w:r>
        <w:rPr>
          <w:rFonts w:hint="eastAsia"/>
          <w:color w:val="000000" w:themeColor="text1"/>
          <w:highlight w:val="none"/>
          <w:lang w:val="en-US" w:eastAsia="zh-CN"/>
          <w14:textFill>
            <w14:solidFill>
              <w14:schemeClr w14:val="tx1"/>
            </w14:solidFill>
          </w14:textFill>
        </w:rPr>
        <w:t xml:space="preserve"> 以复合无机胶凝材料为固化组分的再生流态回填材料的配合比设计宜符合下列规定：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themeColor="text1"/>
          <w:lang w:val="en-US" w:eastAsia="zh-CN"/>
          <w14:textFill>
            <w14:solidFill>
              <w14:schemeClr w14:val="tx1"/>
            </w14:solidFill>
          </w14:textFill>
        </w:rPr>
      </w:pPr>
      <w:r>
        <w:rPr>
          <w:rFonts w:hint="eastAsia"/>
          <w:lang w:val="en-US" w:eastAsia="zh-CN"/>
        </w:rPr>
        <w:t xml:space="preserve">1 </w:t>
      </w:r>
      <w:r>
        <w:rPr>
          <w:rFonts w:hint="default" w:ascii="宋体" w:hAnsi="宋体" w:eastAsia="宋体" w:cs="宋体"/>
          <w:color w:val="000000" w:themeColor="text1"/>
          <w:lang w:val="en-US" w:eastAsia="zh-CN"/>
          <w14:textFill>
            <w14:solidFill>
              <w14:schemeClr w14:val="tx1"/>
            </w14:solidFill>
          </w14:textFill>
        </w:rPr>
        <w:t>固化</w:t>
      </w:r>
      <w:r>
        <w:rPr>
          <w:rFonts w:hint="eastAsia" w:ascii="宋体" w:hAnsi="宋体" w:eastAsia="宋体" w:cs="宋体"/>
          <w:color w:val="000000" w:themeColor="text1"/>
          <w:lang w:val="en-US" w:eastAsia="zh-CN"/>
          <w14:textFill>
            <w14:solidFill>
              <w14:schemeClr w14:val="tx1"/>
            </w14:solidFill>
          </w14:textFill>
        </w:rPr>
        <w:t>组分</w:t>
      </w:r>
      <w:r>
        <w:rPr>
          <w:rFonts w:hint="default"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lang w:val="en-US" w:eastAsia="zh-CN"/>
          <w14:textFill>
            <w14:solidFill>
              <w14:schemeClr w14:val="tx1"/>
            </w14:solidFill>
          </w14:textFill>
        </w:rPr>
        <w:t>总</w:t>
      </w:r>
      <w:r>
        <w:rPr>
          <w:rFonts w:hint="default" w:ascii="宋体" w:hAnsi="宋体" w:eastAsia="宋体" w:cs="宋体"/>
          <w:color w:val="000000" w:themeColor="text1"/>
          <w:lang w:val="en-US" w:eastAsia="zh-CN"/>
          <w14:textFill>
            <w14:solidFill>
              <w14:schemeClr w14:val="tx1"/>
            </w14:solidFill>
          </w14:textFill>
        </w:rPr>
        <w:t>掺量范围为5%～2</w:t>
      </w:r>
      <w:r>
        <w:rPr>
          <w:rFonts w:hint="eastAsia" w:ascii="宋体" w:hAnsi="宋体" w:eastAsia="宋体" w:cs="宋体"/>
          <w:color w:val="000000" w:themeColor="text1"/>
          <w:lang w:val="en-US" w:eastAsia="zh-CN"/>
          <w14:textFill>
            <w14:solidFill>
              <w14:schemeClr w14:val="tx1"/>
            </w14:solidFill>
          </w14:textFill>
        </w:rPr>
        <w:t>0</w:t>
      </w:r>
      <w:r>
        <w:rPr>
          <w:rFonts w:hint="default"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pPr>
      <w:r>
        <w:rPr>
          <w:rFonts w:hint="eastAsia" w:ascii="宋体" w:hAnsi="宋体" w:cs="宋体"/>
          <w:color w:val="000000" w:themeColor="text1"/>
          <w:lang w:val="en-US" w:eastAsia="zh-CN"/>
          <w14:textFill>
            <w14:solidFill>
              <w14:schemeClr w14:val="tx1"/>
            </w14:solidFill>
          </w14:textFill>
        </w:rPr>
        <w:t xml:space="preserve">2 </w:t>
      </w:r>
      <w:r>
        <w:t>按照间隔2%～3%的固化</w:t>
      </w:r>
      <w:r>
        <w:rPr>
          <w:rFonts w:hint="eastAsia"/>
          <w:lang w:val="en-US" w:eastAsia="zh-CN"/>
        </w:rPr>
        <w:t>组分</w:t>
      </w:r>
      <w:r>
        <w:t>掺量，进行不少于</w:t>
      </w:r>
      <w:r>
        <w:rPr>
          <w:rFonts w:hint="default" w:ascii="宋体" w:hAnsi="宋体" w:eastAsia="宋体" w:cs="宋体"/>
          <w:color w:val="000000" w:themeColor="text1"/>
          <w:lang w:val="en-US" w:eastAsia="zh-CN"/>
          <w14:textFill>
            <w14:solidFill>
              <w14:schemeClr w14:val="tx1"/>
            </w14:solidFill>
          </w14:textFill>
        </w:rPr>
        <w:t>3个不同的配合比</w:t>
      </w:r>
      <w:r>
        <w:t>的试配。</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default" w:ascii="宋体" w:hAnsi="宋体" w:eastAsia="宋体" w:cs="宋体"/>
          <w:color w:val="000000" w:themeColor="text1"/>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lang w:val="en-US" w:eastAsia="zh-CN" w:bidi="ar-SA"/>
          <w14:textFill>
            <w14:solidFill>
              <w14:schemeClr w14:val="tx1"/>
            </w14:solidFill>
          </w14:textFill>
        </w:rPr>
        <w:t>5.3.</w:t>
      </w:r>
      <w:r>
        <w:rPr>
          <w:rFonts w:hint="eastAsia" w:ascii="黑体" w:eastAsia="黑体" w:cs="Times New Roman"/>
          <w:color w:val="000000" w:themeColor="text1"/>
          <w:kern w:val="0"/>
          <w:sz w:val="21"/>
          <w:szCs w:val="21"/>
          <w:lang w:val="en-US" w:eastAsia="zh-CN" w:bidi="ar-SA"/>
          <w14:textFill>
            <w14:solidFill>
              <w14:schemeClr w14:val="tx1"/>
            </w14:solidFill>
          </w14:textFill>
        </w:rPr>
        <w:t>6</w:t>
      </w:r>
      <w:r>
        <w:rPr>
          <w:rFonts w:hint="eastAsia"/>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按配合比进行试拌，可先固定用水量，测定拌合物的流动度和泌水率，当不能满足要求时，宜优先调整用水量，调整的原则是以水/固化组分比0.05 为梯度来增减用水量，直至流动性、泌水率满足要求。</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hAnsi="Times New Roman" w:cs="Times New Roman"/>
          <w:color w:val="000000" w:themeColor="text1"/>
          <w:lang w:val="en-US" w:eastAsia="zh-CN"/>
          <w14:textFill>
            <w14:solidFill>
              <w14:schemeClr w14:val="tx1"/>
            </w14:solidFill>
          </w14:textFill>
        </w:rPr>
        <w:t>5.3.</w:t>
      </w:r>
      <w:r>
        <w:rPr>
          <w:rFonts w:hint="eastAsia" w:cs="Times New Roman"/>
          <w:color w:val="000000" w:themeColor="text1"/>
          <w:lang w:val="en-US" w:eastAsia="zh-CN"/>
          <w14:textFill>
            <w14:solidFill>
              <w14:schemeClr w14:val="tx1"/>
            </w14:solidFill>
          </w14:textFill>
        </w:rPr>
        <w:t>7</w:t>
      </w:r>
      <w:r>
        <w:rPr>
          <w:rFonts w:hint="eastAsia" w:ascii="宋体" w:hAnsi="宋体" w:eastAsia="宋体" w:cs="宋体"/>
          <w:color w:val="000000" w:themeColor="text1"/>
          <w:lang w:val="en-US" w:eastAsia="zh-CN"/>
          <w14:textFill>
            <w14:solidFill>
              <w14:schemeClr w14:val="tx1"/>
            </w14:solidFill>
          </w14:textFill>
        </w:rPr>
        <w:t xml:space="preserve"> 测定再生流态回填材料的抗压强度、湿密度，符合要求且固化组分用量最低的配合比为设计配合比。</w:t>
      </w:r>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pPr>
      <w:r>
        <w:rPr>
          <w:rFonts w:hint="eastAsia" w:ascii="黑体" w:hAnsi="Times New Roman" w:eastAsia="黑体" w:cs="Times New Roman"/>
          <w:color w:val="000000" w:themeColor="text1"/>
          <w:sz w:val="21"/>
          <w:szCs w:val="21"/>
          <w:lang w:val="en-US" w:eastAsia="zh-CN" w:bidi="ar-SA"/>
          <w14:textFill>
            <w14:solidFill>
              <w14:schemeClr w14:val="tx1"/>
            </w14:solidFill>
          </w14:textFill>
        </w:rPr>
        <w:t>5.3.</w:t>
      </w:r>
      <w:r>
        <w:rPr>
          <w:rFonts w:hint="eastAsia" w:ascii="黑体" w:eastAsia="黑体" w:cs="Times New Roman"/>
          <w:color w:val="000000" w:themeColor="text1"/>
          <w:sz w:val="21"/>
          <w:szCs w:val="21"/>
          <w:lang w:val="en-US" w:eastAsia="zh-CN" w:bidi="ar-SA"/>
          <w14:textFill>
            <w14:solidFill>
              <w14:schemeClr w14:val="tx1"/>
            </w14:solidFill>
          </w14:textFill>
        </w:rPr>
        <w:t xml:space="preserve">8 </w:t>
      </w:r>
      <w:r>
        <w:t>当</w:t>
      </w:r>
      <w:r>
        <w:rPr>
          <w:kern w:val="0"/>
        </w:rPr>
        <w:t>原材料来源或性质发生显著变化时</w:t>
      </w:r>
      <w:r>
        <w:t>，应重新进行配合比设计。</w:t>
      </w:r>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eastAsia"/>
          <w:lang w:val="en-US" w:eastAsia="zh-CN"/>
        </w:rPr>
      </w:pPr>
      <w:r>
        <w:rPr>
          <w:rFonts w:hint="eastAsia" w:ascii="黑体" w:hAnsi="Times New Roman" w:eastAsia="黑体" w:cs="Times New Roman"/>
          <w:color w:val="000000" w:themeColor="text1"/>
          <w:sz w:val="21"/>
          <w:szCs w:val="21"/>
          <w:lang w:val="en-US" w:eastAsia="zh-CN" w:bidi="ar-SA"/>
          <w14:textFill>
            <w14:solidFill>
              <w14:schemeClr w14:val="tx1"/>
            </w14:solidFill>
          </w14:textFill>
        </w:rPr>
        <w:t>5.3.</w:t>
      </w:r>
      <w:r>
        <w:rPr>
          <w:rFonts w:hint="eastAsia" w:ascii="黑体" w:eastAsia="黑体" w:cs="Times New Roman"/>
          <w:color w:val="000000" w:themeColor="text1"/>
          <w:sz w:val="21"/>
          <w:szCs w:val="21"/>
          <w:lang w:val="en-US" w:eastAsia="zh-CN" w:bidi="ar-SA"/>
          <w14:textFill>
            <w14:solidFill>
              <w14:schemeClr w14:val="tx1"/>
            </w14:solidFill>
          </w14:textFill>
        </w:rPr>
        <w:t>9</w:t>
      </w:r>
      <w:r>
        <w:rPr>
          <w:rFonts w:hint="eastAsia"/>
          <w:lang w:val="en-US" w:eastAsia="zh-CN"/>
        </w:rPr>
        <w:t xml:space="preserve"> 施工配合比应根据原材料的实际含水率对设计配合比进行必要调整后确定。</w:t>
      </w:r>
    </w:p>
    <w:p>
      <w:pPr>
        <w:rPr>
          <w:rFonts w:hint="eastAsia"/>
          <w:lang w:val="en-US" w:eastAsia="zh-CN"/>
        </w:rPr>
      </w:pPr>
      <w:r>
        <w:rPr>
          <w:rFonts w:hint="eastAsia"/>
          <w:lang w:val="en-US" w:eastAsia="zh-CN"/>
        </w:rPr>
        <w:br w:type="page"/>
      </w:r>
    </w:p>
    <w:bookmarkEnd w:id="71"/>
    <w:bookmarkEnd w:id="91"/>
    <w:bookmarkEnd w:id="92"/>
    <w:bookmarkEnd w:id="93"/>
    <w:bookmarkEnd w:id="94"/>
    <w:bookmarkEnd w:id="95"/>
    <w:bookmarkEnd w:id="96"/>
    <w:bookmarkEnd w:id="97"/>
    <w:bookmarkEnd w:id="98"/>
    <w:p>
      <w:pPr>
        <w:pStyle w:val="3"/>
        <w:spacing w:before="156" w:after="312"/>
        <w:rPr>
          <w:rFonts w:hint="eastAsia" w:eastAsia="黑体"/>
          <w:lang w:eastAsia="zh-CN"/>
        </w:rPr>
      </w:pPr>
      <w:bookmarkStart w:id="111" w:name="_Toc26131"/>
      <w:bookmarkStart w:id="112" w:name="_Toc14735"/>
      <w:bookmarkStart w:id="113" w:name="_Toc19198"/>
      <w:bookmarkStart w:id="114" w:name="_Toc12232"/>
      <w:bookmarkStart w:id="115" w:name="_Toc28744"/>
      <w:bookmarkStart w:id="116" w:name="_Toc2244"/>
      <w:bookmarkStart w:id="117" w:name="_Toc7414"/>
      <w:bookmarkStart w:id="118" w:name="_Toc9695"/>
      <w:bookmarkStart w:id="119" w:name="_Toc30452"/>
      <w:bookmarkStart w:id="120" w:name="_Toc4627"/>
      <w:bookmarkStart w:id="121" w:name="_Toc14019"/>
      <w:bookmarkStart w:id="122" w:name="_Hlk56848632"/>
      <w:r>
        <w:rPr>
          <w:rFonts w:hint="eastAsia"/>
        </w:rPr>
        <w:t>6</w:t>
      </w:r>
      <w:r>
        <w:t xml:space="preserve">  </w:t>
      </w:r>
      <w:bookmarkEnd w:id="111"/>
      <w:bookmarkEnd w:id="112"/>
      <w:bookmarkEnd w:id="113"/>
      <w:bookmarkEnd w:id="114"/>
      <w:bookmarkEnd w:id="115"/>
      <w:bookmarkEnd w:id="116"/>
      <w:bookmarkEnd w:id="117"/>
      <w:bookmarkEnd w:id="118"/>
      <w:r>
        <w:rPr>
          <w:rFonts w:hint="eastAsia"/>
          <w:lang w:val="en-US" w:eastAsia="zh-CN"/>
        </w:rPr>
        <w:t>施    工</w:t>
      </w:r>
      <w:bookmarkEnd w:id="119"/>
      <w:bookmarkEnd w:id="120"/>
      <w:bookmarkEnd w:id="121"/>
    </w:p>
    <w:p>
      <w:pPr>
        <w:pStyle w:val="4"/>
        <w:rPr>
          <w:rFonts w:hint="default" w:eastAsia="黑体"/>
          <w:lang w:val="en-US" w:eastAsia="zh-CN"/>
        </w:rPr>
      </w:pPr>
      <w:bookmarkStart w:id="123" w:name="_Toc22504"/>
      <w:bookmarkStart w:id="124" w:name="_Toc27306"/>
      <w:bookmarkStart w:id="125" w:name="_Toc15921"/>
      <w:bookmarkStart w:id="126" w:name="_Toc15464"/>
      <w:bookmarkStart w:id="127" w:name="_Toc31951"/>
      <w:bookmarkStart w:id="128" w:name="_Toc32105"/>
      <w:bookmarkStart w:id="129" w:name="_Toc18237"/>
      <w:bookmarkStart w:id="130" w:name="_Toc4774"/>
      <w:bookmarkStart w:id="131" w:name="_Toc30866"/>
      <w:r>
        <w:rPr>
          <w:rFonts w:hint="eastAsia"/>
        </w:rPr>
        <w:t>6</w:t>
      </w:r>
      <w:r>
        <w:t xml:space="preserve">.1 </w:t>
      </w:r>
      <w:bookmarkEnd w:id="123"/>
      <w:bookmarkEnd w:id="124"/>
      <w:bookmarkEnd w:id="125"/>
      <w:bookmarkEnd w:id="126"/>
      <w:bookmarkEnd w:id="127"/>
      <w:bookmarkEnd w:id="128"/>
      <w:r>
        <w:rPr>
          <w:rFonts w:hint="eastAsia"/>
          <w:lang w:val="en-US" w:eastAsia="zh-CN"/>
        </w:rPr>
        <w:t>一般规定</w:t>
      </w:r>
      <w:bookmarkEnd w:id="129"/>
      <w:bookmarkEnd w:id="130"/>
      <w:bookmarkEnd w:id="131"/>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eastAsia" w:ascii="宋体" w:hAnsi="Times New Roman" w:eastAsia="宋体" w:cs="Times New Roman"/>
          <w:lang w:val="en-US" w:eastAsia="zh-CN"/>
        </w:rPr>
      </w:pPr>
      <w:bookmarkStart w:id="132" w:name="_Toc22397"/>
      <w:bookmarkStart w:id="133" w:name="_Toc22538"/>
      <w:bookmarkStart w:id="134" w:name="_Toc10281"/>
      <w:bookmarkStart w:id="135" w:name="_Toc15800"/>
      <w:bookmarkStart w:id="136" w:name="_Toc26256"/>
      <w:bookmarkStart w:id="137" w:name="_Toc2073"/>
      <w:r>
        <w:rPr>
          <w:rFonts w:hint="eastAsia" w:ascii="黑体" w:hAnsi="黑体" w:eastAsia="黑体" w:cs="黑体"/>
          <w:lang w:val="en-US" w:eastAsia="zh-CN"/>
        </w:rPr>
        <w:t xml:space="preserve">6.1.1 </w:t>
      </w:r>
      <w:r>
        <w:rPr>
          <w:rFonts w:hint="eastAsia" w:cs="Times New Roman"/>
          <w:lang w:val="en-US" w:eastAsia="zh-CN"/>
        </w:rPr>
        <w:t>再生流态回填材料</w:t>
      </w:r>
      <w:r>
        <w:rPr>
          <w:rFonts w:hint="eastAsia" w:ascii="宋体" w:hAnsi="Times New Roman" w:eastAsia="宋体" w:cs="Times New Roman"/>
          <w:lang w:val="en-US" w:eastAsia="zh-CN"/>
        </w:rPr>
        <w:t>施工前应根据工程结构类型和特点、工程量、材料供应情况、施工条件和进度计划等确定施工方案。</w:t>
      </w:r>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eastAsia" w:ascii="宋体" w:hAnsi="Times New Roman" w:eastAsia="宋体" w:cs="Times New Roman"/>
          <w:lang w:val="en-US" w:eastAsia="zh-CN"/>
        </w:rPr>
      </w:pPr>
      <w:r>
        <w:rPr>
          <w:rFonts w:hint="eastAsia" w:ascii="黑体" w:hAnsi="黑体" w:eastAsia="黑体" w:cs="黑体"/>
          <w:lang w:val="en-US" w:eastAsia="zh-CN"/>
        </w:rPr>
        <w:t xml:space="preserve">6.1.2 </w:t>
      </w:r>
      <w:r>
        <w:rPr>
          <w:rFonts w:hint="eastAsia" w:ascii="宋体" w:hAnsi="Times New Roman" w:eastAsia="宋体" w:cs="Times New Roman"/>
          <w:lang w:val="en-US" w:eastAsia="zh-CN"/>
        </w:rPr>
        <w:t>施工期的最低气温宜在 5℃以上，确需在低温条件下施工时，可在回填材料中掺加防冻剂。</w:t>
      </w:r>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eastAsia" w:ascii="宋体" w:hAnsi="Times New Roman" w:eastAsia="宋体" w:cs="Times New Roman"/>
          <w:lang w:val="en-US" w:eastAsia="zh-CN"/>
        </w:rPr>
      </w:pPr>
      <w:r>
        <w:rPr>
          <w:rFonts w:hint="eastAsia" w:ascii="黑体" w:hAnsi="黑体" w:eastAsia="黑体" w:cs="黑体"/>
          <w:lang w:val="en-US" w:eastAsia="zh-CN"/>
        </w:rPr>
        <w:t xml:space="preserve">6.1.3 </w:t>
      </w:r>
      <w:r>
        <w:rPr>
          <w:rFonts w:hint="eastAsia" w:ascii="宋体" w:hAnsi="Times New Roman" w:eastAsia="宋体" w:cs="Times New Roman"/>
          <w:lang w:val="en-US" w:eastAsia="zh-CN"/>
        </w:rPr>
        <w:t>在雨季进行</w:t>
      </w:r>
      <w:r>
        <w:rPr>
          <w:rFonts w:hint="eastAsia" w:cs="Times New Roman"/>
          <w:lang w:val="en-US" w:eastAsia="zh-CN"/>
        </w:rPr>
        <w:t>再生流态回填材料</w:t>
      </w:r>
      <w:r>
        <w:rPr>
          <w:rFonts w:hint="eastAsia" w:ascii="宋体" w:hAnsi="Times New Roman" w:eastAsia="宋体" w:cs="Times New Roman"/>
          <w:lang w:val="en-US" w:eastAsia="zh-CN"/>
        </w:rPr>
        <w:t>施工时，应注意气候变化</w:t>
      </w:r>
      <w:r>
        <w:rPr>
          <w:rFonts w:hint="eastAsia" w:cs="Times New Roman"/>
          <w:lang w:val="en-US" w:eastAsia="zh-CN"/>
        </w:rPr>
        <w:t>，中等以上</w:t>
      </w:r>
      <w:r>
        <w:rPr>
          <w:rFonts w:hint="eastAsia" w:ascii="宋体" w:hAnsi="Times New Roman" w:eastAsia="宋体" w:cs="Times New Roman"/>
          <w:lang w:val="en-US" w:eastAsia="zh-CN"/>
        </w:rPr>
        <w:t>雨</w:t>
      </w:r>
      <w:r>
        <w:rPr>
          <w:rFonts w:hint="eastAsia" w:cs="Times New Roman"/>
          <w:lang w:val="en-US" w:eastAsia="zh-CN"/>
        </w:rPr>
        <w:t>量</w:t>
      </w:r>
      <w:r>
        <w:rPr>
          <w:rFonts w:hint="eastAsia" w:ascii="宋体" w:hAnsi="Times New Roman" w:eastAsia="宋体" w:cs="Times New Roman"/>
          <w:lang w:val="en-US" w:eastAsia="zh-CN"/>
        </w:rPr>
        <w:t>时应停止施工，已经浇筑且未凝结</w:t>
      </w:r>
      <w:r>
        <w:rPr>
          <w:rFonts w:hint="eastAsia" w:cs="Times New Roman"/>
          <w:lang w:val="en-US" w:eastAsia="zh-CN"/>
        </w:rPr>
        <w:t>硬</w:t>
      </w:r>
      <w:r>
        <w:rPr>
          <w:rFonts w:hint="eastAsia" w:ascii="宋体" w:hAnsi="Times New Roman" w:eastAsia="宋体" w:cs="Times New Roman"/>
          <w:lang w:val="en-US" w:eastAsia="zh-CN"/>
        </w:rPr>
        <w:t>化回填材料应采取必要的防水措施。</w:t>
      </w:r>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eastAsia" w:ascii="宋体" w:hAnsi="宋体" w:cs="宋体"/>
          <w:b w:val="0"/>
          <w:kern w:val="2"/>
          <w:sz w:val="21"/>
          <w:szCs w:val="24"/>
          <w:lang w:val="en-US" w:eastAsia="zh-CN" w:bidi="ar-SA"/>
        </w:rPr>
      </w:pPr>
      <w:r>
        <w:rPr>
          <w:rFonts w:hint="eastAsia" w:ascii="黑体" w:hAnsi="黑体" w:eastAsia="黑体" w:cs="黑体"/>
          <w:lang w:val="en-US" w:eastAsia="zh-CN"/>
        </w:rPr>
        <w:t xml:space="preserve">6.1.4 </w:t>
      </w:r>
      <w:r>
        <w:rPr>
          <w:rFonts w:hint="eastAsia" w:ascii="宋体" w:hAnsi="Times New Roman" w:eastAsia="宋体" w:cs="Times New Roman"/>
          <w:lang w:val="en-US" w:eastAsia="zh-CN"/>
        </w:rPr>
        <w:t>压实</w:t>
      </w:r>
      <w:r>
        <w:rPr>
          <w:rFonts w:hint="eastAsia" w:hAnsi="宋体" w:cs="宋体"/>
          <w:b w:val="0"/>
          <w:kern w:val="2"/>
          <w:sz w:val="21"/>
          <w:szCs w:val="24"/>
          <w:lang w:val="en-US" w:eastAsia="zh-CN" w:bidi="ar-SA"/>
        </w:rPr>
        <w:t>回填用再生回填材料的施工应满足相关标准规范的要求</w:t>
      </w:r>
      <w:r>
        <w:rPr>
          <w:rFonts w:hint="eastAsia" w:ascii="宋体" w:hAnsi="宋体" w:cs="宋体"/>
          <w:b w:val="0"/>
          <w:kern w:val="2"/>
          <w:sz w:val="21"/>
          <w:szCs w:val="24"/>
          <w:lang w:val="en-US" w:eastAsia="zh-CN" w:bidi="ar-SA"/>
        </w:rPr>
        <w:t>。</w:t>
      </w:r>
    </w:p>
    <w:p>
      <w:pPr>
        <w:pStyle w:val="4"/>
        <w:rPr>
          <w:rFonts w:hint="default" w:eastAsia="黑体"/>
          <w:lang w:val="en-US" w:eastAsia="zh-CN"/>
        </w:rPr>
      </w:pPr>
      <w:bookmarkStart w:id="138" w:name="_Toc8294"/>
      <w:bookmarkStart w:id="139" w:name="_Toc24479"/>
      <w:bookmarkStart w:id="140" w:name="_Toc7752"/>
      <w:r>
        <w:rPr>
          <w:rFonts w:hint="eastAsia"/>
        </w:rPr>
        <w:t>6</w:t>
      </w:r>
      <w:r>
        <w:t xml:space="preserve">.2 </w:t>
      </w:r>
      <w:bookmarkEnd w:id="132"/>
      <w:bookmarkEnd w:id="133"/>
      <w:bookmarkEnd w:id="134"/>
      <w:bookmarkEnd w:id="135"/>
      <w:bookmarkEnd w:id="136"/>
      <w:bookmarkEnd w:id="137"/>
      <w:r>
        <w:rPr>
          <w:rFonts w:hint="eastAsia"/>
          <w:lang w:val="en-US" w:eastAsia="zh-CN"/>
        </w:rPr>
        <w:t>再生流态回填材料生产与运输</w:t>
      </w:r>
      <w:bookmarkEnd w:id="138"/>
      <w:bookmarkEnd w:id="139"/>
      <w:bookmarkEnd w:id="140"/>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textAlignment w:val="auto"/>
        <w:outlineLvl w:val="9"/>
        <w:rPr>
          <w:rFonts w:hint="eastAsia" w:ascii="宋体" w:hAnsi="宋体" w:eastAsia="宋体" w:cs="宋体"/>
          <w:color w:val="000000" w:themeColor="text1"/>
          <w:lang w:val="en-US" w:eastAsia="zh-CN"/>
          <w14:textFill>
            <w14:solidFill>
              <w14:schemeClr w14:val="tx1"/>
            </w14:solidFill>
          </w14:textFill>
        </w:rPr>
      </w:pPr>
      <w:bookmarkStart w:id="141" w:name="_Toc28880"/>
      <w:bookmarkStart w:id="142" w:name="_Toc6409"/>
      <w:bookmarkStart w:id="143" w:name="_Toc6467"/>
      <w:bookmarkStart w:id="144" w:name="_Toc16116"/>
      <w:bookmarkStart w:id="145" w:name="_Toc23003"/>
      <w:bookmarkStart w:id="146" w:name="_Toc10799"/>
      <w:r>
        <w:rPr>
          <w:rFonts w:hint="eastAsia" w:ascii="黑体" w:hAnsi="黑体" w:eastAsia="黑体" w:cs="黑体"/>
          <w:sz w:val="21"/>
          <w:lang w:val="en-US" w:eastAsia="zh-CN" w:bidi="ar-SA"/>
        </w:rPr>
        <w:t>6.2.1</w:t>
      </w:r>
      <w:r>
        <w:rPr>
          <w:rFonts w:hint="eastAsia" w:ascii="宋体" w:hAnsi="宋体" w:eastAsia="宋体" w:cs="宋体"/>
          <w:color w:val="000000" w:themeColor="text1"/>
          <w:lang w:val="en-US" w:eastAsia="zh-CN"/>
          <w14:textFill>
            <w14:solidFill>
              <w14:schemeClr w14:val="tx1"/>
            </w14:solidFill>
          </w14:textFill>
        </w:rPr>
        <w:t>原料贮存应符合下列规定：</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 各种原材料应分仓贮存,并有明显的标识；</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 基料堆场应为能排水的硬质地面，并有防尘和遮雨设施；</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 水泥应按品种、强度等级和生产厂家分别标识和贮存；应防止水泥受潮及污染，不应采用结块的 水泥；水泥用于生产时的温度不宜高于60℃</w:t>
      </w:r>
      <w:r>
        <w:rPr>
          <w:rFonts w:hint="eastAsia" w:ascii="宋体" w:hAnsi="宋体" w:eastAsia="宋体" w:cs="宋体"/>
          <w:color w:val="000000" w:themeColor="text1"/>
          <w:lang w:val="en-US" w:eastAsia="en-US"/>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；水泥出厂超过3个月应进行复检，并按复检结果使用；</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bookmarkStart w:id="147" w:name="bookmark51"/>
      <w:bookmarkEnd w:id="147"/>
      <w:r>
        <w:rPr>
          <w:rFonts w:hint="eastAsia" w:ascii="宋体" w:hAnsi="宋体" w:eastAsia="宋体" w:cs="宋体"/>
          <w:color w:val="000000" w:themeColor="text1"/>
          <w:lang w:val="en-US" w:eastAsia="zh-CN"/>
          <w14:textFill>
            <w14:solidFill>
              <w14:schemeClr w14:val="tx1"/>
            </w14:solidFill>
          </w14:textFill>
        </w:rPr>
        <w:t>4 其他固化组分应按品种</w:t>
      </w:r>
      <w:r>
        <w:rPr>
          <w:rFonts w:hint="eastAsia" w:ascii="宋体" w:hAnsi="宋体" w:eastAsia="宋体" w:cs="宋体"/>
          <w:color w:val="000000" w:themeColor="text1"/>
          <w:lang w:val="zh-CN" w:eastAsia="zh-CN"/>
          <w14:textFill>
            <w14:solidFill>
              <w14:schemeClr w14:val="tx1"/>
            </w14:solidFill>
          </w14:textFill>
        </w:rPr>
        <w:t>、质量</w:t>
      </w:r>
      <w:r>
        <w:rPr>
          <w:rFonts w:hint="eastAsia" w:ascii="宋体" w:hAnsi="宋体" w:eastAsia="宋体" w:cs="宋体"/>
          <w:color w:val="000000" w:themeColor="text1"/>
          <w:lang w:val="en-US" w:eastAsia="zh-CN"/>
          <w14:textFill>
            <w14:solidFill>
              <w14:schemeClr w14:val="tx1"/>
            </w14:solidFill>
          </w14:textFill>
        </w:rPr>
        <w:t>等级和产地分别标识和贮存，不应与水泥等其他粉状料混杂,并应防潮、防雨。</w:t>
      </w:r>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default"/>
          <w:lang w:val="en-US" w:eastAsia="zh-CN"/>
        </w:rPr>
      </w:pPr>
      <w:r>
        <w:rPr>
          <w:rFonts w:hint="eastAsia" w:ascii="黑体" w:hAnsi="黑体" w:eastAsia="黑体" w:cs="黑体"/>
          <w:color w:val="000000" w:themeColor="text1"/>
          <w:lang w:val="en-US" w:eastAsia="zh-CN"/>
          <w14:textFill>
            <w14:solidFill>
              <w14:schemeClr w14:val="tx1"/>
            </w14:solidFill>
          </w14:textFill>
        </w:rPr>
        <w:t>6.2.2</w:t>
      </w:r>
      <w:r>
        <w:rPr>
          <w:rFonts w:hint="eastAsia" w:ascii="宋体" w:hAnsi="宋体" w:eastAsia="宋体" w:cs="宋体"/>
          <w:color w:val="000000" w:themeColor="text1"/>
          <w:lang w:val="en-US" w:eastAsia="zh-CN"/>
          <w14:textFill>
            <w14:solidFill>
              <w14:schemeClr w14:val="tx1"/>
            </w14:solidFill>
          </w14:textFill>
        </w:rPr>
        <w:t xml:space="preserve"> 原材料计量应符合</w:t>
      </w:r>
      <w:r>
        <w:rPr>
          <w:rFonts w:hint="eastAsia" w:hAnsi="宋体" w:cs="宋体"/>
          <w:color w:val="000000" w:themeColor="text1"/>
          <w:lang w:val="en-US" w:eastAsia="zh-CN"/>
          <w14:textFill>
            <w14:solidFill>
              <w14:schemeClr w14:val="tx1"/>
            </w14:solidFill>
          </w14:textFill>
        </w:rPr>
        <w:t>下列</w:t>
      </w:r>
      <w:r>
        <w:rPr>
          <w:rFonts w:hint="eastAsia" w:ascii="宋体" w:hAnsi="宋体" w:eastAsia="宋体" w:cs="宋体"/>
          <w:color w:val="000000" w:themeColor="text1"/>
          <w:lang w:val="en-US" w:eastAsia="zh-CN"/>
          <w14:textFill>
            <w14:solidFill>
              <w14:schemeClr w14:val="tx1"/>
            </w14:solidFill>
          </w14:textFill>
        </w:rPr>
        <w:t>规定：</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bookmarkStart w:id="148" w:name="bookmark54"/>
      <w:bookmarkEnd w:id="148"/>
      <w:r>
        <w:rPr>
          <w:rFonts w:hint="eastAsia" w:ascii="宋体" w:hAnsi="宋体" w:eastAsia="宋体" w:cs="宋体"/>
          <w:color w:val="000000" w:themeColor="text1"/>
          <w:lang w:val="en-US" w:eastAsia="zh-CN"/>
          <w14:textFill>
            <w14:solidFill>
              <w14:schemeClr w14:val="tx1"/>
            </w14:solidFill>
          </w14:textFill>
        </w:rPr>
        <w:t>1 原材料应按质量进行计量；</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 原材料计量应采用电子计量设备，计量设备应满足计量精度要求,且能连续计量，具有逐盘记录和存储的功能；</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 计量设备每月应至少自检一次;每一工作班开始前，应对计量设备进行零点校准；</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 原材料的计量允许偏差不应大于表6.2.2规定的范围,并应每班检查1次。</w:t>
      </w:r>
    </w:p>
    <w:p>
      <w:pPr>
        <w:pStyle w:val="53"/>
        <w:keepNext w:val="0"/>
        <w:keepLines w:val="0"/>
        <w:widowControl w:val="0"/>
        <w:shd w:val="clear" w:color="auto" w:fill="auto"/>
        <w:tabs>
          <w:tab w:val="left" w:pos="5040"/>
        </w:tabs>
        <w:bidi w:val="0"/>
        <w:spacing w:before="0" w:after="260" w:line="330" w:lineRule="exact"/>
        <w:ind w:left="0" w:right="0" w:firstLine="0"/>
        <w:jc w:val="right"/>
        <w:rPr>
          <w:color w:val="000000" w:themeColor="text1"/>
          <w:sz w:val="18"/>
          <w:szCs w:val="18"/>
          <w14:textFill>
            <w14:solidFill>
              <w14:schemeClr w14:val="tx1"/>
            </w14:solidFill>
          </w14:textFill>
        </w:rPr>
      </w:pPr>
      <w:r>
        <w:rPr>
          <w:rFonts w:hint="eastAsia" w:ascii="黑体" w:hAnsi="黑体" w:eastAsia="黑体" w:cs="黑体"/>
          <w:color w:val="000000" w:themeColor="text1"/>
          <w:spacing w:val="0"/>
          <w:w w:val="100"/>
          <w:position w:val="0"/>
          <w:sz w:val="18"/>
          <w:szCs w:val="18"/>
          <w:lang w:val="zh-TW" w:eastAsia="zh-TW" w:bidi="zh-TW"/>
          <w14:textFill>
            <w14:solidFill>
              <w14:schemeClr w14:val="tx1"/>
            </w14:solidFill>
          </w14:textFill>
        </w:rPr>
        <w:t>表</w:t>
      </w:r>
      <w:r>
        <w:rPr>
          <w:rFonts w:hint="eastAsia" w:ascii="黑体" w:hAnsi="黑体" w:eastAsia="黑体" w:cs="黑体"/>
          <w:color w:val="000000" w:themeColor="text1"/>
          <w:spacing w:val="0"/>
          <w:w w:val="100"/>
          <w:position w:val="0"/>
          <w:sz w:val="18"/>
          <w:szCs w:val="18"/>
          <w:lang w:val="en-US" w:eastAsia="zh-CN" w:bidi="zh-TW"/>
          <w14:textFill>
            <w14:solidFill>
              <w14:schemeClr w14:val="tx1"/>
            </w14:solidFill>
          </w14:textFill>
        </w:rPr>
        <w:t xml:space="preserve">6.2.2 </w:t>
      </w:r>
      <w:r>
        <w:rPr>
          <w:rFonts w:hint="eastAsia" w:ascii="黑体" w:hAnsi="黑体" w:eastAsia="黑体" w:cs="黑体"/>
          <w:color w:val="000000" w:themeColor="text1"/>
          <w:spacing w:val="0"/>
          <w:w w:val="100"/>
          <w:position w:val="0"/>
          <w:sz w:val="18"/>
          <w:szCs w:val="18"/>
          <w:lang w:val="zh-TW" w:eastAsia="zh-TW" w:bidi="zh-TW"/>
          <w14:textFill>
            <w14:solidFill>
              <w14:schemeClr w14:val="tx1"/>
            </w14:solidFill>
          </w14:textFill>
        </w:rPr>
        <w:t>原材料计量允许偏差</w:t>
      </w:r>
      <w:r>
        <w:rPr>
          <w:color w:val="000000" w:themeColor="text1"/>
          <w:spacing w:val="0"/>
          <w:w w:val="100"/>
          <w:position w:val="0"/>
          <w:sz w:val="18"/>
          <w:szCs w:val="18"/>
          <w:lang w:val="zh-TW" w:eastAsia="zh-TW" w:bidi="zh-TW"/>
          <w14:textFill>
            <w14:solidFill>
              <w14:schemeClr w14:val="tx1"/>
            </w14:solidFill>
          </w14:textFill>
        </w:rPr>
        <w:tab/>
      </w:r>
      <w:r>
        <w:rPr>
          <w:color w:val="000000" w:themeColor="text1"/>
          <w:spacing w:val="0"/>
          <w:w w:val="100"/>
          <w:position w:val="0"/>
          <w:sz w:val="18"/>
          <w:szCs w:val="18"/>
          <w:lang w:val="zh-TW" w:eastAsia="zh-TW" w:bidi="zh-TW"/>
          <w14:textFill>
            <w14:solidFill>
              <w14:schemeClr w14:val="tx1"/>
            </w14:solidFill>
          </w14:textFill>
        </w:rPr>
        <w:t>单位为百分比</w:t>
      </w:r>
    </w:p>
    <w:tbl>
      <w:tblPr>
        <w:tblStyle w:val="17"/>
        <w:tblW w:w="0" w:type="auto"/>
        <w:jc w:val="center"/>
        <w:tblLayout w:type="fixed"/>
        <w:tblCellMar>
          <w:top w:w="0" w:type="dxa"/>
          <w:left w:w="10" w:type="dxa"/>
          <w:bottom w:w="0" w:type="dxa"/>
          <w:right w:w="10" w:type="dxa"/>
        </w:tblCellMar>
      </w:tblPr>
      <w:tblGrid>
        <w:gridCol w:w="2011"/>
        <w:gridCol w:w="1459"/>
        <w:gridCol w:w="1450"/>
        <w:gridCol w:w="1450"/>
        <w:gridCol w:w="1450"/>
        <w:gridCol w:w="1464"/>
      </w:tblGrid>
      <w:tr>
        <w:tblPrEx>
          <w:tblCellMar>
            <w:top w:w="0" w:type="dxa"/>
            <w:left w:w="10" w:type="dxa"/>
            <w:bottom w:w="0" w:type="dxa"/>
            <w:right w:w="10" w:type="dxa"/>
          </w:tblCellMar>
        </w:tblPrEx>
        <w:trPr>
          <w:trHeight w:val="379" w:hRule="exact"/>
          <w:jc w:val="center"/>
        </w:trPr>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color w:val="000000" w:themeColor="text1"/>
                <w:spacing w:val="0"/>
                <w:w w:val="100"/>
                <w:position w:val="0"/>
                <w:sz w:val="18"/>
                <w:szCs w:val="18"/>
                <w14:textFill>
                  <w14:solidFill>
                    <w14:schemeClr w14:val="tx1"/>
                  </w14:solidFill>
                </w14:textFill>
              </w:rPr>
              <w:t>原材料品种</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color w:val="000000" w:themeColor="text1"/>
                <w:spacing w:val="0"/>
                <w:w w:val="100"/>
                <w:position w:val="0"/>
                <w:sz w:val="18"/>
                <w:szCs w:val="18"/>
                <w14:textFill>
                  <w14:solidFill>
                    <w14:schemeClr w14:val="tx1"/>
                  </w14:solidFill>
                </w14:textFill>
              </w:rPr>
              <w:t>水泥</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rFonts w:hint="eastAsia"/>
                <w:color w:val="000000" w:themeColor="text1"/>
                <w:spacing w:val="0"/>
                <w:w w:val="100"/>
                <w:position w:val="0"/>
                <w:sz w:val="18"/>
                <w:szCs w:val="18"/>
                <w:lang w:val="en-US" w:eastAsia="zh-CN"/>
                <w14:textFill>
                  <w14:solidFill>
                    <w14:schemeClr w14:val="tx1"/>
                  </w14:solidFill>
                </w14:textFill>
              </w:rPr>
              <w:t>冗余土、</w:t>
            </w:r>
            <w:r>
              <w:rPr>
                <w:color w:val="000000" w:themeColor="text1"/>
                <w:spacing w:val="0"/>
                <w:w w:val="100"/>
                <w:position w:val="0"/>
                <w:sz w:val="18"/>
                <w:szCs w:val="18"/>
                <w14:textFill>
                  <w14:solidFill>
                    <w14:schemeClr w14:val="tx1"/>
                  </w14:solidFill>
                </w14:textFill>
              </w:rPr>
              <w:t>骨料</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color w:val="000000" w:themeColor="text1"/>
                <w:spacing w:val="0"/>
                <w:w w:val="100"/>
                <w:position w:val="0"/>
                <w:sz w:val="18"/>
                <w:szCs w:val="18"/>
                <w14:textFill>
                  <w14:solidFill>
                    <w14:schemeClr w14:val="tx1"/>
                  </w14:solidFill>
                </w14:textFill>
              </w:rPr>
              <w:t>水</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color w:val="000000" w:themeColor="text1"/>
                <w:spacing w:val="0"/>
                <w:w w:val="100"/>
                <w:position w:val="0"/>
                <w:sz w:val="18"/>
                <w:szCs w:val="18"/>
                <w14:textFill>
                  <w14:solidFill>
                    <w14:schemeClr w14:val="tx1"/>
                  </w14:solidFill>
                </w14:textFill>
              </w:rPr>
              <w:t>外加剂</w:t>
            </w:r>
          </w:p>
        </w:tc>
        <w:tc>
          <w:tcPr>
            <w:tcBorders>
              <w:top w:val="single" w:color="auto" w:sz="4" w:space="0"/>
              <w:left w:val="single" w:color="auto" w:sz="4" w:space="0"/>
              <w:righ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pacing w:val="0"/>
                <w:w w:val="100"/>
                <w:position w:val="0"/>
                <w:sz w:val="18"/>
                <w:szCs w:val="18"/>
                <w:lang w:val="en-US" w:eastAsia="zh-CN"/>
                <w14:textFill>
                  <w14:solidFill>
                    <w14:schemeClr w14:val="tx1"/>
                  </w14:solidFill>
                </w14:textFill>
              </w:rPr>
              <w:t>其他原材料</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color w:val="000000" w:themeColor="text1"/>
                <w:spacing w:val="0"/>
                <w:w w:val="100"/>
                <w:position w:val="0"/>
                <w:sz w:val="18"/>
                <w:szCs w:val="18"/>
                <w14:textFill>
                  <w14:solidFill>
                    <w14:schemeClr w14:val="tx1"/>
                  </w14:solidFill>
                </w14:textFill>
              </w:rPr>
              <w:t>每盘计量允许偏差</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i w:val="0"/>
                <w:iCs w:val="0"/>
                <w:color w:val="000000" w:themeColor="text1"/>
                <w:sz w:val="18"/>
                <w:szCs w:val="18"/>
                <w14:textFill>
                  <w14:solidFill>
                    <w14:schemeClr w14:val="tx1"/>
                  </w14:solidFill>
                </w14:textFill>
              </w:rPr>
            </w:pPr>
            <w:r>
              <w:rPr>
                <w:rFonts w:ascii="Times New Roman" w:hAnsi="Times New Roman" w:eastAsia="Times New Roman" w:cs="Times New Roman"/>
                <w:i w:val="0"/>
                <w:iCs w:val="0"/>
                <w:color w:val="000000" w:themeColor="text1"/>
                <w:spacing w:val="0"/>
                <w:w w:val="100"/>
                <w:position w:val="0"/>
                <w:sz w:val="18"/>
                <w:szCs w:val="18"/>
                <w14:textFill>
                  <w14:solidFill>
                    <w14:schemeClr w14:val="tx1"/>
                  </w14:solidFill>
                </w14:textFill>
              </w:rPr>
              <w:t>±2</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i w:val="0"/>
                <w:iCs w:val="0"/>
                <w:color w:val="000000" w:themeColor="text1"/>
                <w:sz w:val="18"/>
                <w:szCs w:val="18"/>
                <w14:textFill>
                  <w14:solidFill>
                    <w14:schemeClr w14:val="tx1"/>
                  </w14:solidFill>
                </w14:textFill>
              </w:rPr>
            </w:pPr>
            <w:r>
              <w:rPr>
                <w:rFonts w:ascii="Times New Roman" w:hAnsi="Times New Roman" w:eastAsia="Times New Roman" w:cs="Times New Roman"/>
                <w:i w:val="0"/>
                <w:iCs w:val="0"/>
                <w:color w:val="000000" w:themeColor="text1"/>
                <w:spacing w:val="0"/>
                <w:w w:val="100"/>
                <w:position w:val="0"/>
                <w:sz w:val="18"/>
                <w:szCs w:val="18"/>
                <w14:textFill>
                  <w14:solidFill>
                    <w14:schemeClr w14:val="tx1"/>
                  </w14:solidFill>
                </w14:textFill>
              </w:rPr>
              <w:t>±3</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eastAsia="宋体"/>
                <w:color w:val="000000" w:themeColor="text1"/>
                <w:sz w:val="18"/>
                <w:szCs w:val="18"/>
                <w:lang w:eastAsia="zh-CN"/>
                <w14:textFill>
                  <w14:solidFill>
                    <w14:schemeClr w14:val="tx1"/>
                  </w14:solidFill>
                </w14:textFill>
              </w:rPr>
            </w:pPr>
            <w:r>
              <w:rPr>
                <w:rFonts w:ascii="Times New Roman" w:hAnsi="Times New Roman" w:eastAsia="Times New Roman" w:cs="Times New Roman"/>
                <w:color w:val="000000" w:themeColor="text1"/>
                <w:spacing w:val="0"/>
                <w:w w:val="100"/>
                <w:position w:val="0"/>
                <w:sz w:val="18"/>
                <w:szCs w:val="18"/>
                <w14:textFill>
                  <w14:solidFill>
                    <w14:schemeClr w14:val="tx1"/>
                  </w14:solidFill>
                </w14:textFill>
              </w:rPr>
              <w:t>±</w:t>
            </w:r>
            <w:r>
              <w:rPr>
                <w:rFonts w:hint="eastAsia" w:ascii="Times New Roman" w:hAnsi="Times New Roman" w:cs="Times New Roman"/>
                <w:color w:val="000000" w:themeColor="text1"/>
                <w:spacing w:val="0"/>
                <w:w w:val="100"/>
                <w:position w:val="0"/>
                <w:sz w:val="18"/>
                <w:szCs w:val="18"/>
                <w:lang w:val="en-US" w:eastAsia="zh-CN"/>
                <w14:textFill>
                  <w14:solidFill>
                    <w14:schemeClr w14:val="tx1"/>
                  </w14:solidFill>
                </w14:textFill>
              </w:rPr>
              <w:t>2</w:t>
            </w:r>
          </w:p>
        </w:tc>
        <w:tc>
          <w:tcPr>
            <w:tcBorders>
              <w:top w:val="single" w:color="auto" w:sz="4" w:space="0"/>
              <w:lef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pacing w:val="0"/>
                <w:w w:val="100"/>
                <w:position w:val="0"/>
                <w:sz w:val="18"/>
                <w:szCs w:val="18"/>
                <w14:textFill>
                  <w14:solidFill>
                    <w14:schemeClr w14:val="tx1"/>
                  </w14:solidFill>
                </w14:textFill>
              </w:rPr>
              <w:t>±</w:t>
            </w:r>
            <w:r>
              <w:rPr>
                <w:rFonts w:ascii="Times New Roman" w:hAnsi="Times New Roman" w:eastAsia="Times New Roman" w:cs="Times New Roman"/>
                <w:color w:val="000000" w:themeColor="text1"/>
                <w:spacing w:val="0"/>
                <w:w w:val="100"/>
                <w:position w:val="0"/>
                <w:sz w:val="18"/>
                <w:szCs w:val="18"/>
                <w:lang w:val="zh-CN" w:eastAsia="zh-CN" w:bidi="zh-CN"/>
                <w14:textFill>
                  <w14:solidFill>
                    <w14:schemeClr w14:val="tx1"/>
                  </w14:solidFill>
                </w14:textFill>
              </w:rPr>
              <w:t>1</w:t>
            </w:r>
          </w:p>
        </w:tc>
        <w:tc>
          <w:tcPr>
            <w:tcBorders>
              <w:top w:val="single" w:color="auto" w:sz="4" w:space="0"/>
              <w:left w:val="single" w:color="auto" w:sz="4" w:space="0"/>
              <w:righ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pacing w:val="0"/>
                <w:w w:val="100"/>
                <w:position w:val="0"/>
                <w:sz w:val="18"/>
                <w:szCs w:val="18"/>
                <w14:textFill>
                  <w14:solidFill>
                    <w14:schemeClr w14:val="tx1"/>
                  </w14:solidFill>
                </w14:textFill>
              </w:rPr>
              <w:t>±2</w:t>
            </w: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color w:val="000000" w:themeColor="text1"/>
                <w:sz w:val="18"/>
                <w:szCs w:val="18"/>
                <w:vertAlign w:val="superscript"/>
                <w:lang w:val="en-US"/>
                <w14:textFill>
                  <w14:solidFill>
                    <w14:schemeClr w14:val="tx1"/>
                  </w14:solidFill>
                </w14:textFill>
              </w:rPr>
            </w:pPr>
            <w:r>
              <w:rPr>
                <w:color w:val="000000" w:themeColor="text1"/>
                <w:spacing w:val="0"/>
                <w:w w:val="100"/>
                <w:position w:val="0"/>
                <w:sz w:val="18"/>
                <w:szCs w:val="18"/>
                <w14:textFill>
                  <w14:solidFill>
                    <w14:schemeClr w14:val="tx1"/>
                  </w14:solidFill>
                </w14:textFill>
              </w:rPr>
              <w:t>累计计量允许</w:t>
            </w:r>
            <w:r>
              <w:rPr>
                <w:color w:val="000000" w:themeColor="text1"/>
                <w:spacing w:val="0"/>
                <w:w w:val="100"/>
                <w:position w:val="0"/>
                <w:sz w:val="18"/>
                <w:szCs w:val="18"/>
                <w:lang w:val="zh-CN" w:eastAsia="zh-CN" w:bidi="zh-CN"/>
                <w14:textFill>
                  <w14:solidFill>
                    <w14:schemeClr w14:val="tx1"/>
                  </w14:solidFill>
                </w14:textFill>
              </w:rPr>
              <w:t>偏差</w:t>
            </w:r>
          </w:p>
        </w:tc>
        <w:tc>
          <w:tcPr>
            <w:tcBorders>
              <w:top w:val="single" w:color="auto" w:sz="4" w:space="0"/>
              <w:left w:val="single" w:color="auto" w:sz="4" w:space="0"/>
              <w:bottom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i w:val="0"/>
                <w:iCs w:val="0"/>
                <w:color w:val="000000" w:themeColor="text1"/>
                <w:sz w:val="18"/>
                <w:szCs w:val="18"/>
                <w14:textFill>
                  <w14:solidFill>
                    <w14:schemeClr w14:val="tx1"/>
                  </w14:solidFill>
                </w14:textFill>
              </w:rPr>
            </w:pPr>
            <w:r>
              <w:rPr>
                <w:rFonts w:ascii="Times New Roman" w:hAnsi="Times New Roman" w:eastAsia="Times New Roman" w:cs="Times New Roman"/>
                <w:i w:val="0"/>
                <w:iCs w:val="0"/>
                <w:color w:val="000000" w:themeColor="text1"/>
                <w:spacing w:val="0"/>
                <w:w w:val="100"/>
                <w:position w:val="0"/>
                <w:sz w:val="18"/>
                <w:szCs w:val="18"/>
                <w14:textFill>
                  <w14:solidFill>
                    <w14:schemeClr w14:val="tx1"/>
                  </w14:solidFill>
                </w14:textFill>
              </w:rPr>
              <w:t>±1</w:t>
            </w:r>
          </w:p>
        </w:tc>
        <w:tc>
          <w:tcPr>
            <w:tcBorders>
              <w:top w:val="single" w:color="auto" w:sz="4" w:space="0"/>
              <w:left w:val="single" w:color="auto" w:sz="4" w:space="0"/>
              <w:bottom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i w:val="0"/>
                <w:iCs w:val="0"/>
                <w:color w:val="000000" w:themeColor="text1"/>
                <w:sz w:val="18"/>
                <w:szCs w:val="18"/>
                <w14:textFill>
                  <w14:solidFill>
                    <w14:schemeClr w14:val="tx1"/>
                  </w14:solidFill>
                </w14:textFill>
              </w:rPr>
            </w:pPr>
            <w:r>
              <w:rPr>
                <w:rFonts w:ascii="Times New Roman" w:hAnsi="Times New Roman" w:eastAsia="Times New Roman" w:cs="Times New Roman"/>
                <w:i w:val="0"/>
                <w:iCs w:val="0"/>
                <w:color w:val="000000" w:themeColor="text1"/>
                <w:spacing w:val="0"/>
                <w:w w:val="100"/>
                <w:position w:val="0"/>
                <w:sz w:val="18"/>
                <w:szCs w:val="18"/>
                <w14:textFill>
                  <w14:solidFill>
                    <w14:schemeClr w14:val="tx1"/>
                  </w14:solidFill>
                </w14:textFill>
              </w:rPr>
              <w:t>±2</w:t>
            </w:r>
          </w:p>
        </w:tc>
        <w:tc>
          <w:tcPr>
            <w:tcBorders>
              <w:top w:val="single" w:color="auto" w:sz="4" w:space="0"/>
              <w:left w:val="single" w:color="auto" w:sz="4" w:space="0"/>
              <w:bottom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eastAsia="宋体"/>
                <w:color w:val="000000" w:themeColor="text1"/>
                <w:sz w:val="18"/>
                <w:szCs w:val="18"/>
                <w:lang w:eastAsia="zh-CN"/>
                <w14:textFill>
                  <w14:solidFill>
                    <w14:schemeClr w14:val="tx1"/>
                  </w14:solidFill>
                </w14:textFill>
              </w:rPr>
            </w:pPr>
            <w:r>
              <w:rPr>
                <w:rFonts w:ascii="Times New Roman" w:hAnsi="Times New Roman" w:eastAsia="Times New Roman" w:cs="Times New Roman"/>
                <w:color w:val="000000" w:themeColor="text1"/>
                <w:spacing w:val="0"/>
                <w:w w:val="100"/>
                <w:position w:val="0"/>
                <w:sz w:val="18"/>
                <w:szCs w:val="18"/>
                <w14:textFill>
                  <w14:solidFill>
                    <w14:schemeClr w14:val="tx1"/>
                  </w14:solidFill>
                </w14:textFill>
              </w:rPr>
              <w:t>±</w:t>
            </w:r>
            <w:r>
              <w:rPr>
                <w:rFonts w:hint="eastAsia" w:ascii="Times New Roman" w:hAnsi="Times New Roman" w:cs="Times New Roman"/>
                <w:color w:val="000000" w:themeColor="text1"/>
                <w:spacing w:val="0"/>
                <w:w w:val="100"/>
                <w:position w:val="0"/>
                <w:sz w:val="18"/>
                <w:szCs w:val="18"/>
                <w:lang w:val="en-US" w:eastAsia="zh-CN"/>
                <w14:textFill>
                  <w14:solidFill>
                    <w14:schemeClr w14:val="tx1"/>
                  </w14:solidFill>
                </w14:textFill>
              </w:rPr>
              <w:t>2</w:t>
            </w:r>
          </w:p>
        </w:tc>
        <w:tc>
          <w:tcPr>
            <w:tcBorders>
              <w:top w:val="single" w:color="auto" w:sz="4" w:space="0"/>
              <w:left w:val="single" w:color="auto" w:sz="4" w:space="0"/>
              <w:bottom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pacing w:val="0"/>
                <w:w w:val="100"/>
                <w:position w:val="0"/>
                <w:sz w:val="18"/>
                <w:szCs w:val="18"/>
                <w14:textFill>
                  <w14:solidFill>
                    <w14:schemeClr w14:val="tx1"/>
                  </w14:solidFill>
                </w14:textFill>
              </w:rPr>
              <w:t>±1</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pacing w:val="0"/>
                <w:w w:val="100"/>
                <w:position w:val="0"/>
                <w:sz w:val="18"/>
                <w:szCs w:val="18"/>
                <w14:textFill>
                  <w14:solidFill>
                    <w14:schemeClr w14:val="tx1"/>
                  </w14:solidFill>
                </w14:textFill>
              </w:rPr>
              <w:t>±1</w:t>
            </w:r>
          </w:p>
        </w:tc>
      </w:tr>
      <w:tr>
        <w:tblPrEx>
          <w:tblCellMar>
            <w:top w:w="0" w:type="dxa"/>
            <w:left w:w="10" w:type="dxa"/>
            <w:bottom w:w="0" w:type="dxa"/>
            <w:right w:w="10" w:type="dxa"/>
          </w:tblCellMar>
        </w:tblPrEx>
        <w:trPr>
          <w:trHeight w:val="379" w:hRule="exact"/>
          <w:jc w:val="center"/>
        </w:trPr>
        <w:tc>
          <w:tcPr>
            <w:gridSpan w:val="6"/>
            <w:tcBorders>
              <w:top w:val="single" w:color="auto" w:sz="4" w:space="0"/>
              <w:left w:val="nil"/>
              <w:bottom w:val="nil"/>
              <w:right w:val="nil"/>
            </w:tcBorders>
            <w:shd w:val="clear" w:color="auto" w:fill="FFFFFF"/>
            <w:vAlign w:val="center"/>
          </w:tcPr>
          <w:p>
            <w:pPr>
              <w:pStyle w:val="5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left"/>
              <w:textAlignment w:val="auto"/>
              <w:rPr>
                <w:color w:val="000000" w:themeColor="text1"/>
                <w:sz w:val="18"/>
                <w:szCs w:val="18"/>
                <w14:textFill>
                  <w14:solidFill>
                    <w14:schemeClr w14:val="tx1"/>
                  </w14:solidFill>
                </w14:textFill>
              </w:rPr>
            </w:pPr>
            <w:r>
              <w:rPr>
                <w:rFonts w:hint="eastAsia"/>
                <w:sz w:val="16"/>
                <w:szCs w:val="16"/>
                <w:lang w:val="en-US" w:eastAsia="zh-CN"/>
              </w:rPr>
              <w:t>注：</w:t>
            </w:r>
            <w:r>
              <w:rPr>
                <w:color w:val="000000" w:themeColor="text1"/>
                <w:spacing w:val="0"/>
                <w:w w:val="100"/>
                <w:position w:val="0"/>
                <w:sz w:val="16"/>
                <w:szCs w:val="16"/>
                <w14:textFill>
                  <w14:solidFill>
                    <w14:schemeClr w14:val="tx1"/>
                  </w14:solidFill>
                </w14:textFill>
              </w:rPr>
              <w:t>累计计量允许偏差是指每一运输车中各盘</w:t>
            </w:r>
            <w:r>
              <w:rPr>
                <w:rFonts w:hint="eastAsia"/>
                <w:color w:val="000000" w:themeColor="text1"/>
                <w:spacing w:val="0"/>
                <w:w w:val="100"/>
                <w:position w:val="0"/>
                <w:sz w:val="16"/>
                <w:szCs w:val="16"/>
                <w:lang w:val="en-US" w:eastAsia="zh-CN"/>
                <w14:textFill>
                  <w14:solidFill>
                    <w14:schemeClr w14:val="tx1"/>
                  </w14:solidFill>
                </w14:textFill>
              </w:rPr>
              <w:t>回填材料</w:t>
            </w:r>
            <w:r>
              <w:rPr>
                <w:color w:val="000000" w:themeColor="text1"/>
                <w:spacing w:val="0"/>
                <w:w w:val="100"/>
                <w:position w:val="0"/>
                <w:sz w:val="16"/>
                <w:szCs w:val="16"/>
                <w14:textFill>
                  <w14:solidFill>
                    <w14:schemeClr w14:val="tx1"/>
                  </w14:solidFill>
                </w14:textFill>
              </w:rPr>
              <w:t>的每种材料计量和的偏差。</w:t>
            </w:r>
          </w:p>
        </w:tc>
      </w:tr>
    </w:tbl>
    <w:p>
      <w:pPr>
        <w:widowControl w:val="0"/>
        <w:spacing w:after="299" w:line="1" w:lineRule="exact"/>
        <w:rPr>
          <w:color w:val="000000" w:themeColor="text1"/>
          <w14:textFill>
            <w14:solidFill>
              <w14:schemeClr w14:val="tx1"/>
            </w14:solidFill>
          </w14:textFill>
        </w:rPr>
      </w:pP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hAnsi="Times New Roman" w:cs="Times New Roman"/>
          <w:color w:val="000000" w:themeColor="text1"/>
          <w:lang w:val="en-US" w:eastAsia="zh-CN"/>
          <w14:textFill>
            <w14:solidFill>
              <w14:schemeClr w14:val="tx1"/>
            </w14:solidFill>
          </w14:textFill>
        </w:rPr>
        <w:t>6.2.3</w:t>
      </w:r>
      <w:r>
        <w:rPr>
          <w:rFonts w:hint="eastAsia" w:cs="Times New Roman"/>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sz w:val="21"/>
          <w:szCs w:val="20"/>
          <w:lang w:val="en-US" w:eastAsia="zh-CN" w:bidi="ar-SA"/>
          <w14:textFill>
            <w14:solidFill>
              <w14:schemeClr w14:val="tx1"/>
            </w14:solidFill>
          </w14:textFill>
        </w:rPr>
        <w:t>再生流态回填材料搅拌</w:t>
      </w:r>
      <w:bookmarkStart w:id="149" w:name="bookmark55"/>
      <w:bookmarkEnd w:id="149"/>
      <w:r>
        <w:rPr>
          <w:rFonts w:hint="eastAsia" w:ascii="宋体" w:hAnsi="宋体" w:eastAsia="宋体" w:cs="宋体"/>
          <w:color w:val="000000" w:themeColor="text1"/>
          <w:lang w:val="en-US" w:eastAsia="zh-CN"/>
          <w14:textFill>
            <w14:solidFill>
              <w14:schemeClr w14:val="tx1"/>
            </w14:solidFill>
          </w14:textFill>
        </w:rPr>
        <w:t>机型式</w:t>
      </w:r>
      <w:r>
        <w:rPr>
          <w:rFonts w:hint="eastAsia" w:ascii="宋体" w:hAnsi="宋体" w:eastAsia="宋体" w:cs="宋体"/>
          <w:color w:val="000000" w:themeColor="text1"/>
          <w:highlight w:val="none"/>
          <w:lang w:val="en-US" w:eastAsia="zh-CN"/>
          <w14:textFill>
            <w14:solidFill>
              <w14:schemeClr w14:val="tx1"/>
            </w14:solidFill>
          </w14:textFill>
        </w:rPr>
        <w:t>应</w:t>
      </w:r>
      <w:r>
        <w:rPr>
          <w:rFonts w:hint="eastAsia" w:ascii="宋体" w:hAnsi="宋体" w:eastAsia="宋体" w:cs="宋体"/>
          <w:color w:val="000000" w:themeColor="text1"/>
          <w:lang w:val="en-US" w:eastAsia="zh-CN"/>
          <w14:textFill>
            <w14:solidFill>
              <w14:schemeClr w14:val="tx1"/>
            </w14:solidFill>
          </w14:textFill>
        </w:rPr>
        <w:t>为强制式，搅拌以回填材料达到均匀为准，搅拌时间从全部材料投完算起不宜少于1min。</w:t>
      </w:r>
    </w:p>
    <w:p>
      <w:pPr>
        <w:pStyle w:val="26"/>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60" w:lineRule="auto"/>
        <w:ind w:leftChars="0"/>
        <w:textAlignment w:val="auto"/>
        <w:outlineLvl w:val="9"/>
        <w:rPr>
          <w:rFonts w:hint="default" w:hAnsi="Times New Roman" w:eastAsia="黑体" w:cs="Times New Roman"/>
          <w:color w:val="000000" w:themeColor="text1"/>
          <w:lang w:val="en-US" w:eastAsia="zh-CN"/>
          <w14:textFill>
            <w14:solidFill>
              <w14:schemeClr w14:val="tx1"/>
            </w14:solidFill>
          </w14:textFill>
        </w:rPr>
      </w:pPr>
      <w:r>
        <w:rPr>
          <w:rFonts w:hint="eastAsia" w:hAnsi="Times New Roman" w:cs="Times New Roman"/>
          <w:color w:val="000000" w:themeColor="text1"/>
          <w:lang w:val="en-US" w:eastAsia="zh-CN"/>
          <w14:textFill>
            <w14:solidFill>
              <w14:schemeClr w14:val="tx1"/>
            </w14:solidFill>
          </w14:textFill>
        </w:rPr>
        <w:t>6.2.4</w:t>
      </w:r>
      <w:r>
        <w:rPr>
          <w:rFonts w:hint="eastAsia" w:cs="Times New Roman"/>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bidi="ar-SA"/>
          <w14:textFill>
            <w14:solidFill>
              <w14:schemeClr w14:val="tx1"/>
            </w14:solidFill>
          </w14:textFill>
        </w:rPr>
        <w:t>再生流态回填材料</w:t>
      </w:r>
      <w:r>
        <w:rPr>
          <w:rFonts w:hint="eastAsia" w:ascii="宋体" w:hAnsi="宋体" w:eastAsia="宋体" w:cs="宋体"/>
          <w:color w:val="000000" w:themeColor="text1"/>
          <w:sz w:val="21"/>
          <w:szCs w:val="21"/>
          <w:lang w:val="zh-TW" w:eastAsia="zh-TW" w:bidi="ar-SA"/>
          <w14:textFill>
            <w14:solidFill>
              <w14:schemeClr w14:val="tx1"/>
            </w14:solidFill>
          </w14:textFill>
        </w:rPr>
        <w:t>运输</w:t>
      </w:r>
      <w:r>
        <w:rPr>
          <w:rFonts w:hint="eastAsia" w:ascii="宋体" w:hAnsi="宋体" w:eastAsia="宋体" w:cs="宋体"/>
          <w:color w:val="000000" w:themeColor="text1"/>
          <w:sz w:val="21"/>
          <w:szCs w:val="21"/>
          <w:lang w:val="en-US" w:eastAsia="zh-CN" w:bidi="ar-SA"/>
          <w14:textFill>
            <w14:solidFill>
              <w14:schemeClr w14:val="tx1"/>
            </w14:solidFill>
          </w14:textFill>
        </w:rPr>
        <w:t>符合下列规定：</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bookmarkStart w:id="150" w:name="bookmark59"/>
      <w:bookmarkEnd w:id="150"/>
      <w:r>
        <w:rPr>
          <w:rFonts w:hint="eastAsia" w:ascii="宋体" w:hAnsi="宋体" w:eastAsia="宋体" w:cs="宋体"/>
          <w:color w:val="000000" w:themeColor="text1"/>
          <w:lang w:val="en-US" w:eastAsia="zh-CN"/>
          <w14:textFill>
            <w14:solidFill>
              <w14:schemeClr w14:val="tx1"/>
            </w14:solidFill>
          </w14:textFill>
        </w:rPr>
        <w:t>1 回填材料运输时应能保证回填材料均匀并不产生分层、离析；</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2 </w:t>
      </w:r>
      <w:bookmarkStart w:id="151" w:name="bookmark60"/>
      <w:bookmarkEnd w:id="151"/>
      <w:r>
        <w:rPr>
          <w:rFonts w:hint="eastAsia" w:ascii="宋体" w:hAnsi="宋体" w:eastAsia="宋体" w:cs="宋体"/>
          <w:color w:val="000000" w:themeColor="text1"/>
          <w:lang w:val="en-US" w:eastAsia="zh-CN"/>
          <w14:textFill>
            <w14:solidFill>
              <w14:schemeClr w14:val="tx1"/>
            </w14:solidFill>
          </w14:textFill>
        </w:rPr>
        <w:t>浇筑前应检验回填材料流动度，当流动度不满足要求时，可通过加入适量的外加剂或同配比的固化组分浆体进行调整。</w:t>
      </w:r>
    </w:p>
    <w:p>
      <w:pPr>
        <w:pStyle w:val="4"/>
        <w:rPr>
          <w:rFonts w:hint="eastAsia" w:eastAsia="黑体"/>
          <w:lang w:val="en-US" w:eastAsia="zh-CN"/>
        </w:rPr>
      </w:pPr>
      <w:bookmarkStart w:id="152" w:name="_Toc13886"/>
      <w:bookmarkStart w:id="153" w:name="_Toc16307"/>
      <w:bookmarkStart w:id="154" w:name="_Toc32653"/>
      <w:r>
        <w:rPr>
          <w:rFonts w:hint="eastAsia"/>
        </w:rPr>
        <w:t>6</w:t>
      </w:r>
      <w:r>
        <w:t xml:space="preserve">.3 </w:t>
      </w:r>
      <w:r>
        <w:rPr>
          <w:rFonts w:hint="eastAsia"/>
          <w:lang w:val="en-US" w:eastAsia="zh-CN"/>
        </w:rPr>
        <w:t>再生流态回填材料</w:t>
      </w:r>
      <w:r>
        <w:rPr>
          <w:rFonts w:hint="eastAsia"/>
        </w:rPr>
        <w:t>施工</w:t>
      </w:r>
      <w:bookmarkEnd w:id="141"/>
      <w:bookmarkEnd w:id="142"/>
      <w:bookmarkEnd w:id="143"/>
      <w:bookmarkEnd w:id="144"/>
      <w:bookmarkEnd w:id="145"/>
      <w:bookmarkEnd w:id="146"/>
      <w:r>
        <w:rPr>
          <w:rFonts w:hint="eastAsia"/>
          <w:lang w:val="en-US" w:eastAsia="zh-CN"/>
        </w:rPr>
        <w:t>流程</w:t>
      </w:r>
      <w:bookmarkEnd w:id="152"/>
      <w:bookmarkEnd w:id="153"/>
      <w:bookmarkEnd w:id="154"/>
    </w:p>
    <w:bookmarkEnd w:id="122"/>
    <w:p>
      <w:pPr>
        <w:pStyle w:val="26"/>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60" w:lineRule="auto"/>
        <w:ind w:leftChars="0"/>
        <w:textAlignment w:val="auto"/>
        <w:outlineLvl w:val="9"/>
        <w:rPr>
          <w:rFonts w:hint="default" w:ascii="宋体" w:hAnsi="宋体" w:eastAsia="宋体" w:cs="宋体"/>
          <w:color w:val="000000" w:themeColor="text1"/>
          <w:sz w:val="21"/>
          <w:szCs w:val="20"/>
          <w:lang w:val="en-US" w:eastAsia="zh-CN" w:bidi="ar-SA"/>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6.3.1</w:t>
      </w:r>
      <w:r>
        <w:rPr>
          <w:rFonts w:hint="eastAsia" w:hAnsi="黑体" w:cs="黑体"/>
          <w:color w:val="000000" w:themeColor="text1"/>
          <w:sz w:val="21"/>
          <w:szCs w:val="20"/>
          <w:lang w:val="en-US" w:eastAsia="zh-CN" w:bidi="ar-SA"/>
          <w14:textFill>
            <w14:solidFill>
              <w14:schemeClr w14:val="tx1"/>
            </w14:solidFill>
          </w14:textFill>
        </w:rPr>
        <w:t xml:space="preserve"> </w:t>
      </w:r>
      <w:r>
        <w:rPr>
          <w:rFonts w:hint="eastAsia" w:ascii="宋体" w:hAnsi="宋体" w:eastAsia="宋体" w:cs="宋体"/>
          <w:color w:val="000000" w:themeColor="text1"/>
          <w:sz w:val="21"/>
          <w:szCs w:val="20"/>
          <w:lang w:val="en-US" w:eastAsia="zh-CN" w:bidi="ar-SA"/>
          <w14:textFill>
            <w14:solidFill>
              <w14:schemeClr w14:val="tx1"/>
            </w14:solidFill>
          </w14:textFill>
        </w:rPr>
        <w:t>再生流态回填材料的施工准备应符合下列规定：</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 施工前应根据施工现场条件和再生流态回填材料性能确定浇筑方式，可采用泵送、串桶或溜槽浇筑；</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2 </w:t>
      </w:r>
      <w:r>
        <w:rPr>
          <w:rFonts w:hint="eastAsia" w:ascii="宋体" w:hAnsi="宋体" w:eastAsia="宋体" w:cs="宋体"/>
          <w:color w:val="000000" w:themeColor="text1"/>
          <w:lang w:val="en-US" w:eastAsia="en-US"/>
          <w14:textFill>
            <w14:solidFill>
              <w14:schemeClr w14:val="tx1"/>
            </w14:solidFill>
          </w14:textFill>
        </w:rPr>
        <w:t>对所需施工机械进行检修、调试，保证能够连续作业；</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3 </w:t>
      </w:r>
      <w:r>
        <w:rPr>
          <w:rFonts w:hint="eastAsia" w:ascii="宋体" w:hAnsi="宋体" w:eastAsia="宋体" w:cs="宋体"/>
          <w:color w:val="000000" w:themeColor="text1"/>
          <w:lang w:val="en-US" w:eastAsia="en-US"/>
          <w14:textFill>
            <w14:solidFill>
              <w14:schemeClr w14:val="tx1"/>
            </w14:solidFill>
          </w14:textFill>
        </w:rPr>
        <w:t>施工前对作业人员明确分工并进行技术交底；</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4 </w:t>
      </w:r>
      <w:r>
        <w:rPr>
          <w:rFonts w:hint="eastAsia" w:ascii="宋体" w:hAnsi="宋体" w:eastAsia="宋体" w:cs="宋体"/>
          <w:color w:val="000000" w:themeColor="text1"/>
          <w:lang w:val="en-US" w:eastAsia="en-US"/>
          <w14:textFill>
            <w14:solidFill>
              <w14:schemeClr w14:val="tx1"/>
            </w14:solidFill>
          </w14:textFill>
        </w:rPr>
        <w:t>现场准备，进行基坑清理，清除垃圾、树枝树叶等杂物，当有积水时，应采取措施清除后施工，对于软弱基础回填，应进行预处理使其满足回填基本要求</w:t>
      </w:r>
      <w:r>
        <w:rPr>
          <w:rFonts w:hint="eastAsia" w:ascii="宋体" w:hAnsi="宋体" w:eastAsia="宋体" w:cs="宋体"/>
          <w:color w:val="000000" w:themeColor="text1"/>
          <w:lang w:val="en-US" w:eastAsia="zh-CN"/>
          <w14:textFill>
            <w14:solidFill>
              <w14:schemeClr w14:val="tx1"/>
            </w14:solidFill>
          </w14:textFill>
        </w:rPr>
        <w:t>；</w:t>
      </w:r>
    </w:p>
    <w:p>
      <w:pPr>
        <w:pStyle w:val="25"/>
        <w:keepNext w:val="0"/>
        <w:keepLines w:val="0"/>
        <w:pageBreakBefore w:val="0"/>
        <w:widowControl/>
        <w:kinsoku/>
        <w:wordWrap/>
        <w:overflowPunct/>
        <w:topLinePunct w:val="0"/>
        <w:bidi w:val="0"/>
        <w:adjustRightInd/>
        <w:snapToGrid/>
        <w:spacing w:line="360" w:lineRule="auto"/>
        <w:textAlignment w:val="auto"/>
        <w:rPr>
          <w:rFonts w:hint="eastAsia" w:eastAsia="宋体"/>
          <w:lang w:val="en-US" w:eastAsia="zh-CN"/>
        </w:rPr>
      </w:pPr>
      <w:r>
        <w:rPr>
          <w:rFonts w:hint="eastAsia" w:hAnsi="宋体" w:cs="宋体"/>
          <w:color w:val="000000" w:themeColor="text1"/>
          <w:lang w:val="en-US" w:eastAsia="zh-CN"/>
          <w14:textFill>
            <w14:solidFill>
              <w14:schemeClr w14:val="tx1"/>
            </w14:solidFill>
          </w14:textFill>
        </w:rPr>
        <w:t xml:space="preserve">5 </w:t>
      </w:r>
      <w:r>
        <w:rPr>
          <w:rFonts w:hint="eastAsia" w:ascii="宋体" w:hAnsi="宋体" w:eastAsia="宋体" w:cs="宋体"/>
          <w:color w:val="000000" w:themeColor="text1"/>
          <w:lang w:val="en-US" w:eastAsia="en-US"/>
          <w14:textFill>
            <w14:solidFill>
              <w14:schemeClr w14:val="tx1"/>
            </w14:solidFill>
          </w14:textFill>
        </w:rPr>
        <w:t>应做好对防水系统的防护</w:t>
      </w:r>
      <w:r>
        <w:rPr>
          <w:rFonts w:hint="eastAsia" w:hAnsi="宋体" w:cs="宋体"/>
          <w:color w:val="000000" w:themeColor="text1"/>
          <w:lang w:val="en-US" w:eastAsia="zh-CN"/>
          <w14:textFill>
            <w14:solidFill>
              <w14:schemeClr w14:val="tx1"/>
            </w14:solidFill>
          </w14:textFill>
        </w:rPr>
        <w:t>。</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default" w:ascii="宋体" w:hAnsi="宋体" w:eastAsia="宋体" w:cs="宋体"/>
          <w:color w:val="000000" w:themeColor="text1"/>
          <w:lang w:val="en-US" w:eastAsia="zh-CN"/>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6.3.</w:t>
      </w:r>
      <w:r>
        <w:rPr>
          <w:rFonts w:hint="eastAsia" w:hAnsi="黑体" w:cs="黑体"/>
          <w:color w:val="000000" w:themeColor="text1"/>
          <w:sz w:val="21"/>
          <w:szCs w:val="20"/>
          <w:lang w:val="en-US" w:eastAsia="zh-CN" w:bidi="ar-SA"/>
          <w14:textFill>
            <w14:solidFill>
              <w14:schemeClr w14:val="tx1"/>
            </w14:solidFill>
          </w14:textFill>
        </w:rPr>
        <w:t xml:space="preserve">2 </w:t>
      </w:r>
      <w:r>
        <w:rPr>
          <w:rFonts w:hint="eastAsia" w:ascii="宋体" w:hAnsi="宋体" w:eastAsia="宋体" w:cs="宋体"/>
          <w:color w:val="000000" w:themeColor="text1"/>
          <w:sz w:val="21"/>
          <w:szCs w:val="20"/>
          <w:lang w:val="en-US" w:eastAsia="zh-CN" w:bidi="ar-SA"/>
          <w14:textFill>
            <w14:solidFill>
              <w14:schemeClr w14:val="tx1"/>
            </w14:solidFill>
          </w14:textFill>
        </w:rPr>
        <w:t>再生流态回填材料的</w:t>
      </w:r>
      <w:r>
        <w:rPr>
          <w:rFonts w:hint="eastAsia" w:ascii="宋体" w:hAnsi="宋体" w:eastAsia="宋体" w:cs="宋体"/>
          <w:color w:val="000000" w:themeColor="text1"/>
          <w:lang w:val="en-US" w:eastAsia="en-US"/>
          <w14:textFill>
            <w14:solidFill>
              <w14:schemeClr w14:val="tx1"/>
            </w14:solidFill>
          </w14:textFill>
        </w:rPr>
        <w:t>浇筑</w:t>
      </w:r>
      <w:r>
        <w:rPr>
          <w:rFonts w:hint="eastAsia" w:ascii="宋体" w:hAnsi="宋体" w:eastAsia="宋体" w:cs="宋体"/>
          <w:color w:val="000000" w:themeColor="text1"/>
          <w:lang w:val="en-US" w:eastAsia="zh-CN"/>
          <w14:textFill>
            <w14:solidFill>
              <w14:schemeClr w14:val="tx1"/>
            </w14:solidFill>
          </w14:textFill>
        </w:rPr>
        <w:t>符合下列规定：</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1 </w:t>
      </w:r>
      <w:r>
        <w:rPr>
          <w:rFonts w:hint="eastAsia" w:ascii="宋体" w:hAnsi="宋体" w:eastAsia="宋体" w:cs="宋体"/>
          <w:color w:val="000000" w:themeColor="text1"/>
          <w:lang w:val="en-US" w:eastAsia="en-US"/>
          <w14:textFill>
            <w14:solidFill>
              <w14:schemeClr w14:val="tx1"/>
            </w14:solidFill>
          </w14:textFill>
        </w:rPr>
        <w:t>浇筑</w:t>
      </w:r>
      <w:r>
        <w:rPr>
          <w:rFonts w:hint="eastAsia" w:ascii="宋体" w:hAnsi="宋体" w:eastAsia="宋体" w:cs="宋体"/>
          <w:color w:val="000000" w:themeColor="text1"/>
          <w:lang w:val="en-US" w:eastAsia="zh-CN"/>
          <w14:textFill>
            <w14:solidFill>
              <w14:schemeClr w14:val="tx1"/>
            </w14:solidFill>
          </w14:textFill>
        </w:rPr>
        <w:t>时</w:t>
      </w:r>
      <w:r>
        <w:rPr>
          <w:rFonts w:hint="eastAsia" w:ascii="宋体" w:hAnsi="宋体" w:eastAsia="宋体" w:cs="宋体"/>
          <w:color w:val="000000" w:themeColor="text1"/>
          <w:lang w:val="en-US" w:eastAsia="en-US"/>
          <w14:textFill>
            <w14:solidFill>
              <w14:schemeClr w14:val="tx1"/>
            </w14:solidFill>
          </w14:textFill>
        </w:rPr>
        <w:t>，不得使</w:t>
      </w:r>
      <w:r>
        <w:rPr>
          <w:rFonts w:hint="eastAsia" w:ascii="宋体" w:hAnsi="宋体" w:eastAsia="宋体" w:cs="宋体"/>
          <w:color w:val="000000" w:themeColor="text1"/>
          <w:lang w:val="en-US" w:eastAsia="zh-CN"/>
          <w14:textFill>
            <w14:solidFill>
              <w14:schemeClr w14:val="tx1"/>
            </w14:solidFill>
          </w14:textFill>
        </w:rPr>
        <w:t>回填材料</w:t>
      </w:r>
      <w:r>
        <w:rPr>
          <w:rFonts w:hint="eastAsia" w:ascii="宋体" w:hAnsi="宋体" w:eastAsia="宋体" w:cs="宋体"/>
          <w:color w:val="000000" w:themeColor="text1"/>
          <w:lang w:val="en-US" w:eastAsia="en-US"/>
          <w14:textFill>
            <w14:solidFill>
              <w14:schemeClr w14:val="tx1"/>
            </w14:solidFill>
          </w14:textFill>
        </w:rPr>
        <w:t>直接冲击基础或建筑物外墙和支护结构</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en-US"/>
          <w14:textFill>
            <w14:solidFill>
              <w14:schemeClr w14:val="tx1"/>
            </w14:solidFill>
          </w14:textFill>
        </w:rPr>
        <w:t>应根据需要设置挡板或模板，且挡板或模板的结构稳定性满足施工要求</w:t>
      </w:r>
      <w:r>
        <w:rPr>
          <w:rFonts w:hint="eastAsia" w:ascii="宋体" w:hAnsi="宋体" w:eastAsia="宋体" w:cs="宋体"/>
          <w:color w:val="000000" w:themeColor="text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回填材料</w:t>
      </w:r>
      <w:r>
        <w:rPr>
          <w:rFonts w:hint="eastAsia" w:ascii="宋体" w:hAnsi="宋体" w:eastAsia="宋体" w:cs="宋体"/>
          <w:color w:val="000000" w:themeColor="text1"/>
          <w:lang w:val="en-US" w:eastAsia="en-US"/>
          <w14:textFill>
            <w14:solidFill>
              <w14:schemeClr w14:val="tx1"/>
            </w14:solidFill>
          </w14:textFill>
        </w:rPr>
        <w:t>应可根据施工要求分段、分层</w:t>
      </w:r>
      <w:r>
        <w:rPr>
          <w:rFonts w:hint="eastAsia" w:ascii="宋体" w:hAnsi="宋体" w:eastAsia="宋体" w:cs="宋体"/>
          <w:color w:val="000000" w:themeColor="text1"/>
          <w:lang w:val="en-US" w:eastAsia="zh-CN"/>
          <w14:textFill>
            <w14:solidFill>
              <w14:schemeClr w14:val="tx1"/>
            </w14:solidFill>
          </w14:textFill>
        </w:rPr>
        <w:t>浇筑</w:t>
      </w:r>
      <w:r>
        <w:rPr>
          <w:rFonts w:hint="eastAsia" w:ascii="宋体" w:hAnsi="宋体" w:eastAsia="宋体" w:cs="宋体"/>
          <w:color w:val="000000" w:themeColor="text1"/>
          <w:lang w:val="en-US" w:eastAsia="en-US"/>
          <w14:textFill>
            <w14:solidFill>
              <w14:schemeClr w14:val="tx1"/>
            </w14:solidFill>
          </w14:textFill>
        </w:rPr>
        <w:t>，</w:t>
      </w:r>
      <w:r>
        <w:t>分段长度和</w:t>
      </w:r>
      <w:r>
        <w:rPr>
          <w:rFonts w:hint="eastAsia"/>
          <w:lang w:val="en-US" w:eastAsia="zh-CN"/>
        </w:rPr>
        <w:t>分层</w:t>
      </w:r>
      <w:r>
        <w:t>厚度应根据</w:t>
      </w:r>
      <w:r>
        <w:rPr>
          <w:rFonts w:hint="eastAsia"/>
          <w:lang w:val="en-US" w:eastAsia="zh-CN"/>
        </w:rPr>
        <w:t>回填材料</w:t>
      </w:r>
      <w:r>
        <w:t>未硬化前对基础和建筑物侧壁或模板的侧压力确定</w:t>
      </w:r>
      <w:r>
        <w:rPr>
          <w:rFonts w:hint="eastAsia" w:ascii="宋体" w:hAnsi="宋体" w:cs="宋体"/>
          <w:color w:val="000000" w:themeColor="text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3 </w:t>
      </w:r>
      <w:r>
        <w:rPr>
          <w:rFonts w:hint="eastAsia" w:ascii="宋体" w:hAnsi="宋体" w:eastAsia="宋体" w:cs="宋体"/>
          <w:color w:val="000000" w:themeColor="text1"/>
          <w:lang w:val="en-US" w:eastAsia="en-US"/>
          <w14:textFill>
            <w14:solidFill>
              <w14:schemeClr w14:val="tx1"/>
            </w14:solidFill>
          </w14:textFill>
        </w:rPr>
        <w:t>分层</w:t>
      </w:r>
      <w:r>
        <w:rPr>
          <w:rFonts w:hint="eastAsia" w:ascii="宋体" w:hAnsi="宋体" w:cs="宋体"/>
          <w:color w:val="000000" w:themeColor="text1"/>
          <w:lang w:val="en-US" w:eastAsia="zh-CN"/>
          <w14:textFill>
            <w14:solidFill>
              <w14:schemeClr w14:val="tx1"/>
            </w14:solidFill>
          </w14:textFill>
        </w:rPr>
        <w:t>浇</w:t>
      </w:r>
      <w:r>
        <w:rPr>
          <w:rFonts w:hint="eastAsia" w:ascii="宋体" w:hAnsi="宋体" w:eastAsia="宋体" w:cs="宋体"/>
          <w:color w:val="000000" w:themeColor="text1"/>
          <w:lang w:val="en-US" w:eastAsia="en-US"/>
          <w14:textFill>
            <w14:solidFill>
              <w14:schemeClr w14:val="tx1"/>
            </w14:solidFill>
          </w14:textFill>
        </w:rPr>
        <w:t>筑时，每次</w:t>
      </w:r>
      <w:r>
        <w:rPr>
          <w:rFonts w:hint="eastAsia" w:ascii="宋体" w:hAnsi="宋体" w:cs="宋体"/>
          <w:color w:val="000000" w:themeColor="text1"/>
          <w:lang w:val="en-US" w:eastAsia="zh-CN"/>
          <w14:textFill>
            <w14:solidFill>
              <w14:schemeClr w14:val="tx1"/>
            </w14:solidFill>
          </w14:textFill>
        </w:rPr>
        <w:t>浇</w:t>
      </w:r>
      <w:r>
        <w:rPr>
          <w:rFonts w:hint="eastAsia" w:ascii="宋体" w:hAnsi="宋体" w:eastAsia="宋体" w:cs="宋体"/>
          <w:color w:val="000000" w:themeColor="text1"/>
          <w:lang w:val="en-US" w:eastAsia="en-US"/>
          <w14:textFill>
            <w14:solidFill>
              <w14:schemeClr w14:val="tx1"/>
            </w14:solidFill>
          </w14:textFill>
        </w:rPr>
        <w:t>筑</w:t>
      </w:r>
      <w:r>
        <w:rPr>
          <w:rFonts w:hint="eastAsia" w:ascii="宋体" w:hAnsi="宋体" w:cs="宋体"/>
          <w:color w:val="000000" w:themeColor="text1"/>
          <w:lang w:val="en-US" w:eastAsia="zh-CN"/>
          <w14:textFill>
            <w14:solidFill>
              <w14:schemeClr w14:val="tx1"/>
            </w14:solidFill>
          </w14:textFill>
        </w:rPr>
        <w:t>高</w:t>
      </w:r>
      <w:r>
        <w:rPr>
          <w:rFonts w:hint="eastAsia" w:ascii="宋体" w:hAnsi="宋体" w:eastAsia="宋体" w:cs="宋体"/>
          <w:color w:val="000000" w:themeColor="text1"/>
          <w:lang w:val="en-US" w:eastAsia="en-US"/>
          <w14:textFill>
            <w14:solidFill>
              <w14:schemeClr w14:val="tx1"/>
            </w14:solidFill>
          </w14:textFill>
        </w:rPr>
        <w:t>度不宜大于2m</w:t>
      </w:r>
      <w:r>
        <w:rPr>
          <w:rFonts w:hint="eastAsia" w:ascii="宋体" w:hAnsi="宋体" w:cs="宋体"/>
          <w:color w:val="000000" w:themeColor="text1"/>
          <w:lang w:val="en-US" w:eastAsia="zh-CN"/>
          <w14:textFill>
            <w14:solidFill>
              <w14:schemeClr w14:val="tx1"/>
            </w14:solidFill>
          </w14:textFill>
        </w:rPr>
        <w:t>，两次浇筑间隔时间不应小于回填材料终凝时间；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eastAsia="宋体"/>
          <w:lang w:eastAsia="zh-CN"/>
        </w:rPr>
      </w:pPr>
      <w:r>
        <w:rPr>
          <w:rFonts w:hint="eastAsia"/>
          <w:lang w:val="en-US" w:eastAsia="zh-CN"/>
        </w:rPr>
        <w:t xml:space="preserve">4 </w:t>
      </w:r>
      <w:r>
        <w:rPr>
          <w:rFonts w:hint="eastAsia"/>
        </w:rPr>
        <w:t>分段</w:t>
      </w:r>
      <w:r>
        <w:rPr>
          <w:rFonts w:hint="eastAsia"/>
          <w:lang w:eastAsia="zh-CN"/>
        </w:rPr>
        <w:t>浇筑</w:t>
      </w:r>
      <w:r>
        <w:rPr>
          <w:rFonts w:hint="eastAsia"/>
        </w:rPr>
        <w:t>时，应确保端头模板封闭严密、稳固，避免漏浆、跑浆</w:t>
      </w:r>
      <w:r>
        <w:rPr>
          <w:rFonts w:hint="eastAsia"/>
          <w:lang w:eastAsia="zh-CN"/>
        </w:rPr>
        <w:t>；</w:t>
      </w:r>
    </w:p>
    <w:p>
      <w:pPr>
        <w:pStyle w:val="2"/>
        <w:rPr>
          <w:rFonts w:hint="eastAsia" w:eastAsia="宋体"/>
          <w:lang w:val="en-US" w:eastAsia="zh-CN"/>
        </w:rPr>
      </w:pPr>
      <w:r>
        <w:rPr>
          <w:rFonts w:hint="eastAsia"/>
          <w:lang w:val="en-US" w:eastAsia="zh-CN"/>
        </w:rPr>
        <w:t xml:space="preserve">5 </w:t>
      </w:r>
      <w:r>
        <w:rPr>
          <w:rFonts w:hint="eastAsia"/>
        </w:rPr>
        <w:t>同一施工段内应连续</w:t>
      </w:r>
      <w:r>
        <w:rPr>
          <w:rFonts w:hint="eastAsia"/>
          <w:lang w:val="en-US" w:eastAsia="zh-CN"/>
        </w:rPr>
        <w:t>浇筑</w:t>
      </w:r>
      <w:r>
        <w:rPr>
          <w:rFonts w:hint="eastAsia"/>
        </w:rPr>
        <w:t>，相邻</w:t>
      </w:r>
      <w:r>
        <w:rPr>
          <w:rFonts w:hint="eastAsia"/>
          <w:lang w:val="en-US" w:eastAsia="zh-CN"/>
        </w:rPr>
        <w:t>浇筑</w:t>
      </w:r>
      <w:r>
        <w:rPr>
          <w:rFonts w:hint="eastAsia"/>
        </w:rPr>
        <w:t>点</w:t>
      </w:r>
      <w:r>
        <w:rPr>
          <w:rFonts w:hint="eastAsia"/>
          <w:lang w:val="en-US" w:eastAsia="zh-CN"/>
        </w:rPr>
        <w:t>浇筑</w:t>
      </w:r>
      <w:r>
        <w:rPr>
          <w:rFonts w:hint="eastAsia"/>
        </w:rPr>
        <w:t>间隔时间不</w:t>
      </w:r>
      <w:r>
        <w:rPr>
          <w:rFonts w:hint="eastAsia"/>
          <w:lang w:val="en-US" w:eastAsia="zh-CN"/>
        </w:rPr>
        <w:t>应大</w:t>
      </w:r>
      <w:r>
        <w:rPr>
          <w:rFonts w:hint="eastAsia"/>
        </w:rPr>
        <w:t>于</w:t>
      </w:r>
      <w:r>
        <w:rPr>
          <w:rFonts w:hint="eastAsia"/>
          <w:lang w:val="en-US" w:eastAsia="zh-CN"/>
        </w:rPr>
        <w:t>回填材料</w:t>
      </w:r>
      <w:r>
        <w:rPr>
          <w:rFonts w:hint="eastAsia"/>
        </w:rPr>
        <w:t>初凝时间</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eastAsia="宋体"/>
          <w:lang w:eastAsia="zh-CN"/>
        </w:rPr>
      </w:pPr>
      <w:r>
        <w:rPr>
          <w:rFonts w:hint="eastAsia"/>
          <w:lang w:val="en-US" w:eastAsia="zh-CN"/>
        </w:rPr>
        <w:t>6 连续</w:t>
      </w:r>
      <w:r>
        <w:t>基槽底部标高不一致时，</w:t>
      </w:r>
      <w:r>
        <w:rPr>
          <w:rFonts w:hint="eastAsia"/>
          <w:lang w:eastAsia="zh-CN"/>
        </w:rPr>
        <w:t>浇筑</w:t>
      </w:r>
      <w:r>
        <w:t>时</w:t>
      </w:r>
      <w:r>
        <w:rPr>
          <w:rFonts w:hint="eastAsia"/>
        </w:rPr>
        <w:t>宜</w:t>
      </w:r>
      <w:r>
        <w:t>自较低的一端开始，向较高的一端推进</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eastAsia="宋体"/>
          <w:color w:val="FF0000"/>
          <w:lang w:eastAsia="zh-CN"/>
        </w:rPr>
      </w:pPr>
      <w:r>
        <w:rPr>
          <w:rFonts w:hint="eastAsia"/>
          <w:lang w:val="en-US" w:eastAsia="zh-CN"/>
        </w:rPr>
        <w:t xml:space="preserve">7 </w:t>
      </w:r>
      <w:r>
        <w:rPr>
          <w:rFonts w:hint="eastAsia"/>
          <w:lang w:eastAsia="zh-CN"/>
        </w:rPr>
        <w:t>浇筑</w:t>
      </w:r>
      <w:r>
        <w:t>过程中严禁加水</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Times New Roman" w:hAnsi="Times New Roman" w:eastAsia="宋体" w:cs="Times New Roman"/>
          <w:lang w:eastAsia="zh-CN"/>
        </w:rPr>
      </w:pPr>
      <w:r>
        <w:rPr>
          <w:rFonts w:hint="eastAsia" w:cs="Times New Roman"/>
          <w:lang w:val="en-US" w:eastAsia="zh-CN"/>
        </w:rPr>
        <w:t>8</w:t>
      </w:r>
      <w:r>
        <w:rPr>
          <w:rFonts w:hint="eastAsia" w:ascii="Times New Roman" w:hAnsi="Times New Roman" w:cs="Times New Roman"/>
          <w:lang w:val="en-US" w:eastAsia="zh-CN"/>
        </w:rPr>
        <w:t xml:space="preserve"> </w:t>
      </w:r>
      <w:r>
        <w:rPr>
          <w:rFonts w:hint="eastAsia" w:ascii="Times New Roman" w:hAnsi="Times New Roman" w:cs="Times New Roman"/>
        </w:rPr>
        <w:t>管道回填施工时，</w:t>
      </w:r>
      <w:r>
        <w:rPr>
          <w:rFonts w:hint="eastAsia" w:ascii="宋体" w:hAnsi="宋体" w:eastAsia="宋体" w:cs="宋体"/>
          <w:color w:val="000000" w:themeColor="text1"/>
          <w:lang w:val="en-US" w:eastAsia="en-US"/>
          <w14:textFill>
            <w14:solidFill>
              <w14:schemeClr w14:val="tx1"/>
            </w14:solidFill>
          </w14:textFill>
        </w:rPr>
        <w:t>应做好管道的稳定性验算</w:t>
      </w:r>
      <w:r>
        <w:rPr>
          <w:rFonts w:hint="eastAsia" w:ascii="宋体" w:hAnsi="宋体" w:cs="宋体"/>
          <w:color w:val="000000" w:themeColor="text1"/>
          <w:lang w:val="en-US" w:eastAsia="zh-CN"/>
          <w14:textFill>
            <w14:solidFill>
              <w14:schemeClr w14:val="tx1"/>
            </w14:solidFill>
          </w14:textFill>
        </w:rPr>
        <w:t>，并</w:t>
      </w:r>
      <w:r>
        <w:rPr>
          <w:rFonts w:hint="eastAsia" w:ascii="Times New Roman" w:hAnsi="Times New Roman" w:cs="Times New Roman"/>
        </w:rPr>
        <w:t>应采取分层对称</w:t>
      </w:r>
      <w:r>
        <w:rPr>
          <w:rFonts w:hint="eastAsia" w:ascii="Times New Roman" w:hAnsi="Times New Roman" w:cs="Times New Roman"/>
          <w:lang w:eastAsia="zh-CN"/>
        </w:rPr>
        <w:t>浇筑</w:t>
      </w:r>
      <w:r>
        <w:rPr>
          <w:rFonts w:hint="eastAsia" w:ascii="Times New Roman" w:hAnsi="Times New Roman" w:cs="Times New Roman"/>
        </w:rPr>
        <w:t>，控制</w:t>
      </w:r>
      <w:r>
        <w:rPr>
          <w:rFonts w:hint="eastAsia" w:ascii="Times New Roman" w:hAnsi="Times New Roman" w:cs="Times New Roman"/>
          <w:lang w:eastAsia="zh-CN"/>
        </w:rPr>
        <w:t>浇筑</w:t>
      </w:r>
      <w:r>
        <w:rPr>
          <w:rFonts w:hint="eastAsia" w:ascii="Times New Roman" w:hAnsi="Times New Roman" w:cs="Times New Roman"/>
        </w:rPr>
        <w:t>速度和</w:t>
      </w:r>
      <w:r>
        <w:rPr>
          <w:rFonts w:hint="eastAsia" w:ascii="Times New Roman" w:hAnsi="Times New Roman" w:cs="Times New Roman"/>
          <w:lang w:eastAsia="zh-CN"/>
        </w:rPr>
        <w:t>浇筑</w:t>
      </w:r>
      <w:r>
        <w:rPr>
          <w:rFonts w:hint="eastAsia" w:ascii="Times New Roman" w:hAnsi="Times New Roman" w:cs="Times New Roman"/>
        </w:rPr>
        <w:t>高差，同时采取抑制管道上浮和管芯偏摆的措施</w:t>
      </w:r>
      <w:r>
        <w:rPr>
          <w:rFonts w:hint="eastAsia" w:cs="Times New Roman"/>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eastAsia="宋体"/>
          <w:szCs w:val="22"/>
          <w:lang w:eastAsia="zh-CN"/>
        </w:rPr>
      </w:pPr>
      <w:r>
        <w:rPr>
          <w:rFonts w:hint="eastAsia"/>
          <w:szCs w:val="22"/>
          <w:lang w:val="en-US" w:eastAsia="zh-CN"/>
        </w:rPr>
        <w:t>9 浇筑</w:t>
      </w:r>
      <w:r>
        <w:rPr>
          <w:rFonts w:hint="eastAsia"/>
          <w:szCs w:val="22"/>
        </w:rPr>
        <w:t>过程中发现冒浆、漏浆、建筑位移等现象时，应立即停止</w:t>
      </w:r>
      <w:r>
        <w:rPr>
          <w:rFonts w:hint="eastAsia"/>
          <w:szCs w:val="22"/>
          <w:lang w:eastAsia="zh-CN"/>
        </w:rPr>
        <w:t>浇筑</w:t>
      </w:r>
      <w:r>
        <w:rPr>
          <w:rFonts w:hint="eastAsia"/>
          <w:szCs w:val="22"/>
        </w:rPr>
        <w:t>，并分析原因，采取相应处理措施</w:t>
      </w:r>
      <w:r>
        <w:rPr>
          <w:rFonts w:hint="eastAsia"/>
          <w:szCs w:val="22"/>
          <w:lang w:eastAsia="zh-CN"/>
        </w:rPr>
        <w:t>；</w:t>
      </w:r>
    </w:p>
    <w:p>
      <w:pPr>
        <w:pStyle w:val="2"/>
        <w:rPr>
          <w:rFonts w:hint="eastAsia" w:ascii="宋体" w:hAnsi="宋体" w:cs="宋体"/>
          <w:color w:val="000000" w:themeColor="text1"/>
          <w:lang w:val="en-US" w:eastAsia="zh-CN"/>
          <w14:textFill>
            <w14:solidFill>
              <w14:schemeClr w14:val="tx1"/>
            </w14:solidFill>
          </w14:textFill>
        </w:rPr>
      </w:pPr>
      <w:r>
        <w:rPr>
          <w:rFonts w:hint="eastAsia" w:cs="Times New Roman"/>
          <w:kern w:val="2"/>
          <w:sz w:val="21"/>
          <w:szCs w:val="22"/>
          <w:lang w:val="en-US" w:eastAsia="zh-CN" w:bidi="ar-SA"/>
        </w:rPr>
        <w:t>10</w:t>
      </w:r>
      <w:r>
        <w:rPr>
          <w:rFonts w:hint="eastAsia" w:ascii="宋体" w:hAnsi="宋体" w:cs="宋体"/>
          <w:color w:val="000000" w:themeColor="text1"/>
          <w:lang w:val="en-US" w:eastAsia="zh-CN"/>
          <w14:textFill>
            <w14:solidFill>
              <w14:schemeClr w14:val="tx1"/>
            </w14:solidFill>
          </w14:textFill>
        </w:rPr>
        <w:t xml:space="preserve"> 回填材料</w:t>
      </w:r>
      <w:r>
        <w:rPr>
          <w:rFonts w:hint="eastAsia" w:ascii="宋体" w:hAnsi="宋体" w:eastAsia="宋体" w:cs="宋体"/>
          <w:color w:val="000000" w:themeColor="text1"/>
          <w:lang w:val="en-US" w:eastAsia="en-US"/>
          <w14:textFill>
            <w14:solidFill>
              <w14:schemeClr w14:val="tx1"/>
            </w14:solidFill>
          </w14:textFill>
        </w:rPr>
        <w:t>浇筑完成后用刮板对基坑中回填材料进行整平</w:t>
      </w:r>
      <w:r>
        <w:rPr>
          <w:rFonts w:hint="eastAsia" w:ascii="宋体" w:hAnsi="宋体" w:cs="宋体"/>
          <w:color w:val="000000" w:themeColor="text1"/>
          <w:lang w:val="en-US" w:eastAsia="zh-CN"/>
          <w14:textFill>
            <w14:solidFill>
              <w14:schemeClr w14:val="tx1"/>
            </w14:solidFill>
          </w14:textFill>
        </w:rPr>
        <w:t>。</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default" w:ascii="宋体" w:hAnsi="宋体" w:eastAsia="宋体" w:cs="宋体"/>
          <w:color w:val="000000" w:themeColor="text1"/>
          <w:lang w:val="en-US" w:eastAsia="zh-CN"/>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6.3.</w:t>
      </w:r>
      <w:r>
        <w:rPr>
          <w:rFonts w:hint="eastAsia" w:hAnsi="黑体" w:cs="黑体"/>
          <w:color w:val="000000" w:themeColor="text1"/>
          <w:sz w:val="21"/>
          <w:szCs w:val="20"/>
          <w:lang w:val="en-US" w:eastAsia="zh-CN" w:bidi="ar-SA"/>
          <w14:textFill>
            <w14:solidFill>
              <w14:schemeClr w14:val="tx1"/>
            </w14:solidFill>
          </w14:textFill>
        </w:rPr>
        <w:t xml:space="preserve">3 </w:t>
      </w:r>
      <w:r>
        <w:rPr>
          <w:rFonts w:hint="eastAsia" w:ascii="宋体" w:hAnsi="宋体" w:eastAsia="宋体" w:cs="宋体"/>
          <w:color w:val="000000" w:themeColor="text1"/>
          <w:sz w:val="21"/>
          <w:szCs w:val="20"/>
          <w:lang w:val="en-US" w:eastAsia="zh-CN" w:bidi="ar-SA"/>
          <w14:textFill>
            <w14:solidFill>
              <w14:schemeClr w14:val="tx1"/>
            </w14:solidFill>
          </w14:textFill>
        </w:rPr>
        <w:t>再生流态回填材料的</w:t>
      </w:r>
      <w:r>
        <w:rPr>
          <w:rFonts w:hint="eastAsia" w:ascii="宋体" w:hAnsi="宋体" w:eastAsia="宋体" w:cs="宋体"/>
          <w:color w:val="000000" w:themeColor="text1"/>
          <w:lang w:val="en-US" w:eastAsia="zh-CN"/>
          <w14:textFill>
            <w14:solidFill>
              <w14:schemeClr w14:val="tx1"/>
            </w14:solidFill>
          </w14:textFill>
        </w:rPr>
        <w:t>养护应符合下列规定：</w:t>
      </w:r>
    </w:p>
    <w:p>
      <w:pPr>
        <w:pStyle w:val="2"/>
        <w:rPr>
          <w:rFonts w:hint="eastAsia" w:ascii="宋体" w:hAnsi="宋体" w:eastAsia="宋体" w:cs="宋体"/>
          <w:color w:val="000000" w:themeColor="text1"/>
          <w:lang w:val="en-US" w:eastAsia="zh-CN"/>
          <w14:textFill>
            <w14:solidFill>
              <w14:schemeClr w14:val="tx1"/>
            </w14:solidFill>
          </w14:textFill>
        </w:rPr>
      </w:pPr>
      <w:r>
        <w:rPr>
          <w:rFonts w:hint="eastAsia" w:ascii="Times New Roman" w:hAnsi="Times New Roman" w:eastAsia="宋体" w:cs="Times New Roman"/>
          <w:kern w:val="2"/>
          <w:sz w:val="21"/>
          <w:szCs w:val="22"/>
          <w:lang w:val="en-US" w:eastAsia="zh-CN" w:bidi="ar-SA"/>
        </w:rPr>
        <w:t>1</w:t>
      </w:r>
      <w:r>
        <w:rPr>
          <w:rFonts w:hint="eastAsia" w:ascii="宋体" w:hAnsi="宋体" w:cs="宋体"/>
          <w:color w:val="000000" w:themeColor="text1"/>
          <w:lang w:val="en-US" w:eastAsia="zh-CN"/>
          <w14:textFill>
            <w14:solidFill>
              <w14:schemeClr w14:val="tx1"/>
            </w14:solidFill>
          </w14:textFill>
        </w:rPr>
        <w:t xml:space="preserve"> </w:t>
      </w:r>
      <w:r>
        <w:t>顶层</w:t>
      </w:r>
      <w:r>
        <w:rPr>
          <w:rFonts w:hint="eastAsia"/>
          <w:lang w:val="en-US" w:eastAsia="zh-CN"/>
        </w:rPr>
        <w:t>浇</w:t>
      </w:r>
      <w:r>
        <w:t>筑完毕后，应在自由水消失或抹面后</w:t>
      </w:r>
      <w:r>
        <w:rPr>
          <w:rFonts w:hint="eastAsia"/>
          <w:lang w:val="en-US" w:eastAsia="zh-CN"/>
        </w:rPr>
        <w:t>及时</w:t>
      </w:r>
      <w:r>
        <w:rPr>
          <w:rFonts w:hint="eastAsia" w:ascii="宋体" w:hAnsi="宋体" w:eastAsia="宋体" w:cs="宋体"/>
          <w:color w:val="000000" w:themeColor="text1"/>
          <w:lang w:val="en-US" w:eastAsia="en-US"/>
          <w14:textFill>
            <w14:solidFill>
              <w14:schemeClr w14:val="tx1"/>
            </w14:solidFill>
          </w14:textFill>
        </w:rPr>
        <w:t>覆盖塑料膜</w:t>
      </w:r>
      <w:r>
        <w:rPr>
          <w:rFonts w:hint="eastAsia" w:ascii="宋体" w:hAnsi="宋体" w:cs="宋体"/>
          <w:color w:val="000000" w:themeColor="text1"/>
          <w:lang w:val="en-US" w:eastAsia="zh-CN"/>
          <w14:textFill>
            <w14:solidFill>
              <w14:schemeClr w14:val="tx1"/>
            </w14:solidFill>
          </w14:textFill>
        </w:rPr>
        <w:t>或土工布</w:t>
      </w:r>
      <w:r>
        <w:rPr>
          <w:rFonts w:hint="eastAsia" w:ascii="宋体" w:hAnsi="宋体" w:eastAsia="宋体" w:cs="宋体"/>
          <w:color w:val="000000" w:themeColor="text1"/>
          <w:lang w:val="en-US" w:eastAsia="en-US"/>
          <w14:textFill>
            <w14:solidFill>
              <w14:schemeClr w14:val="tx1"/>
            </w14:solidFill>
          </w14:textFill>
        </w:rPr>
        <w:t>养护</w:t>
      </w:r>
      <w:r>
        <w:rPr>
          <w:rFonts w:hint="eastAsia" w:ascii="宋体" w:hAnsi="宋体" w:cs="宋体"/>
          <w:color w:val="000000" w:themeColor="text1"/>
          <w:lang w:val="en-US" w:eastAsia="zh-CN"/>
          <w14:textFill>
            <w14:solidFill>
              <w14:schemeClr w14:val="tx1"/>
            </w14:solidFill>
          </w14:textFill>
        </w:rPr>
        <w:t>，必要时配合洒水养护，</w:t>
      </w:r>
      <w:r>
        <w:rPr>
          <w:rFonts w:hint="eastAsia" w:ascii="宋体" w:hAnsi="宋体" w:eastAsia="宋体" w:cs="宋体"/>
          <w:color w:val="000000" w:themeColor="text1"/>
          <w:lang w:val="en-US" w:eastAsia="en-US"/>
          <w14:textFill>
            <w14:solidFill>
              <w14:schemeClr w14:val="tx1"/>
            </w14:solidFill>
          </w14:textFill>
        </w:rPr>
        <w:t>亦可覆土养护</w:t>
      </w:r>
      <w:r>
        <w:rPr>
          <w:rFonts w:hint="eastAsia" w:ascii="宋体" w:hAnsi="宋体" w:cs="宋体"/>
          <w:color w:val="000000" w:themeColor="text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eastAsia="宋体"/>
          <w:lang w:eastAsia="zh-CN"/>
        </w:rPr>
      </w:pPr>
      <w:r>
        <w:rPr>
          <w:rFonts w:hint="eastAsia"/>
          <w:lang w:val="en-US" w:eastAsia="zh-CN"/>
        </w:rPr>
        <w:t>2不具备</w:t>
      </w:r>
      <w:r>
        <w:t>覆盖养护</w:t>
      </w:r>
      <w:r>
        <w:rPr>
          <w:rFonts w:hint="eastAsia"/>
          <w:lang w:val="en-US" w:eastAsia="zh-CN"/>
        </w:rPr>
        <w:t>条件</w:t>
      </w:r>
      <w:r>
        <w:t>时，应在</w:t>
      </w:r>
      <w:r>
        <w:rPr>
          <w:rFonts w:hint="eastAsia"/>
          <w:lang w:val="en-US" w:eastAsia="zh-CN"/>
        </w:rPr>
        <w:t>再生流态回填材料表层</w:t>
      </w:r>
      <w:r>
        <w:t>硬化后及时喷淋或喷雾养护，喷淋应采用细微水流间歇式喷洒，不得在表面形成积水</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eastAsia="宋体"/>
          <w:lang w:eastAsia="zh-CN"/>
        </w:rPr>
      </w:pPr>
      <w:r>
        <w:rPr>
          <w:rFonts w:hint="eastAsia"/>
          <w:lang w:val="en-US" w:eastAsia="zh-CN"/>
        </w:rPr>
        <w:t xml:space="preserve">3 </w:t>
      </w:r>
      <w:r>
        <w:t>冬</w:t>
      </w:r>
      <w:r>
        <w:rPr>
          <w:rFonts w:hint="eastAsia"/>
        </w:rPr>
        <w:t>期</w:t>
      </w:r>
      <w:r>
        <w:t>施工时，应</w:t>
      </w:r>
      <w:r>
        <w:rPr>
          <w:rFonts w:hint="eastAsia"/>
          <w:lang w:val="en-US" w:eastAsia="zh-CN"/>
        </w:rPr>
        <w:t>以</w:t>
      </w:r>
      <w:r>
        <w:t>不小于5cm厚度的泡沫苯乙烯板等保温蓄热材料对</w:t>
      </w:r>
      <w:r>
        <w:rPr>
          <w:rFonts w:hint="eastAsia"/>
          <w:lang w:val="en-US" w:eastAsia="zh-CN"/>
        </w:rPr>
        <w:t>浇</w:t>
      </w:r>
      <w:r>
        <w:t>筑后的浆料进行覆盖养护</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en-US"/>
        </w:rPr>
      </w:pPr>
      <w:r>
        <w:rPr>
          <w:rFonts w:hint="eastAsia"/>
          <w:lang w:val="en-US" w:eastAsia="zh-CN"/>
        </w:rPr>
        <w:t xml:space="preserve">4 </w:t>
      </w:r>
      <w:r>
        <w:rPr>
          <w:rFonts w:hint="eastAsia"/>
        </w:rPr>
        <w:t>回填作业面最上层养护时间</w:t>
      </w:r>
      <w:r>
        <w:rPr>
          <w:rFonts w:hint="eastAsia"/>
          <w:lang w:eastAsia="zh-CN"/>
        </w:rPr>
        <w:t>不应</w:t>
      </w:r>
      <w:r>
        <w:rPr>
          <w:rFonts w:hint="eastAsia"/>
        </w:rPr>
        <w:t>少于7</w:t>
      </w:r>
      <w:r>
        <w:rPr>
          <w:rFonts w:hint="eastAsia"/>
          <w:lang w:val="en-US" w:eastAsia="zh-CN"/>
        </w:rPr>
        <w:t>d</w:t>
      </w:r>
      <w:r>
        <w:rPr>
          <w:rFonts w:hint="eastAsia" w:ascii="宋体" w:hAnsi="宋体" w:eastAsia="宋体" w:cs="宋体"/>
          <w:color w:val="000000" w:themeColor="text1"/>
          <w:lang w:val="en-US" w:eastAsia="en-US"/>
          <w14:textFill>
            <w14:solidFill>
              <w14:schemeClr w14:val="tx1"/>
            </w14:solidFill>
          </w14:textFill>
        </w:rPr>
        <w:t>。</w:t>
      </w:r>
    </w:p>
    <w:p>
      <w:pPr>
        <w:pStyle w:val="4"/>
        <w:rPr>
          <w:rFonts w:hint="eastAsia" w:cs="Times New Roman"/>
        </w:rPr>
      </w:pPr>
      <w:bookmarkStart w:id="155" w:name="_bookmark34"/>
      <w:bookmarkEnd w:id="155"/>
      <w:bookmarkStart w:id="156" w:name="_bookmark34"/>
      <w:bookmarkEnd w:id="156"/>
      <w:bookmarkStart w:id="157" w:name="6.4 安全施工"/>
      <w:bookmarkEnd w:id="157"/>
      <w:bookmarkStart w:id="158" w:name="_Toc2082"/>
      <w:bookmarkStart w:id="159" w:name="_Toc21752"/>
      <w:bookmarkStart w:id="160" w:name="_Toc20409"/>
      <w:r>
        <w:rPr>
          <w:rFonts w:hint="eastAsia" w:cs="Times New Roman"/>
          <w:lang w:val="en-US" w:eastAsia="zh-CN"/>
        </w:rPr>
        <w:t xml:space="preserve">6.4 </w:t>
      </w:r>
      <w:r>
        <w:rPr>
          <w:rFonts w:hint="eastAsia" w:cs="Times New Roman"/>
        </w:rPr>
        <w:t>安全施工</w:t>
      </w:r>
      <w:bookmarkEnd w:id="158"/>
      <w:bookmarkEnd w:id="159"/>
      <w:bookmarkEnd w:id="160"/>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6.4.1</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val="en-US" w:eastAsia="en-US"/>
          <w14:textFill>
            <w14:solidFill>
              <w14:schemeClr w14:val="tx1"/>
            </w14:solidFill>
          </w14:textFill>
        </w:rPr>
        <w:t>施工前，应根据施工现场特点，制定与施工方案相对应的安全技术措施。</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6.4.</w:t>
      </w:r>
      <w:r>
        <w:rPr>
          <w:rFonts w:hint="eastAsia" w:hAnsi="黑体" w:cs="黑体"/>
          <w:color w:val="000000" w:themeColor="text1"/>
          <w:sz w:val="21"/>
          <w:szCs w:val="20"/>
          <w:lang w:val="en-US" w:eastAsia="zh-CN" w:bidi="ar-SA"/>
          <w14:textFill>
            <w14:solidFill>
              <w14:schemeClr w14:val="tx1"/>
            </w14:solidFill>
          </w14:textFill>
        </w:rPr>
        <w:t xml:space="preserve">2 </w:t>
      </w:r>
      <w:r>
        <w:rPr>
          <w:rFonts w:hint="eastAsia" w:ascii="宋体" w:hAnsi="宋体" w:eastAsia="宋体" w:cs="宋体"/>
          <w:color w:val="000000" w:themeColor="text1"/>
          <w:lang w:val="en-US" w:eastAsia="en-US"/>
          <w14:textFill>
            <w14:solidFill>
              <w14:schemeClr w14:val="tx1"/>
            </w14:solidFill>
          </w14:textFill>
        </w:rPr>
        <w:t>施工人员应提前接受安全技术教育，熟知各项安全技术操作规程。</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6.4.</w:t>
      </w:r>
      <w:r>
        <w:rPr>
          <w:rFonts w:hint="eastAsia" w:hAnsi="黑体" w:cs="黑体"/>
          <w:color w:val="000000" w:themeColor="text1"/>
          <w:sz w:val="21"/>
          <w:szCs w:val="20"/>
          <w:lang w:val="en-US" w:eastAsia="zh-CN" w:bidi="ar-SA"/>
          <w14:textFill>
            <w14:solidFill>
              <w14:schemeClr w14:val="tx1"/>
            </w14:solidFill>
          </w14:textFill>
        </w:rPr>
        <w:t xml:space="preserve">3 </w:t>
      </w:r>
      <w:r>
        <w:rPr>
          <w:rFonts w:hint="eastAsia" w:ascii="宋体" w:hAnsi="宋体" w:eastAsia="宋体" w:cs="宋体"/>
          <w:color w:val="000000" w:themeColor="text1"/>
          <w:lang w:val="en-US" w:eastAsia="en-US"/>
          <w14:textFill>
            <w14:solidFill>
              <w14:schemeClr w14:val="tx1"/>
            </w14:solidFill>
          </w14:textFill>
        </w:rPr>
        <w:t>施工单位应按国家相关规定设立安全检查人员，同时及时掌握气象信息，做好防范工作。</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6.4.</w:t>
      </w:r>
      <w:r>
        <w:rPr>
          <w:rFonts w:hint="eastAsia" w:hAnsi="黑体" w:cs="黑体"/>
          <w:color w:val="000000" w:themeColor="text1"/>
          <w:sz w:val="21"/>
          <w:szCs w:val="20"/>
          <w:lang w:val="en-US" w:eastAsia="zh-CN" w:bidi="ar-SA"/>
          <w14:textFill>
            <w14:solidFill>
              <w14:schemeClr w14:val="tx1"/>
            </w14:solidFill>
          </w14:textFill>
        </w:rPr>
        <w:t xml:space="preserve">4 </w:t>
      </w:r>
      <w:r>
        <w:rPr>
          <w:rFonts w:hint="eastAsia" w:ascii="宋体" w:hAnsi="宋体" w:eastAsia="宋体" w:cs="宋体"/>
          <w:color w:val="000000" w:themeColor="text1"/>
          <w:lang w:val="en-US" w:eastAsia="en-US"/>
          <w14:textFill>
            <w14:solidFill>
              <w14:schemeClr w14:val="tx1"/>
            </w14:solidFill>
          </w14:textFill>
        </w:rPr>
        <w:t>对于管道回填，应做好管道预固定措施，避免</w:t>
      </w:r>
      <w:r>
        <w:rPr>
          <w:rFonts w:hint="eastAsia" w:ascii="宋体" w:hAnsi="宋体" w:eastAsia="宋体" w:cs="宋体"/>
          <w:color w:val="000000" w:themeColor="text1"/>
          <w:lang w:val="en-US" w:eastAsia="zh-CN"/>
          <w14:textFill>
            <w14:solidFill>
              <w14:schemeClr w14:val="tx1"/>
            </w14:solidFill>
          </w14:textFill>
        </w:rPr>
        <w:t>再生流态回填材料</w:t>
      </w:r>
      <w:r>
        <w:rPr>
          <w:rFonts w:hint="eastAsia" w:ascii="宋体" w:hAnsi="宋体" w:eastAsia="宋体" w:cs="宋体"/>
          <w:color w:val="000000" w:themeColor="text1"/>
          <w:lang w:val="en-US" w:eastAsia="en-US"/>
          <w14:textFill>
            <w14:solidFill>
              <w14:schemeClr w14:val="tx1"/>
            </w14:solidFill>
          </w14:textFill>
        </w:rPr>
        <w:t>浇筑过程中出现管道上浮、破坏等问题。</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6.4.</w:t>
      </w:r>
      <w:r>
        <w:rPr>
          <w:rFonts w:hint="eastAsia" w:hAnsi="黑体" w:cs="黑体"/>
          <w:color w:val="000000" w:themeColor="text1"/>
          <w:sz w:val="21"/>
          <w:szCs w:val="20"/>
          <w:lang w:val="en-US" w:eastAsia="zh-CN" w:bidi="ar-SA"/>
          <w14:textFill>
            <w14:solidFill>
              <w14:schemeClr w14:val="tx1"/>
            </w14:solidFill>
          </w14:textFill>
        </w:rPr>
        <w:t xml:space="preserve">5 </w:t>
      </w:r>
      <w:r>
        <w:rPr>
          <w:rFonts w:hint="eastAsia" w:ascii="宋体" w:hAnsi="宋体" w:eastAsia="宋体" w:cs="宋体"/>
          <w:color w:val="000000" w:themeColor="text1"/>
          <w:lang w:val="en-US" w:eastAsia="en-US"/>
          <w14:textFill>
            <w14:solidFill>
              <w14:schemeClr w14:val="tx1"/>
            </w14:solidFill>
          </w14:textFill>
        </w:rPr>
        <w:t>施工时，施工人员应做好自身防护。</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6.4.</w:t>
      </w:r>
      <w:r>
        <w:rPr>
          <w:rFonts w:hint="eastAsia" w:hAnsi="黑体" w:cs="黑体"/>
          <w:color w:val="000000" w:themeColor="text1"/>
          <w:sz w:val="21"/>
          <w:szCs w:val="20"/>
          <w:lang w:val="en-US" w:eastAsia="zh-CN" w:bidi="ar-SA"/>
          <w14:textFill>
            <w14:solidFill>
              <w14:schemeClr w14:val="tx1"/>
            </w14:solidFill>
          </w14:textFill>
        </w:rPr>
        <w:t xml:space="preserve">6 </w:t>
      </w:r>
      <w:r>
        <w:rPr>
          <w:rFonts w:hint="eastAsia" w:ascii="宋体" w:hAnsi="宋体" w:eastAsia="宋体" w:cs="宋体"/>
          <w:color w:val="000000" w:themeColor="text1"/>
          <w:lang w:val="en-US" w:eastAsia="en-US"/>
          <w14:textFill>
            <w14:solidFill>
              <w14:schemeClr w14:val="tx1"/>
            </w14:solidFill>
          </w14:textFill>
        </w:rPr>
        <w:t>基坑浇筑完毕后，应及时设置防护设施，在</w:t>
      </w:r>
      <w:r>
        <w:rPr>
          <w:rFonts w:hint="eastAsia" w:ascii="宋体" w:hAnsi="宋体" w:eastAsia="宋体" w:cs="宋体"/>
          <w:color w:val="000000" w:themeColor="text1"/>
          <w:lang w:val="en-US" w:eastAsia="zh-CN"/>
          <w14:textFill>
            <w14:solidFill>
              <w14:schemeClr w14:val="tx1"/>
            </w14:solidFill>
          </w14:textFill>
        </w:rPr>
        <w:t>再生回填材料</w:t>
      </w:r>
      <w:r>
        <w:rPr>
          <w:rFonts w:hint="eastAsia" w:ascii="宋体" w:hAnsi="宋体" w:eastAsia="宋体" w:cs="宋体"/>
          <w:color w:val="000000" w:themeColor="text1"/>
          <w:lang w:val="en-US" w:eastAsia="en-US"/>
          <w14:textFill>
            <w14:solidFill>
              <w14:schemeClr w14:val="tx1"/>
            </w14:solidFill>
          </w14:textFill>
        </w:rPr>
        <w:t>凝结</w:t>
      </w:r>
      <w:r>
        <w:rPr>
          <w:rFonts w:hint="eastAsia" w:ascii="宋体" w:hAnsi="宋体" w:eastAsia="宋体" w:cs="宋体"/>
          <w:color w:val="000000" w:themeColor="text1"/>
          <w:lang w:val="en-US" w:eastAsia="zh-CN"/>
          <w14:textFill>
            <w14:solidFill>
              <w14:schemeClr w14:val="tx1"/>
            </w14:solidFill>
          </w14:textFill>
        </w:rPr>
        <w:t>硬</w:t>
      </w:r>
      <w:r>
        <w:rPr>
          <w:rFonts w:hint="eastAsia" w:ascii="宋体" w:hAnsi="宋体" w:eastAsia="宋体" w:cs="宋体"/>
          <w:color w:val="000000" w:themeColor="text1"/>
          <w:lang w:val="en-US" w:eastAsia="en-US"/>
          <w14:textFill>
            <w14:solidFill>
              <w14:schemeClr w14:val="tx1"/>
            </w14:solidFill>
          </w14:textFill>
        </w:rPr>
        <w:t>化之前严禁人员通行或踩踏。</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en-US"/>
          <w14:textFill>
            <w14:solidFill>
              <w14:schemeClr w14:val="tx1"/>
            </w14:solidFill>
          </w14:textFill>
        </w:rPr>
      </w:pPr>
      <w:r>
        <w:rPr>
          <w:rFonts w:hint="eastAsia" w:ascii="黑体" w:hAnsi="黑体" w:eastAsia="黑体" w:cs="黑体"/>
          <w:color w:val="000000" w:themeColor="text1"/>
          <w:sz w:val="21"/>
          <w:szCs w:val="20"/>
          <w:lang w:val="en-US" w:eastAsia="zh-CN" w:bidi="ar-SA"/>
          <w14:textFill>
            <w14:solidFill>
              <w14:schemeClr w14:val="tx1"/>
            </w14:solidFill>
          </w14:textFill>
        </w:rPr>
        <w:t>6.4.</w:t>
      </w:r>
      <w:r>
        <w:rPr>
          <w:rFonts w:hint="eastAsia" w:hAnsi="黑体" w:cs="黑体"/>
          <w:color w:val="000000" w:themeColor="text1"/>
          <w:sz w:val="21"/>
          <w:szCs w:val="20"/>
          <w:lang w:val="en-US" w:eastAsia="zh-CN" w:bidi="ar-SA"/>
          <w14:textFill>
            <w14:solidFill>
              <w14:schemeClr w14:val="tx1"/>
            </w14:solidFill>
          </w14:textFill>
        </w:rPr>
        <w:t xml:space="preserve">7 </w:t>
      </w:r>
      <w:r>
        <w:rPr>
          <w:rFonts w:hint="eastAsia" w:ascii="宋体" w:hAnsi="宋体" w:eastAsia="宋体" w:cs="宋体"/>
          <w:color w:val="000000" w:themeColor="text1"/>
          <w:lang w:val="en-US" w:eastAsia="en-US"/>
          <w14:textFill>
            <w14:solidFill>
              <w14:schemeClr w14:val="tx1"/>
            </w14:solidFill>
          </w14:textFill>
        </w:rPr>
        <w:t>施工现场应设明显的安全警示标志，并不得擅自拆除。</w:t>
      </w:r>
    </w:p>
    <w:p>
      <w:pPr>
        <w:widowControl/>
        <w:tabs>
          <w:tab w:val="left" w:pos="709"/>
        </w:tabs>
        <w:adjustRightInd w:val="0"/>
        <w:snapToGrid w:val="0"/>
        <w:spacing w:line="300" w:lineRule="auto"/>
        <w:rPr>
          <w:rFonts w:ascii="宋体" w:hAnsi="宋体" w:cs="宋体"/>
          <w:color w:val="000000" w:themeColor="text1"/>
          <w:szCs w:val="21"/>
          <w:lang w:bidi="ar"/>
          <w14:textFill>
            <w14:solidFill>
              <w14:schemeClr w14:val="tx1"/>
            </w14:solidFill>
          </w14:textFill>
        </w:rPr>
      </w:pPr>
    </w:p>
    <w:p>
      <w:pPr>
        <w:pStyle w:val="2"/>
        <w:ind w:firstLine="0" w:firstLineChars="0"/>
      </w:pPr>
    </w:p>
    <w:p>
      <w:pPr>
        <w:widowControl/>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br w:type="page"/>
      </w:r>
    </w:p>
    <w:p>
      <w:pPr>
        <w:pStyle w:val="3"/>
        <w:spacing w:before="156" w:after="312"/>
      </w:pPr>
      <w:bookmarkStart w:id="161" w:name="_Toc28231"/>
      <w:bookmarkStart w:id="162" w:name="_Toc25425"/>
      <w:bookmarkStart w:id="163" w:name="_Toc11835"/>
      <w:bookmarkStart w:id="164" w:name="_Hlk56848762"/>
      <w:bookmarkStart w:id="165" w:name="_Toc12426"/>
      <w:bookmarkStart w:id="166" w:name="_Toc25174"/>
      <w:bookmarkStart w:id="167" w:name="_Toc5824"/>
      <w:bookmarkStart w:id="168" w:name="_Toc15989"/>
      <w:bookmarkStart w:id="169" w:name="_Toc16230"/>
      <w:bookmarkStart w:id="170" w:name="_Toc19219"/>
      <w:r>
        <w:rPr>
          <w:rFonts w:hint="eastAsia"/>
        </w:rPr>
        <w:t>7</w:t>
      </w:r>
      <w:r>
        <w:t xml:space="preserve">  </w:t>
      </w:r>
      <w:bookmarkEnd w:id="161"/>
      <w:bookmarkEnd w:id="162"/>
      <w:bookmarkEnd w:id="163"/>
      <w:bookmarkEnd w:id="164"/>
      <w:bookmarkEnd w:id="165"/>
      <w:bookmarkEnd w:id="166"/>
      <w:bookmarkEnd w:id="167"/>
      <w:r>
        <w:t>质量检验与验收</w:t>
      </w:r>
      <w:bookmarkEnd w:id="168"/>
      <w:bookmarkEnd w:id="169"/>
      <w:bookmarkEnd w:id="170"/>
    </w:p>
    <w:p>
      <w:pPr>
        <w:pStyle w:val="4"/>
        <w:rPr>
          <w:rFonts w:hint="eastAsia" w:cs="Times New Roman"/>
        </w:rPr>
      </w:pPr>
      <w:bookmarkStart w:id="171" w:name="_bookmark37"/>
      <w:bookmarkEnd w:id="171"/>
      <w:bookmarkStart w:id="172" w:name="7.1 一般规定"/>
      <w:bookmarkEnd w:id="172"/>
      <w:bookmarkStart w:id="173" w:name="_bookmark37"/>
      <w:bookmarkEnd w:id="173"/>
      <w:bookmarkStart w:id="174" w:name="_Toc25139"/>
      <w:bookmarkStart w:id="175" w:name="_Toc31992"/>
      <w:bookmarkStart w:id="176" w:name="_Toc9404"/>
      <w:r>
        <w:rPr>
          <w:rFonts w:hint="eastAsia" w:cs="Times New Roman"/>
          <w:lang w:val="en-US" w:eastAsia="zh-CN"/>
        </w:rPr>
        <w:t xml:space="preserve">7.1 </w:t>
      </w:r>
      <w:r>
        <w:rPr>
          <w:rFonts w:hint="eastAsia" w:cs="Times New Roman"/>
        </w:rPr>
        <w:t>一般规定</w:t>
      </w:r>
      <w:bookmarkEnd w:id="174"/>
      <w:bookmarkEnd w:id="175"/>
      <w:bookmarkEnd w:id="176"/>
    </w:p>
    <w:p>
      <w:pPr>
        <w:numPr>
          <w:ilvl w:val="0"/>
          <w:numId w:val="0"/>
        </w:numPr>
        <w:ind w:leftChars="0"/>
      </w:pPr>
      <w:bookmarkStart w:id="177" w:name="_bookmark40"/>
      <w:bookmarkEnd w:id="177"/>
      <w:bookmarkStart w:id="178" w:name="7.2 质量检验"/>
      <w:bookmarkEnd w:id="178"/>
      <w:bookmarkStart w:id="179" w:name="_bookmark40"/>
      <w:bookmarkEnd w:id="179"/>
      <w:r>
        <w:rPr>
          <w:rFonts w:hint="eastAsia" w:ascii="黑体" w:hAnsi="黑体" w:eastAsia="黑体" w:cs="黑体"/>
          <w:color w:val="000000" w:themeColor="text1"/>
          <w:kern w:val="0"/>
          <w:sz w:val="21"/>
          <w:szCs w:val="20"/>
          <w:lang w:val="en-US" w:eastAsia="zh-CN" w:bidi="ar-SA"/>
          <w14:textFill>
            <w14:solidFill>
              <w14:schemeClr w14:val="tx1"/>
            </w14:solidFill>
          </w14:textFill>
        </w:rPr>
        <w:t>7.1.1</w:t>
      </w:r>
      <w:r>
        <w:rPr>
          <w:rFonts w:hint="eastAsia"/>
          <w:highlight w:val="none"/>
          <w:lang w:val="en-US" w:eastAsia="zh-CN"/>
        </w:rPr>
        <w:t xml:space="preserve"> 再生回填材料的质量检验与验收</w:t>
      </w:r>
      <w:r>
        <w:rPr>
          <w:rFonts w:hint="eastAsia" w:hAnsi="宋体"/>
        </w:rPr>
        <w:t>应按主控项目和一般项目进行。</w:t>
      </w:r>
    </w:p>
    <w:p>
      <w:pPr>
        <w:pStyle w:val="57"/>
        <w:numPr>
          <w:ilvl w:val="0"/>
          <w:numId w:val="0"/>
        </w:numPr>
        <w:spacing w:line="276" w:lineRule="auto"/>
        <w:ind w:right="210"/>
        <w:outlineLvl w:val="9"/>
        <w:rPr>
          <w:rFonts w:hint="eastAsia" w:ascii="宋体" w:hAnsi="宋体" w:cs="宋体"/>
          <w:b w:val="0"/>
          <w:kern w:val="2"/>
          <w:sz w:val="21"/>
          <w:szCs w:val="24"/>
          <w:lang w:val="en-US" w:eastAsia="zh-CN" w:bidi="ar-SA"/>
        </w:rPr>
      </w:pPr>
      <w:r>
        <w:rPr>
          <w:rFonts w:hint="eastAsia" w:ascii="黑体" w:hAnsi="黑体" w:eastAsia="黑体"/>
          <w:lang w:val="en-US" w:eastAsia="zh-CN"/>
        </w:rPr>
        <w:t>7</w:t>
      </w:r>
      <w:r>
        <w:rPr>
          <w:rFonts w:hint="eastAsia" w:ascii="黑体" w:hAnsi="黑体" w:eastAsia="黑体"/>
        </w:rPr>
        <w:t xml:space="preserve">.1.2 </w:t>
      </w:r>
      <w:r>
        <w:rPr>
          <w:rFonts w:hint="eastAsia" w:hAnsi="宋体" w:cs="宋体"/>
          <w:b w:val="0"/>
          <w:kern w:val="2"/>
          <w:sz w:val="21"/>
          <w:szCs w:val="24"/>
          <w:lang w:val="en-US" w:eastAsia="zh-CN" w:bidi="ar-SA"/>
        </w:rPr>
        <w:t>压实回填用再生回填材料的质量检验与验收应满足相关标准规范的要求</w:t>
      </w:r>
      <w:r>
        <w:rPr>
          <w:rFonts w:hint="eastAsia" w:ascii="宋体" w:hAnsi="宋体" w:cs="宋体"/>
          <w:b w:val="0"/>
          <w:kern w:val="2"/>
          <w:sz w:val="21"/>
          <w:szCs w:val="24"/>
          <w:lang w:val="en-US" w:eastAsia="zh-CN" w:bidi="ar-SA"/>
        </w:rPr>
        <w:t>。</w:t>
      </w:r>
    </w:p>
    <w:p>
      <w:pPr>
        <w:pStyle w:val="4"/>
        <w:rPr>
          <w:rFonts w:hint="default" w:eastAsia="黑体" w:cs="Times New Roman"/>
          <w:lang w:val="en-US" w:eastAsia="zh-CN"/>
        </w:rPr>
      </w:pPr>
      <w:bookmarkStart w:id="180" w:name="_Toc7935"/>
      <w:bookmarkStart w:id="181" w:name="_Toc10706"/>
      <w:bookmarkStart w:id="182" w:name="_Toc7074"/>
      <w:r>
        <w:rPr>
          <w:rFonts w:hint="eastAsia" w:cs="Times New Roman"/>
          <w:lang w:val="en-US" w:eastAsia="zh-CN"/>
        </w:rPr>
        <w:t>7.2 再生流态回填材料质量检验</w:t>
      </w:r>
      <w:bookmarkEnd w:id="180"/>
      <w:r>
        <w:rPr>
          <w:rFonts w:hint="eastAsia" w:cs="Times New Roman"/>
          <w:lang w:val="en-US" w:eastAsia="zh-CN"/>
        </w:rPr>
        <w:t>与验收</w:t>
      </w:r>
      <w:bookmarkEnd w:id="181"/>
      <w:bookmarkEnd w:id="182"/>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center"/>
        <w:textAlignment w:val="auto"/>
        <w:rPr>
          <w:rFonts w:hint="eastAsia" w:ascii="黑体" w:hAnsi="黑体" w:eastAsia="黑体" w:cs="黑体"/>
          <w:color w:val="000000" w:themeColor="text1"/>
          <w:kern w:val="0"/>
          <w:sz w:val="21"/>
          <w:szCs w:val="20"/>
          <w:highlight w:val="none"/>
          <w:lang w:val="en-US" w:eastAsia="zh-CN" w:bidi="ar-SA"/>
          <w14:textFill>
            <w14:solidFill>
              <w14:schemeClr w14:val="tx1"/>
            </w14:solidFill>
          </w14:textFill>
        </w:rPr>
      </w:pP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 1 \* ROMAN \* MERGEFORMAT </w:instrText>
      </w:r>
      <w:r>
        <w:rPr>
          <w:rFonts w:hint="eastAsia" w:ascii="Times New Roman" w:hAnsi="Times New Roman" w:cs="Times New Roman"/>
          <w:highlight w:val="none"/>
          <w:lang w:val="en-US" w:eastAsia="zh-CN"/>
        </w:rPr>
        <w:fldChar w:fldCharType="separate"/>
      </w:r>
      <w:r>
        <w:rPr>
          <w:highlight w:val="none"/>
        </w:rPr>
        <w:t>I</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主 控 项 目</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default" w:ascii="黑体" w:hAnsi="黑体" w:eastAsia="黑体" w:cs="黑体"/>
          <w:color w:val="000000" w:themeColor="text1"/>
          <w:kern w:val="0"/>
          <w:sz w:val="21"/>
          <w:szCs w:val="20"/>
          <w:lang w:val="en-US" w:eastAsia="zh-CN" w:bidi="ar-SA"/>
          <w14:textFill>
            <w14:solidFill>
              <w14:schemeClr w14:val="tx1"/>
            </w14:solidFill>
          </w14:textFill>
        </w:rPr>
      </w:pPr>
      <w:r>
        <w:rPr>
          <w:rFonts w:hint="eastAsia" w:hAnsi="黑体" w:cs="黑体"/>
          <w:color w:val="000000" w:themeColor="text1"/>
          <w:kern w:val="0"/>
          <w:sz w:val="21"/>
          <w:szCs w:val="20"/>
          <w:lang w:val="en-US" w:eastAsia="zh-CN" w:bidi="ar-SA"/>
          <w14:textFill>
            <w14:solidFill>
              <w14:schemeClr w14:val="tx1"/>
            </w14:solidFill>
          </w14:textFill>
        </w:rPr>
        <w:t xml:space="preserve">7.2.1 </w:t>
      </w:r>
      <w:r>
        <w:rPr>
          <w:rFonts w:hint="eastAsia" w:ascii="宋体" w:hAnsi="宋体" w:eastAsia="宋体" w:cs="宋体"/>
          <w:color w:val="000000" w:themeColor="text1"/>
          <w:lang w:val="en-US" w:eastAsia="zh-CN"/>
          <w14:textFill>
            <w14:solidFill>
              <w14:schemeClr w14:val="tx1"/>
            </w14:solidFill>
          </w14:textFill>
        </w:rPr>
        <w:t>再生流态回填材料的</w:t>
      </w:r>
      <w:r>
        <w:rPr>
          <w:rFonts w:hint="eastAsia" w:ascii="宋体" w:hAnsi="宋体" w:eastAsia="宋体" w:cs="宋体"/>
          <w:color w:val="000000" w:themeColor="text1"/>
          <w14:textFill>
            <w14:solidFill>
              <w14:schemeClr w14:val="tx1"/>
            </w14:solidFill>
          </w14:textFill>
        </w:rPr>
        <w:t>原材料</w:t>
      </w:r>
      <w:r>
        <w:rPr>
          <w:rFonts w:hint="eastAsia" w:ascii="宋体" w:hAnsi="宋体" w:eastAsia="宋体" w:cs="宋体"/>
          <w:color w:val="000000" w:themeColor="text1"/>
          <w:lang w:val="en-US" w:eastAsia="zh-CN"/>
          <w14:textFill>
            <w14:solidFill>
              <w14:schemeClr w14:val="tx1"/>
            </w14:solidFill>
          </w14:textFill>
        </w:rPr>
        <w:t>应符合相关标准规定</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具备质量证明文件</w:t>
      </w:r>
      <w:r>
        <w:rPr>
          <w:rFonts w:hint="eastAsia" w:ascii="宋体" w:hAnsi="宋体" w:eastAsia="宋体" w:cs="宋体"/>
          <w:color w:val="000000" w:themeColor="text1"/>
          <w14:textFill>
            <w14:solidFill>
              <w14:schemeClr w14:val="tx1"/>
            </w14:solidFill>
          </w14:textFill>
        </w:rPr>
        <w:t>、复验</w:t>
      </w:r>
      <w:r>
        <w:rPr>
          <w:rFonts w:hint="eastAsia" w:ascii="宋体" w:hAnsi="宋体" w:eastAsia="宋体" w:cs="宋体"/>
          <w:color w:val="000000" w:themeColor="text1"/>
          <w:lang w:val="en-US" w:eastAsia="zh-CN"/>
          <w14:textFill>
            <w14:solidFill>
              <w14:schemeClr w14:val="tx1"/>
            </w14:solidFill>
          </w14:textFill>
        </w:rPr>
        <w:t>报告。</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default" w:ascii="宋体" w:hAnsi="宋体" w:eastAsia="宋体" w:cs="宋体"/>
          <w:color w:val="000000" w:themeColor="text1"/>
          <w:lang w:val="en-US" w:eastAsia="zh-CN"/>
          <w14:textFill>
            <w14:solidFill>
              <w14:schemeClr w14:val="tx1"/>
            </w14:solidFill>
          </w14:textFill>
        </w:rPr>
      </w:pPr>
      <w:r>
        <w:rPr>
          <w:rFonts w:hint="eastAsia" w:ascii="黑体" w:hAnsi="黑体" w:eastAsia="黑体" w:cs="黑体"/>
          <w:color w:val="000000" w:themeColor="text1"/>
          <w:kern w:val="0"/>
          <w:sz w:val="21"/>
          <w:szCs w:val="20"/>
          <w:lang w:val="en-US" w:eastAsia="zh-CN" w:bidi="ar-SA"/>
          <w14:textFill>
            <w14:solidFill>
              <w14:schemeClr w14:val="tx1"/>
            </w14:solidFill>
          </w14:textFill>
        </w:rPr>
        <w:t xml:space="preserve">7.2.2 </w:t>
      </w:r>
      <w:r>
        <w:rPr>
          <w:rFonts w:hint="eastAsia" w:ascii="宋体" w:hAnsi="宋体" w:eastAsia="宋体" w:cs="宋体"/>
          <w:color w:val="000000" w:themeColor="text1"/>
          <w:lang w:val="en-US" w:eastAsia="zh-CN"/>
          <w14:textFill>
            <w14:solidFill>
              <w14:schemeClr w14:val="tx1"/>
            </w14:solidFill>
          </w14:textFill>
        </w:rPr>
        <w:t>再生流态回填材料</w:t>
      </w:r>
      <w:r>
        <w:rPr>
          <w:rFonts w:hint="eastAsia" w:ascii="宋体" w:hAnsi="宋体" w:eastAsia="宋体" w:cs="宋体"/>
          <w:color w:val="000000" w:themeColor="text1"/>
          <w:lang w:val="en-US" w:eastAsia="en-US"/>
          <w14:textFill>
            <w14:solidFill>
              <w14:schemeClr w14:val="tx1"/>
            </w14:solidFill>
          </w14:textFill>
        </w:rPr>
        <w:t>的抗压强度</w:t>
      </w:r>
      <w:r>
        <w:rPr>
          <w:rFonts w:hint="eastAsia" w:ascii="宋体" w:hAnsi="宋体" w:eastAsia="宋体" w:cs="宋体"/>
          <w:color w:val="000000" w:themeColor="text1"/>
          <w:lang w:val="en-US" w:eastAsia="zh-CN"/>
          <w14:textFill>
            <w14:solidFill>
              <w14:schemeClr w14:val="tx1"/>
            </w14:solidFill>
          </w14:textFill>
        </w:rPr>
        <w:t>应符合设计要求。</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textAlignment w:val="auto"/>
      </w:pPr>
      <w:r>
        <w:t>检查数量：每次</w:t>
      </w:r>
      <w:r>
        <w:rPr>
          <w:rFonts w:hint="eastAsia"/>
          <w:lang w:val="en-US" w:eastAsia="zh-CN"/>
        </w:rPr>
        <w:t>浇</w:t>
      </w:r>
      <w:r>
        <w:t>筑取样至少留置一组标准养护试件，同条件养护试件的留置组数根据现场需要确定</w:t>
      </w:r>
      <w:r>
        <w:rPr>
          <w:rFonts w:hint="eastAsia"/>
        </w:rPr>
        <w:t>；</w:t>
      </w:r>
      <w:r>
        <w:t>按每</w:t>
      </w:r>
      <w:r>
        <w:rPr>
          <w:rFonts w:hint="eastAsia"/>
        </w:rPr>
        <w:t>200</w:t>
      </w:r>
      <w:r>
        <w:t xml:space="preserve"> m</w:t>
      </w:r>
      <w:r>
        <w:rPr>
          <w:vertAlign w:val="superscript"/>
        </w:rPr>
        <w:t>3</w:t>
      </w:r>
      <w:r>
        <w:rPr>
          <w:rFonts w:hint="eastAsia"/>
          <w:lang w:val="en-US" w:eastAsia="zh-CN"/>
        </w:rPr>
        <w:t>取样一次，不足</w:t>
      </w:r>
      <w:r>
        <w:rPr>
          <w:rFonts w:hint="eastAsia"/>
        </w:rPr>
        <w:t>200</w:t>
      </w:r>
      <w:r>
        <w:t xml:space="preserve"> m</w:t>
      </w:r>
      <w:r>
        <w:rPr>
          <w:vertAlign w:val="superscript"/>
        </w:rPr>
        <w:t>3</w:t>
      </w:r>
      <w:r>
        <w:rPr>
          <w:rFonts w:hint="eastAsia"/>
          <w:vertAlign w:val="baseline"/>
          <w:lang w:val="en-US" w:eastAsia="zh-CN"/>
        </w:rPr>
        <w:t>亦</w:t>
      </w:r>
      <w:r>
        <w:rPr>
          <w:rFonts w:hint="eastAsia"/>
          <w:lang w:val="en-US" w:eastAsia="zh-CN"/>
        </w:rPr>
        <w:t>取样一次</w:t>
      </w:r>
      <w:r>
        <w:t>。</w:t>
      </w:r>
    </w:p>
    <w:p>
      <w:pPr>
        <w:pStyle w:val="2"/>
        <w:rPr>
          <w:rFonts w:hint="default" w:eastAsia="宋体"/>
          <w:lang w:val="en-US" w:eastAsia="zh-CN"/>
        </w:rPr>
      </w:pPr>
      <w:r>
        <w:rPr>
          <w:rFonts w:hint="eastAsia"/>
          <w:lang w:val="en-US" w:eastAsia="zh-CN"/>
        </w:rPr>
        <w:t>检验方法：按本规程附录A的规定进行。</w:t>
      </w:r>
    </w:p>
    <w:p>
      <w:pPr>
        <w:pStyle w:val="27"/>
        <w:keepNext w:val="0"/>
        <w:keepLines w:val="0"/>
        <w:pageBreakBefore w:val="0"/>
        <w:widowControl/>
        <w:numPr>
          <w:ilvl w:val="2"/>
          <w:numId w:val="0"/>
        </w:numPr>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outlineLvl w:val="9"/>
        <w:rPr>
          <w:rFonts w:hint="default" w:ascii="黑体" w:hAnsi="黑体" w:eastAsia="黑体" w:cs="黑体"/>
          <w:color w:val="000000" w:themeColor="text1"/>
          <w:kern w:val="0"/>
          <w:sz w:val="21"/>
          <w:szCs w:val="20"/>
          <w:lang w:val="en-US" w:eastAsia="zh-CN" w:bidi="ar-SA"/>
          <w14:textFill>
            <w14:solidFill>
              <w14:schemeClr w14:val="tx1"/>
            </w14:solidFill>
          </w14:textFill>
        </w:rPr>
      </w:pPr>
      <w:r>
        <w:rPr>
          <w:rFonts w:hint="eastAsia" w:ascii="Times New Roman" w:hAnsi="Times New Roman" w:eastAsia="宋体" w:cs="Times New Roman"/>
          <w:kern w:val="2"/>
          <w:sz w:val="21"/>
          <w:szCs w:val="24"/>
          <w:highlight w:val="none"/>
          <w:lang w:val="en-US" w:eastAsia="zh-CN" w:bidi="ar-SA"/>
        </w:rPr>
        <w:fldChar w:fldCharType="begin"/>
      </w:r>
      <w:r>
        <w:rPr>
          <w:rFonts w:hint="eastAsia" w:ascii="Times New Roman" w:hAnsi="Times New Roman" w:eastAsia="宋体" w:cs="Times New Roman"/>
          <w:kern w:val="2"/>
          <w:sz w:val="21"/>
          <w:szCs w:val="24"/>
          <w:highlight w:val="none"/>
          <w:lang w:val="en-US" w:eastAsia="zh-CN" w:bidi="ar-SA"/>
        </w:rPr>
        <w:instrText xml:space="preserve"> = 2 \* ROMAN \* MERGEFORMAT </w:instrText>
      </w:r>
      <w:r>
        <w:rPr>
          <w:rFonts w:hint="eastAsia" w:ascii="Times New Roman" w:hAnsi="Times New Roman" w:eastAsia="宋体" w:cs="Times New Roman"/>
          <w:kern w:val="2"/>
          <w:sz w:val="21"/>
          <w:szCs w:val="24"/>
          <w:highlight w:val="none"/>
          <w:lang w:val="en-US" w:eastAsia="zh-CN" w:bidi="ar-SA"/>
        </w:rPr>
        <w:fldChar w:fldCharType="separate"/>
      </w:r>
      <w:r>
        <w:rPr>
          <w:rFonts w:hint="eastAsia" w:ascii="Times New Roman" w:hAnsi="Times New Roman" w:eastAsia="宋体" w:cs="Times New Roman"/>
          <w:kern w:val="2"/>
          <w:sz w:val="21"/>
          <w:szCs w:val="24"/>
          <w:highlight w:val="none"/>
          <w:lang w:val="en-US" w:eastAsia="zh-CN" w:bidi="ar-SA"/>
        </w:rPr>
        <w:t>II</w:t>
      </w:r>
      <w:r>
        <w:rPr>
          <w:rFonts w:hint="eastAsia" w:ascii="Times New Roman" w:hAnsi="Times New Roman" w:eastAsia="宋体" w:cs="Times New Roman"/>
          <w:kern w:val="2"/>
          <w:sz w:val="21"/>
          <w:szCs w:val="24"/>
          <w:highlight w:val="none"/>
          <w:lang w:val="en-US" w:eastAsia="zh-CN" w:bidi="ar-SA"/>
        </w:rPr>
        <w:fldChar w:fldCharType="end"/>
      </w:r>
      <w:r>
        <w:rPr>
          <w:rFonts w:hint="eastAsia" w:ascii="Times New Roman" w:hAnsi="Times New Roman" w:eastAsia="宋体" w:cs="Times New Roman"/>
          <w:kern w:val="2"/>
          <w:sz w:val="21"/>
          <w:szCs w:val="24"/>
          <w:highlight w:val="none"/>
          <w:lang w:val="en-US" w:eastAsia="zh-CN" w:bidi="ar-SA"/>
        </w:rPr>
        <w:t xml:space="preserve"> 一 般 项 目</w:t>
      </w:r>
    </w:p>
    <w:p>
      <w:pPr>
        <w:numPr>
          <w:ilvl w:val="0"/>
          <w:numId w:val="0"/>
        </w:numPr>
        <w:ind w:leftChars="0"/>
      </w:pPr>
      <w:r>
        <w:rPr>
          <w:rFonts w:hint="eastAsia" w:ascii="黑体" w:hAnsi="黑体" w:eastAsia="黑体" w:cs="黑体"/>
          <w:color w:val="000000" w:themeColor="text1"/>
          <w:kern w:val="0"/>
          <w:sz w:val="21"/>
          <w:szCs w:val="20"/>
          <w:lang w:val="en-US" w:eastAsia="zh-CN" w:bidi="ar-SA"/>
          <w14:textFill>
            <w14:solidFill>
              <w14:schemeClr w14:val="tx1"/>
            </w14:solidFill>
          </w14:textFill>
        </w:rPr>
        <w:t xml:space="preserve">7.2.3 </w:t>
      </w:r>
      <w:r>
        <w:rPr>
          <w:rFonts w:hint="eastAsia" w:cs="Times New Roman"/>
          <w:lang w:val="en-US" w:eastAsia="zh-CN"/>
        </w:rPr>
        <w:t>再生流态回填材料</w:t>
      </w:r>
      <w:r>
        <w:t>的</w:t>
      </w:r>
      <w:r>
        <w:rPr>
          <w:rFonts w:hint="eastAsia"/>
        </w:rPr>
        <w:t>流动</w:t>
      </w:r>
      <w:r>
        <w:t>度应符合</w:t>
      </w:r>
      <w:r>
        <w:rPr>
          <w:rFonts w:hint="eastAsia"/>
          <w:lang w:val="en-US" w:eastAsia="zh-CN"/>
        </w:rPr>
        <w:t>设计</w:t>
      </w:r>
      <w:r>
        <w:t>要求。</w:t>
      </w:r>
    </w:p>
    <w:p>
      <w:pPr>
        <w:ind w:firstLine="630" w:firstLineChars="300"/>
      </w:pPr>
      <w:r>
        <w:t>检查数量：</w:t>
      </w:r>
      <w:r>
        <w:rPr>
          <w:rFonts w:hint="eastAsia"/>
          <w:lang w:val="en-US" w:eastAsia="zh-CN"/>
        </w:rPr>
        <w:t>同7.2.2</w:t>
      </w:r>
      <w:r>
        <w:t>。</w:t>
      </w:r>
    </w:p>
    <w:p>
      <w:pPr>
        <w:ind w:firstLine="630" w:firstLineChars="300"/>
      </w:pPr>
      <w:r>
        <w:t>检验方法：</w:t>
      </w:r>
      <w:r>
        <w:rPr>
          <w:rFonts w:hint="eastAsia"/>
          <w:lang w:val="en-US" w:eastAsia="zh-CN"/>
        </w:rPr>
        <w:t>按本规程附录B的规定进行。</w:t>
      </w:r>
    </w:p>
    <w:p>
      <w:pPr>
        <w:pStyle w:val="2"/>
        <w:ind w:firstLine="0" w:firstLineChars="0"/>
      </w:pPr>
      <w:r>
        <w:rPr>
          <w:rFonts w:hint="eastAsia" w:ascii="黑体" w:hAnsi="黑体" w:eastAsia="黑体" w:cs="黑体"/>
          <w:color w:val="000000" w:themeColor="text1"/>
          <w:kern w:val="0"/>
          <w:sz w:val="21"/>
          <w:szCs w:val="20"/>
          <w:lang w:val="en-US" w:eastAsia="zh-CN" w:bidi="ar-SA"/>
          <w14:textFill>
            <w14:solidFill>
              <w14:schemeClr w14:val="tx1"/>
            </w14:solidFill>
          </w14:textFill>
        </w:rPr>
        <w:t xml:space="preserve">7.2.4 </w:t>
      </w:r>
      <w:r>
        <w:rPr>
          <w:rFonts w:hint="eastAsia" w:cs="Times New Roman"/>
          <w:lang w:val="en-US" w:eastAsia="zh-CN"/>
        </w:rPr>
        <w:t>再生流态回填材料</w:t>
      </w:r>
      <w:r>
        <w:rPr>
          <w:rFonts w:hint="eastAsia"/>
        </w:rPr>
        <w:t>养护</w:t>
      </w:r>
      <w:r>
        <w:rPr>
          <w:rFonts w:hint="eastAsia"/>
          <w:lang w:val="en-US" w:eastAsia="zh-CN"/>
        </w:rPr>
        <w:t>完成</w:t>
      </w:r>
      <w:r>
        <w:t>后</w:t>
      </w:r>
      <w:r>
        <w:rPr>
          <w:rFonts w:hint="eastAsia"/>
          <w:lang w:eastAsia="zh-CN"/>
        </w:rPr>
        <w:t>，</w:t>
      </w:r>
      <w:r>
        <w:rPr>
          <w:rFonts w:hint="eastAsia"/>
          <w:lang w:val="en-US" w:eastAsia="zh-CN"/>
        </w:rPr>
        <w:t>标高应符合</w:t>
      </w:r>
      <w:r>
        <w:rPr>
          <w:rFonts w:hint="eastAsia"/>
        </w:rPr>
        <w:t>设计与施工方案</w:t>
      </w:r>
      <w:r>
        <w:rPr>
          <w:rFonts w:hint="eastAsia"/>
          <w:lang w:val="en-US" w:eastAsia="zh-CN"/>
        </w:rPr>
        <w:t>的要求，</w:t>
      </w:r>
      <w:r>
        <w:rPr>
          <w:rFonts w:hint="eastAsia"/>
        </w:rPr>
        <w:t>浇筑体暴露面的外观质量不得出现影响后续施工工艺或施工质量的明显缺陷。</w:t>
      </w:r>
    </w:p>
    <w:p>
      <w:pPr>
        <w:ind w:firstLine="630" w:firstLineChars="300"/>
      </w:pPr>
      <w:r>
        <w:t>检</w:t>
      </w:r>
      <w:r>
        <w:rPr>
          <w:rFonts w:hint="eastAsia"/>
          <w:lang w:val="en-US" w:eastAsia="zh-CN"/>
        </w:rPr>
        <w:t>查</w:t>
      </w:r>
      <w:r>
        <w:t>数量：全数检查。</w:t>
      </w:r>
    </w:p>
    <w:p>
      <w:pPr>
        <w:ind w:firstLine="630" w:firstLineChars="300"/>
      </w:pPr>
      <w:r>
        <w:t>检验方法：</w:t>
      </w:r>
      <w:r>
        <w:rPr>
          <w:rFonts w:hint="eastAsia"/>
          <w:lang w:val="en-US" w:eastAsia="zh-CN"/>
        </w:rPr>
        <w:t>观察</w:t>
      </w:r>
      <w:r>
        <w:t>。</w:t>
      </w:r>
    </w:p>
    <w:p>
      <w:pPr>
        <w:pStyle w:val="27"/>
        <w:widowControl/>
        <w:numPr>
          <w:ilvl w:val="2"/>
          <w:numId w:val="0"/>
        </w:numPr>
        <w:spacing w:beforeLines="0" w:afterLines="0"/>
        <w:ind w:firstLine="840" w:firstLineChars="400"/>
        <w:outlineLvl w:val="9"/>
      </w:pPr>
      <w:bookmarkStart w:id="183" w:name="7.3 质量验收"/>
      <w:bookmarkEnd w:id="183"/>
      <w:bookmarkStart w:id="184" w:name="_bookmark42"/>
      <w:bookmarkEnd w:id="184"/>
      <w:bookmarkStart w:id="185" w:name="_bookmark42"/>
      <w:bookmarkEnd w:id="185"/>
      <w:r>
        <w:br w:type="page"/>
      </w:r>
    </w:p>
    <w:p>
      <w:pPr>
        <w:pStyle w:val="3"/>
        <w:numPr>
          <w:ilvl w:val="0"/>
          <w:numId w:val="0"/>
        </w:numPr>
        <w:spacing w:before="156" w:after="156"/>
        <w:rPr>
          <w:rFonts w:hint="eastAsia"/>
          <w:lang w:val="en-US" w:eastAsia="zh-CN"/>
        </w:rPr>
      </w:pPr>
      <w:bookmarkStart w:id="186" w:name="_Toc13546"/>
      <w:bookmarkStart w:id="187" w:name="_Toc4020"/>
      <w:bookmarkStart w:id="188" w:name="_Toc14268"/>
      <w:r>
        <w:rPr>
          <w:rFonts w:hint="eastAsia" w:cs="Times New Roman"/>
          <w:szCs w:val="28"/>
          <w:lang w:val="en-US" w:eastAsia="zh-CN"/>
        </w:rPr>
        <w:t>附录A 再生流态回填材料抗压强度试验方法</w:t>
      </w:r>
      <w:bookmarkEnd w:id="186"/>
      <w:bookmarkEnd w:id="187"/>
      <w:bookmarkEnd w:id="188"/>
    </w:p>
    <w:p>
      <w:pPr>
        <w:numPr>
          <w:ilvl w:val="0"/>
          <w:numId w:val="0"/>
        </w:numPr>
        <w:ind w:leftChars="0"/>
        <w:rPr>
          <w:sz w:val="21"/>
          <w:szCs w:val="21"/>
        </w:rPr>
      </w:pPr>
      <w:r>
        <w:rPr>
          <w:rFonts w:hint="eastAsia" w:ascii="黑体" w:hAnsi="黑体" w:eastAsia="黑体" w:cs="黑体"/>
          <w:sz w:val="21"/>
          <w:szCs w:val="21"/>
          <w:lang w:val="en-US" w:eastAsia="zh-CN"/>
        </w:rPr>
        <w:t>A.0.1</w:t>
      </w:r>
      <w:bookmarkStart w:id="286" w:name="_GoBack"/>
      <w:r>
        <w:rPr>
          <w:rFonts w:hint="eastAsia" w:ascii="黑体" w:hAnsi="黑体" w:eastAsia="黑体" w:cs="黑体"/>
          <w:sz w:val="21"/>
          <w:szCs w:val="21"/>
          <w:lang w:val="en-US" w:eastAsia="zh-CN"/>
        </w:rPr>
        <w:t xml:space="preserve"> </w:t>
      </w:r>
      <w:bookmarkEnd w:id="286"/>
      <w:r>
        <w:rPr>
          <w:sz w:val="21"/>
          <w:szCs w:val="21"/>
        </w:rPr>
        <w:t>本试验用于测试</w:t>
      </w:r>
      <w:r>
        <w:rPr>
          <w:rFonts w:hint="eastAsia"/>
          <w:sz w:val="21"/>
          <w:szCs w:val="21"/>
          <w:lang w:val="en-US" w:eastAsia="zh-CN"/>
        </w:rPr>
        <w:t>再生流态回填材料硬</w:t>
      </w:r>
      <w:r>
        <w:rPr>
          <w:sz w:val="21"/>
          <w:szCs w:val="21"/>
        </w:rPr>
        <w:t>化后的抗压强度。</w:t>
      </w:r>
    </w:p>
    <w:p>
      <w:pPr>
        <w:pStyle w:val="7"/>
        <w:spacing w:before="120" w:after="120" w:line="360" w:lineRule="auto"/>
        <w:ind w:left="98" w:leftChars="0" w:hanging="98" w:hangingChars="47"/>
        <w:rPr>
          <w:sz w:val="21"/>
          <w:szCs w:val="21"/>
        </w:rPr>
      </w:pPr>
      <w:r>
        <w:rPr>
          <w:rFonts w:hint="eastAsia" w:ascii="黑体" w:hAnsi="黑体" w:eastAsia="黑体" w:cs="黑体"/>
          <w:sz w:val="21"/>
          <w:szCs w:val="21"/>
          <w:lang w:val="en-US" w:eastAsia="zh-CN"/>
        </w:rPr>
        <w:t xml:space="preserve">A.0.2 </w:t>
      </w:r>
      <w:r>
        <w:rPr>
          <w:rFonts w:hint="eastAsia" w:ascii="Times New Roman" w:hAnsi="Times New Roman" w:eastAsia="宋体" w:cs="Times New Roman"/>
          <w:kern w:val="2"/>
          <w:sz w:val="21"/>
          <w:szCs w:val="21"/>
          <w:lang w:val="en-US" w:eastAsia="zh-CN" w:bidi="ar-SA"/>
        </w:rPr>
        <w:t>搅拌设备等应符合现行行业标准《混凝土试验用搅拌机》JG 244的规定；</w:t>
      </w:r>
      <w:r>
        <w:rPr>
          <w:rFonts w:hint="eastAsia" w:ascii="Times New Roman" w:hAnsi="Times New Roman" w:cs="Times New Roman"/>
          <w:kern w:val="2"/>
          <w:sz w:val="21"/>
          <w:szCs w:val="21"/>
          <w:lang w:val="en-US" w:eastAsia="zh-CN" w:bidi="ar-SA"/>
        </w:rPr>
        <w:t>边长为</w:t>
      </w:r>
      <w:r>
        <w:rPr>
          <w:rFonts w:hint="eastAsia" w:ascii="Times New Roman" w:hAnsi="Times New Roman" w:eastAsia="宋体" w:cs="Times New Roman"/>
          <w:kern w:val="2"/>
          <w:sz w:val="21"/>
          <w:szCs w:val="21"/>
          <w:lang w:val="en-US" w:eastAsia="zh-CN" w:bidi="ar-SA"/>
        </w:rPr>
        <w:t>70.7mm</w:t>
      </w:r>
      <w:r>
        <w:rPr>
          <w:rFonts w:hint="eastAsia" w:ascii="Times New Roman" w:hAnsi="Times New Roman" w:cs="Times New Roman"/>
          <w:kern w:val="2"/>
          <w:sz w:val="21"/>
          <w:szCs w:val="21"/>
          <w:lang w:val="en-US" w:eastAsia="zh-CN" w:bidi="ar-SA"/>
        </w:rPr>
        <w:t>的</w:t>
      </w:r>
      <w:r>
        <w:rPr>
          <w:rFonts w:hint="eastAsia" w:ascii="Times New Roman" w:hAnsi="Times New Roman" w:eastAsia="宋体" w:cs="Times New Roman"/>
          <w:kern w:val="2"/>
          <w:sz w:val="21"/>
          <w:szCs w:val="21"/>
          <w:lang w:val="en-US" w:eastAsia="zh-CN" w:bidi="ar-SA"/>
        </w:rPr>
        <w:t>立方体试模</w:t>
      </w:r>
      <w:r>
        <w:rPr>
          <w:rFonts w:hint="eastAsia"/>
          <w:spacing w:val="-5"/>
          <w:sz w:val="21"/>
          <w:szCs w:val="21"/>
          <w:lang w:eastAsia="zh-CN"/>
        </w:rPr>
        <w:t>，当</w:t>
      </w:r>
      <w:r>
        <w:rPr>
          <w:rFonts w:hint="eastAsia"/>
          <w:spacing w:val="-5"/>
          <w:sz w:val="21"/>
          <w:szCs w:val="21"/>
          <w:lang w:val="en-US" w:eastAsia="zh-CN"/>
        </w:rPr>
        <w:t>基</w:t>
      </w:r>
      <w:r>
        <w:rPr>
          <w:rFonts w:hint="eastAsia"/>
          <w:spacing w:val="-5"/>
          <w:sz w:val="21"/>
          <w:szCs w:val="21"/>
          <w:lang w:eastAsia="zh-CN"/>
        </w:rPr>
        <w:t>料中含有10mm</w:t>
      </w:r>
      <w:r>
        <w:rPr>
          <w:rFonts w:hint="eastAsia"/>
          <w:spacing w:val="-5"/>
          <w:sz w:val="21"/>
          <w:szCs w:val="21"/>
          <w:lang w:val="en-US" w:eastAsia="zh-CN"/>
        </w:rPr>
        <w:t>以上</w:t>
      </w:r>
      <w:r>
        <w:rPr>
          <w:rFonts w:hint="eastAsia"/>
          <w:spacing w:val="-5"/>
          <w:sz w:val="21"/>
          <w:szCs w:val="21"/>
          <w:lang w:eastAsia="zh-CN"/>
        </w:rPr>
        <w:t>颗粒时</w:t>
      </w:r>
      <w:r>
        <w:rPr>
          <w:rFonts w:hint="eastAsia"/>
          <w:spacing w:val="-5"/>
          <w:sz w:val="21"/>
          <w:szCs w:val="21"/>
          <w:lang w:val="en-US" w:eastAsia="zh-CN"/>
        </w:rPr>
        <w:t>可</w:t>
      </w:r>
      <w:r>
        <w:rPr>
          <w:rFonts w:hint="eastAsia"/>
          <w:spacing w:val="-5"/>
          <w:sz w:val="21"/>
          <w:szCs w:val="21"/>
          <w:lang w:eastAsia="zh-CN"/>
        </w:rPr>
        <w:t>采用边长为100mm的立方体</w:t>
      </w:r>
      <w:r>
        <w:rPr>
          <w:rFonts w:hint="eastAsia"/>
          <w:spacing w:val="-5"/>
          <w:sz w:val="21"/>
          <w:szCs w:val="21"/>
          <w:lang w:val="en-US" w:eastAsia="zh-CN"/>
        </w:rPr>
        <w:t>试模，</w:t>
      </w:r>
      <w:r>
        <w:rPr>
          <w:rFonts w:hint="eastAsia"/>
          <w:spacing w:val="-5"/>
          <w:sz w:val="21"/>
          <w:szCs w:val="21"/>
          <w:lang w:eastAsia="zh-CN"/>
        </w:rPr>
        <w:t>当有争议时，应筛去</w:t>
      </w:r>
      <w:r>
        <w:rPr>
          <w:rFonts w:hint="eastAsia"/>
          <w:spacing w:val="-5"/>
          <w:sz w:val="21"/>
          <w:szCs w:val="21"/>
          <w:lang w:val="en-US" w:eastAsia="zh-CN"/>
        </w:rPr>
        <w:t>10mm以上</w:t>
      </w:r>
      <w:r>
        <w:rPr>
          <w:rFonts w:hint="eastAsia"/>
          <w:spacing w:val="-5"/>
          <w:sz w:val="21"/>
          <w:szCs w:val="21"/>
          <w:lang w:eastAsia="zh-CN"/>
        </w:rPr>
        <w:t>颗粒，</w:t>
      </w:r>
      <w:r>
        <w:rPr>
          <w:rFonts w:hint="eastAsia"/>
          <w:spacing w:val="-5"/>
          <w:sz w:val="21"/>
          <w:szCs w:val="21"/>
          <w:lang w:val="en-US" w:eastAsia="zh-CN"/>
        </w:rPr>
        <w:t>采用</w:t>
      </w:r>
      <w:r>
        <w:rPr>
          <w:rFonts w:hint="eastAsia"/>
          <w:spacing w:val="-5"/>
          <w:sz w:val="21"/>
          <w:szCs w:val="21"/>
          <w:lang w:eastAsia="zh-CN"/>
        </w:rPr>
        <w:t>边长70.7mm的立方体</w:t>
      </w:r>
      <w:r>
        <w:rPr>
          <w:rFonts w:hint="eastAsia"/>
          <w:spacing w:val="-5"/>
          <w:sz w:val="21"/>
          <w:szCs w:val="21"/>
          <w:lang w:val="en-US" w:eastAsia="zh-CN"/>
        </w:rPr>
        <w:t>试模；</w:t>
      </w:r>
      <w:r>
        <w:rPr>
          <w:rFonts w:hint="eastAsia" w:ascii="Times New Roman" w:hAnsi="Times New Roman" w:eastAsia="宋体" w:cs="Times New Roman"/>
          <w:kern w:val="2"/>
          <w:sz w:val="21"/>
          <w:szCs w:val="21"/>
          <w:lang w:val="en-US" w:eastAsia="zh-CN" w:bidi="ar-SA"/>
        </w:rPr>
        <w:t>压力试验机等应符合</w:t>
      </w:r>
      <w:r>
        <w:rPr>
          <w:rFonts w:hint="eastAsia" w:ascii="Times New Roman" w:hAnsi="Times New Roman" w:cs="Times New Roman"/>
          <w:kern w:val="2"/>
          <w:sz w:val="21"/>
          <w:szCs w:val="21"/>
          <w:lang w:val="en-US" w:eastAsia="zh-CN" w:bidi="ar-SA"/>
        </w:rPr>
        <w:t>现行行业标准</w:t>
      </w:r>
      <w:r>
        <w:rPr>
          <w:rFonts w:hint="eastAsia" w:ascii="Times New Roman" w:hAnsi="Times New Roman" w:eastAsia="宋体" w:cs="Times New Roman"/>
          <w:kern w:val="2"/>
          <w:sz w:val="21"/>
          <w:szCs w:val="21"/>
          <w:lang w:val="en-US" w:eastAsia="zh-CN" w:bidi="ar-SA"/>
        </w:rPr>
        <w:t>《建筑砂浆基本性能试验方法标准》JGJ/T 70 的规定。</w:t>
      </w:r>
    </w:p>
    <w:p>
      <w:pPr>
        <w:numPr>
          <w:ilvl w:val="0"/>
          <w:numId w:val="0"/>
        </w:numPr>
        <w:ind w:leftChars="0"/>
      </w:pPr>
      <w:r>
        <w:rPr>
          <w:rFonts w:hint="eastAsia" w:ascii="黑体" w:hAnsi="黑体" w:eastAsia="黑体" w:cs="黑体"/>
          <w:sz w:val="21"/>
          <w:szCs w:val="21"/>
          <w:lang w:val="en-US" w:eastAsia="zh-CN"/>
        </w:rPr>
        <w:t xml:space="preserve">A.0.3 </w:t>
      </w:r>
      <w:r>
        <w:rPr>
          <w:sz w:val="21"/>
          <w:szCs w:val="21"/>
        </w:rPr>
        <w:t>抗压强度试验</w:t>
      </w:r>
      <w:r>
        <w:rPr>
          <w:rFonts w:hint="eastAsia"/>
        </w:rPr>
        <w:t>应按下列步骤进行：</w:t>
      </w:r>
    </w:p>
    <w:p>
      <w:pPr>
        <w:pStyle w:val="51"/>
        <w:keepNext w:val="0"/>
        <w:keepLines w:val="0"/>
        <w:pageBreakBefore w:val="0"/>
        <w:widowControl w:val="0"/>
        <w:numPr>
          <w:ilvl w:val="3"/>
          <w:numId w:val="4"/>
        </w:numPr>
        <w:tabs>
          <w:tab w:val="left" w:pos="820"/>
        </w:tabs>
        <w:kinsoku/>
        <w:wordWrap/>
        <w:overflowPunct/>
        <w:topLinePunct w:val="0"/>
        <w:autoSpaceDE/>
        <w:autoSpaceDN/>
        <w:bidi w:val="0"/>
        <w:adjustRightInd/>
        <w:snapToGrid/>
        <w:spacing w:before="0" w:line="360" w:lineRule="auto"/>
        <w:ind w:left="100" w:right="232" w:firstLine="480"/>
        <w:jc w:val="both"/>
        <w:textAlignment w:val="auto"/>
        <w:rPr>
          <w:sz w:val="21"/>
          <w:szCs w:val="21"/>
        </w:rPr>
      </w:pPr>
      <w:r>
        <w:rPr>
          <w:rFonts w:hint="eastAsia"/>
          <w:spacing w:val="-3"/>
          <w:sz w:val="21"/>
          <w:szCs w:val="21"/>
          <w:lang w:val="en-US" w:eastAsia="zh-CN"/>
        </w:rPr>
        <w:t>将搅拌好的再生流态回填材料拌合物装入</w:t>
      </w:r>
      <w:r>
        <w:rPr>
          <w:spacing w:val="-3"/>
          <w:sz w:val="21"/>
          <w:szCs w:val="21"/>
        </w:rPr>
        <w:t>立方体试</w:t>
      </w:r>
      <w:r>
        <w:rPr>
          <w:spacing w:val="-5"/>
          <w:sz w:val="21"/>
          <w:szCs w:val="21"/>
        </w:rPr>
        <w:t>模，当材料表面出现麻斑状态时进行抹平，</w:t>
      </w:r>
      <w:r>
        <w:rPr>
          <w:rFonts w:ascii="Times New Roman" w:hAnsi="Times New Roman" w:eastAsia="Times New Roman"/>
          <w:spacing w:val="-3"/>
          <w:sz w:val="21"/>
          <w:szCs w:val="21"/>
        </w:rPr>
        <w:t>24h</w:t>
      </w:r>
      <w:r>
        <w:rPr>
          <w:rFonts w:ascii="Times New Roman" w:hAnsi="Times New Roman" w:eastAsia="Times New Roman"/>
          <w:sz w:val="21"/>
          <w:szCs w:val="21"/>
        </w:rPr>
        <w:t xml:space="preserve"> </w:t>
      </w:r>
      <w:r>
        <w:rPr>
          <w:sz w:val="21"/>
          <w:szCs w:val="21"/>
        </w:rPr>
        <w:t>后脱模</w:t>
      </w:r>
      <w:r>
        <w:rPr>
          <w:rFonts w:hint="eastAsia"/>
          <w:sz w:val="21"/>
          <w:szCs w:val="21"/>
          <w:lang w:eastAsia="zh-CN"/>
        </w:rPr>
        <w:t>，</w:t>
      </w:r>
      <w:r>
        <w:rPr>
          <w:rFonts w:hint="eastAsia"/>
          <w:sz w:val="21"/>
          <w:szCs w:val="21"/>
          <w:lang w:val="en-US" w:eastAsia="zh-CN"/>
        </w:rPr>
        <w:t>标准养护28d</w:t>
      </w:r>
      <w:r>
        <w:rPr>
          <w:sz w:val="21"/>
          <w:szCs w:val="21"/>
        </w:rPr>
        <w:t>。</w:t>
      </w:r>
    </w:p>
    <w:p>
      <w:pPr>
        <w:pStyle w:val="51"/>
        <w:keepNext w:val="0"/>
        <w:keepLines w:val="0"/>
        <w:pageBreakBefore w:val="0"/>
        <w:widowControl w:val="0"/>
        <w:numPr>
          <w:ilvl w:val="3"/>
          <w:numId w:val="4"/>
        </w:numPr>
        <w:tabs>
          <w:tab w:val="left" w:pos="820"/>
        </w:tabs>
        <w:kinsoku/>
        <w:wordWrap/>
        <w:overflowPunct/>
        <w:topLinePunct w:val="0"/>
        <w:autoSpaceDE/>
        <w:autoSpaceDN/>
        <w:bidi w:val="0"/>
        <w:adjustRightInd/>
        <w:snapToGrid/>
        <w:spacing w:before="0" w:line="360" w:lineRule="auto"/>
        <w:ind w:left="100" w:right="237" w:firstLine="480"/>
        <w:jc w:val="both"/>
        <w:textAlignment w:val="auto"/>
        <w:rPr>
          <w:sz w:val="21"/>
          <w:szCs w:val="21"/>
        </w:rPr>
      </w:pPr>
      <w:r>
        <w:rPr>
          <w:spacing w:val="-6"/>
          <w:sz w:val="21"/>
          <w:szCs w:val="21"/>
        </w:rPr>
        <w:t>将</w:t>
      </w:r>
      <w:r>
        <w:rPr>
          <w:rFonts w:hint="eastAsia"/>
          <w:spacing w:val="-6"/>
          <w:sz w:val="21"/>
          <w:szCs w:val="21"/>
          <w:lang w:val="en-US" w:eastAsia="zh-CN"/>
        </w:rPr>
        <w:t>养护好的</w:t>
      </w:r>
      <w:r>
        <w:rPr>
          <w:spacing w:val="-6"/>
          <w:sz w:val="21"/>
          <w:szCs w:val="21"/>
        </w:rPr>
        <w:t>试件放在压力试验机的压板上，试件的承压面应与成型时的顶面垂</w:t>
      </w:r>
      <w:r>
        <w:rPr>
          <w:sz w:val="21"/>
          <w:szCs w:val="21"/>
        </w:rPr>
        <w:t>直，试件中心应与试验机下压板中心对准。</w:t>
      </w:r>
    </w:p>
    <w:p>
      <w:pPr>
        <w:pStyle w:val="51"/>
        <w:keepNext w:val="0"/>
        <w:keepLines w:val="0"/>
        <w:pageBreakBefore w:val="0"/>
        <w:widowControl w:val="0"/>
        <w:numPr>
          <w:ilvl w:val="3"/>
          <w:numId w:val="4"/>
        </w:numPr>
        <w:tabs>
          <w:tab w:val="left" w:pos="820"/>
        </w:tabs>
        <w:kinsoku/>
        <w:wordWrap/>
        <w:overflowPunct/>
        <w:topLinePunct w:val="0"/>
        <w:autoSpaceDE/>
        <w:autoSpaceDN/>
        <w:bidi w:val="0"/>
        <w:adjustRightInd/>
        <w:snapToGrid/>
        <w:spacing w:before="0" w:line="360" w:lineRule="auto"/>
        <w:ind w:left="100" w:right="235" w:firstLine="480"/>
        <w:jc w:val="both"/>
        <w:textAlignment w:val="auto"/>
        <w:rPr>
          <w:sz w:val="21"/>
          <w:szCs w:val="21"/>
        </w:rPr>
      </w:pPr>
      <w:r>
        <w:rPr>
          <w:spacing w:val="-9"/>
          <w:sz w:val="21"/>
          <w:szCs w:val="21"/>
        </w:rPr>
        <w:t>开动试验机，当上压板与试件接近时，调整球座，使接触面均衡受压。承压试</w:t>
      </w:r>
      <w:r>
        <w:rPr>
          <w:spacing w:val="-3"/>
          <w:sz w:val="21"/>
          <w:szCs w:val="21"/>
        </w:rPr>
        <w:t xml:space="preserve">验应连续而均匀加荷，加荷速度为 </w:t>
      </w:r>
      <w:r>
        <w:rPr>
          <w:rFonts w:ascii="Times New Roman" w:eastAsia="Times New Roman"/>
          <w:sz w:val="21"/>
          <w:szCs w:val="21"/>
        </w:rPr>
        <w:t>0.25~1.5kN/s</w:t>
      </w:r>
      <w:r>
        <w:rPr>
          <w:spacing w:val="-5"/>
          <w:sz w:val="21"/>
          <w:szCs w:val="21"/>
        </w:rPr>
        <w:t>，</w:t>
      </w:r>
      <w:r>
        <w:rPr>
          <w:rFonts w:hint="eastAsia"/>
          <w:spacing w:val="-5"/>
          <w:sz w:val="21"/>
          <w:szCs w:val="21"/>
          <w:lang w:val="en-US" w:eastAsia="zh-CN"/>
        </w:rPr>
        <w:t>再生流态回填材料</w:t>
      </w:r>
      <w:r>
        <w:rPr>
          <w:spacing w:val="-5"/>
          <w:sz w:val="21"/>
          <w:szCs w:val="21"/>
        </w:rPr>
        <w:t xml:space="preserve">强度不大于 </w:t>
      </w:r>
      <w:r>
        <w:rPr>
          <w:rFonts w:ascii="Times New Roman" w:eastAsia="Times New Roman"/>
          <w:sz w:val="21"/>
          <w:szCs w:val="21"/>
        </w:rPr>
        <w:t>2.5MPa</w:t>
      </w:r>
      <w:r>
        <w:rPr>
          <w:rFonts w:ascii="Times New Roman" w:eastAsia="Times New Roman"/>
          <w:spacing w:val="12"/>
          <w:sz w:val="21"/>
          <w:szCs w:val="21"/>
        </w:rPr>
        <w:t xml:space="preserve"> </w:t>
      </w:r>
      <w:r>
        <w:rPr>
          <w:sz w:val="21"/>
          <w:szCs w:val="21"/>
        </w:rPr>
        <w:t>时，宜取下限。加荷直至试件破坏，然后记录破坏荷载。</w:t>
      </w:r>
    </w:p>
    <w:p>
      <w:pPr>
        <w:pStyle w:val="51"/>
        <w:keepNext w:val="0"/>
        <w:keepLines w:val="0"/>
        <w:pageBreakBefore w:val="0"/>
        <w:widowControl w:val="0"/>
        <w:numPr>
          <w:ilvl w:val="0"/>
          <w:numId w:val="0"/>
        </w:numPr>
        <w:tabs>
          <w:tab w:val="left" w:pos="873"/>
        </w:tabs>
        <w:kinsoku/>
        <w:wordWrap/>
        <w:overflowPunct/>
        <w:topLinePunct w:val="0"/>
        <w:autoSpaceDE/>
        <w:autoSpaceDN/>
        <w:bidi w:val="0"/>
        <w:adjustRightInd/>
        <w:snapToGrid/>
        <w:spacing w:before="0" w:line="360" w:lineRule="auto"/>
        <w:ind w:left="-760" w:leftChars="-362" w:right="0" w:rightChars="0" w:firstLine="760" w:firstLineChars="362"/>
        <w:jc w:val="both"/>
        <w:textAlignment w:val="auto"/>
        <w:rPr>
          <w:sz w:val="21"/>
          <w:szCs w:val="21"/>
        </w:rPr>
      </w:pPr>
      <w:r>
        <w:rPr>
          <w:rFonts w:hint="eastAsia" w:ascii="黑体" w:hAnsi="黑体" w:eastAsia="黑体" w:cs="黑体"/>
          <w:sz w:val="21"/>
          <w:szCs w:val="21"/>
          <w:lang w:val="en-US" w:eastAsia="zh-CN"/>
        </w:rPr>
        <w:t xml:space="preserve">A.0.4 </w:t>
      </w:r>
      <w:r>
        <w:rPr>
          <w:sz w:val="21"/>
          <w:szCs w:val="21"/>
        </w:rPr>
        <w:t>抗压强度按</w:t>
      </w:r>
      <w:r>
        <w:rPr>
          <w:rFonts w:hint="eastAsia"/>
          <w:sz w:val="21"/>
          <w:szCs w:val="21"/>
          <w:lang w:eastAsia="zh-CN"/>
        </w:rPr>
        <w:t>下</w:t>
      </w:r>
      <w:r>
        <w:rPr>
          <w:rFonts w:hint="eastAsia"/>
          <w:sz w:val="21"/>
          <w:szCs w:val="21"/>
          <w:lang w:val="en-US" w:eastAsia="zh-CN"/>
        </w:rPr>
        <w:t>式</w:t>
      </w:r>
      <w:r>
        <w:rPr>
          <w:sz w:val="21"/>
          <w:szCs w:val="21"/>
        </w:rPr>
        <w:t>计算：</w:t>
      </w:r>
    </w:p>
    <w:p>
      <w:pPr>
        <w:spacing w:before="120" w:after="120" w:line="360" w:lineRule="auto"/>
        <w:jc w:val="right"/>
        <w:rPr>
          <w:rFonts w:hint="default" w:ascii="Times New Roman"/>
          <w:i/>
          <w:sz w:val="21"/>
          <w:szCs w:val="21"/>
          <w:lang w:val="en-US"/>
        </w:rPr>
      </w:pPr>
      <w:r>
        <w:rPr>
          <w:rFonts w:hint="eastAsia" w:eastAsia="宋体"/>
          <w:position w:val="-22"/>
          <w:sz w:val="21"/>
          <w:szCs w:val="21"/>
          <w:lang w:eastAsia="zh-CN"/>
        </w:rPr>
        <w:object>
          <v:shape id="_x0000_i1026" o:spt="75" type="#_x0000_t75" style="height:31pt;width:40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eastAsia"/>
          <w:sz w:val="21"/>
          <w:szCs w:val="21"/>
          <w:lang w:val="en-US" w:eastAsia="zh-CN"/>
        </w:rPr>
        <w:t>................................................................................（A.0.4）</w:t>
      </w:r>
    </w:p>
    <w:p>
      <w:pPr>
        <w:keepNext w:val="0"/>
        <w:keepLines w:val="0"/>
        <w:pageBreakBefore w:val="0"/>
        <w:widowControl w:val="0"/>
        <w:kinsoku/>
        <w:wordWrap/>
        <w:overflowPunct/>
        <w:topLinePunct w:val="0"/>
        <w:autoSpaceDE/>
        <w:autoSpaceDN/>
        <w:bidi w:val="0"/>
        <w:adjustRightInd/>
        <w:snapToGrid/>
        <w:spacing w:line="300" w:lineRule="auto"/>
        <w:ind w:left="580" w:right="0" w:firstLine="0"/>
        <w:jc w:val="left"/>
        <w:textAlignment w:val="auto"/>
        <w:rPr>
          <w:sz w:val="21"/>
          <w:szCs w:val="21"/>
        </w:rPr>
      </w:pPr>
      <w:r>
        <w:rPr>
          <w:sz w:val="21"/>
          <w:szCs w:val="21"/>
        </w:rPr>
        <w:t>式中：</w:t>
      </w:r>
      <w:r>
        <w:rPr>
          <w:rFonts w:hint="eastAsia"/>
          <w:i/>
          <w:iCs/>
          <w:sz w:val="21"/>
          <w:szCs w:val="21"/>
          <w:lang w:val="en-US" w:eastAsia="zh-CN"/>
        </w:rPr>
        <w:t>f</w:t>
      </w:r>
      <w:r>
        <w:rPr>
          <w:rFonts w:hint="eastAsia"/>
          <w:sz w:val="21"/>
          <w:szCs w:val="21"/>
          <w:vertAlign w:val="subscript"/>
          <w:lang w:val="en-US" w:eastAsia="zh-CN"/>
        </w:rPr>
        <w:t>m</w:t>
      </w:r>
      <w:r>
        <w:rPr>
          <w:rFonts w:hint="eastAsia"/>
          <w:sz w:val="21"/>
          <w:szCs w:val="21"/>
          <w:lang w:eastAsia="zh-CN"/>
        </w:rPr>
        <w:t>——</w:t>
      </w:r>
      <w:r>
        <w:rPr>
          <w:rFonts w:hint="eastAsia"/>
          <w:sz w:val="21"/>
          <w:szCs w:val="21"/>
          <w:lang w:val="en-US" w:eastAsia="zh-CN"/>
        </w:rPr>
        <w:t>试件</w:t>
      </w:r>
      <w:r>
        <w:rPr>
          <w:sz w:val="21"/>
          <w:szCs w:val="21"/>
        </w:rPr>
        <w:t>立方体抗压强度，</w:t>
      </w:r>
      <w:r>
        <w:rPr>
          <w:rFonts w:hint="eastAsia"/>
          <w:sz w:val="21"/>
          <w:szCs w:val="21"/>
          <w:lang w:val="en-US" w:eastAsia="zh-CN"/>
        </w:rPr>
        <w:t>单位为</w:t>
      </w:r>
      <w:r>
        <w:rPr>
          <w:rFonts w:hint="eastAsia" w:ascii="Times New Roman" w:hAnsi="Times New Roman" w:eastAsia="宋体"/>
          <w:sz w:val="21"/>
          <w:szCs w:val="21"/>
          <w:lang w:val="en-US" w:eastAsia="zh-CN"/>
        </w:rPr>
        <w:t>兆帕（MPa）</w:t>
      </w:r>
      <w:r>
        <w:rPr>
          <w:sz w:val="21"/>
          <w:szCs w:val="21"/>
        </w:rPr>
        <w:t>；</w:t>
      </w:r>
    </w:p>
    <w:p>
      <w:pPr>
        <w:pStyle w:val="2"/>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sz w:val="21"/>
          <w:szCs w:val="21"/>
          <w:lang w:val="en-US" w:eastAsia="zh-CN"/>
        </w:rPr>
      </w:pPr>
      <w:r>
        <w:rPr>
          <w:rFonts w:hint="eastAsia"/>
          <w:sz w:val="21"/>
          <w:szCs w:val="21"/>
          <w:lang w:val="en-US" w:eastAsia="zh-CN"/>
        </w:rPr>
        <w:t xml:space="preserve">        </w:t>
      </w:r>
      <w:r>
        <w:rPr>
          <w:rFonts w:hint="eastAsia"/>
          <w:i/>
          <w:iCs/>
          <w:sz w:val="21"/>
          <w:szCs w:val="21"/>
          <w:lang w:val="en-US" w:eastAsia="zh-CN"/>
        </w:rPr>
        <w:t>F</w:t>
      </w:r>
      <w:r>
        <w:rPr>
          <w:rFonts w:hint="eastAsia"/>
          <w:sz w:val="21"/>
          <w:szCs w:val="21"/>
          <w:lang w:eastAsia="zh-CN"/>
        </w:rPr>
        <w:t>——试件</w:t>
      </w:r>
      <w:r>
        <w:rPr>
          <w:sz w:val="21"/>
          <w:szCs w:val="21"/>
        </w:rPr>
        <w:t>破坏荷载，</w:t>
      </w:r>
      <w:r>
        <w:rPr>
          <w:rFonts w:hint="eastAsia"/>
          <w:sz w:val="21"/>
          <w:szCs w:val="21"/>
          <w:lang w:val="en-US" w:eastAsia="zh-CN"/>
        </w:rPr>
        <w:t>单位为牛顿（N）；</w:t>
      </w:r>
    </w:p>
    <w:p>
      <w:pPr>
        <w:pStyle w:val="2"/>
        <w:keepNext w:val="0"/>
        <w:keepLines w:val="0"/>
        <w:pageBreakBefore w:val="0"/>
        <w:widowControl w:val="0"/>
        <w:kinsoku/>
        <w:wordWrap/>
        <w:overflowPunct/>
        <w:topLinePunct w:val="0"/>
        <w:autoSpaceDE/>
        <w:autoSpaceDN/>
        <w:bidi w:val="0"/>
        <w:adjustRightInd/>
        <w:snapToGrid/>
        <w:spacing w:line="300" w:lineRule="auto"/>
        <w:textAlignment w:val="auto"/>
        <w:rPr>
          <w:sz w:val="21"/>
          <w:szCs w:val="21"/>
        </w:rPr>
      </w:pPr>
      <w:r>
        <w:rPr>
          <w:rFonts w:hint="eastAsia"/>
          <w:position w:val="-30"/>
          <w:sz w:val="21"/>
          <w:szCs w:val="21"/>
          <w:lang w:val="en-US" w:eastAsia="zh-CN"/>
        </w:rPr>
        <w:t xml:space="preserve">     </w:t>
      </w:r>
      <w:r>
        <w:rPr>
          <w:sz w:val="21"/>
          <w:szCs w:val="21"/>
        </w:rPr>
        <w:t xml:space="preserve"> </w:t>
      </w:r>
      <w:r>
        <w:rPr>
          <w:rFonts w:hint="eastAsia"/>
          <w:sz w:val="21"/>
          <w:szCs w:val="21"/>
          <w:lang w:val="en-US" w:eastAsia="zh-CN"/>
        </w:rPr>
        <w:t xml:space="preserve">  </w:t>
      </w:r>
      <w:r>
        <w:rPr>
          <w:rFonts w:ascii="Times New Roman" w:hAnsi="Times New Roman" w:eastAsia="Times New Roman"/>
          <w:i/>
          <w:iCs/>
          <w:sz w:val="21"/>
          <w:szCs w:val="21"/>
        </w:rPr>
        <w:t>A</w:t>
      </w:r>
      <w:r>
        <w:rPr>
          <w:rFonts w:hint="eastAsia" w:ascii="Times New Roman" w:hAnsi="Times New Roman" w:eastAsia="宋体"/>
          <w:sz w:val="21"/>
          <w:szCs w:val="21"/>
          <w:lang w:eastAsia="zh-CN"/>
        </w:rPr>
        <w:t>——</w:t>
      </w:r>
      <w:r>
        <w:rPr>
          <w:sz w:val="21"/>
          <w:szCs w:val="21"/>
        </w:rPr>
        <w:t>试件承压面积，</w:t>
      </w:r>
      <w:r>
        <w:rPr>
          <w:rFonts w:hint="eastAsia" w:ascii="Times New Roman" w:hAnsi="Times New Roman" w:eastAsia="宋体"/>
          <w:sz w:val="21"/>
          <w:szCs w:val="21"/>
          <w:lang w:val="en-US" w:eastAsia="zh-CN"/>
        </w:rPr>
        <w:t>单位为平方毫米（mm</w:t>
      </w:r>
      <w:r>
        <w:rPr>
          <w:rFonts w:hint="eastAsia" w:ascii="Times New Roman" w:hAnsi="Times New Roman" w:eastAsia="宋体"/>
          <w:sz w:val="21"/>
          <w:szCs w:val="21"/>
          <w:vertAlign w:val="superscript"/>
          <w:lang w:val="en-US" w:eastAsia="zh-CN"/>
        </w:rPr>
        <w:t>2</w:t>
      </w:r>
      <w:r>
        <w:rPr>
          <w:rFonts w:hint="eastAsia" w:ascii="Times New Roman" w:hAnsi="Times New Roman" w:eastAsia="宋体"/>
          <w:sz w:val="21"/>
          <w:szCs w:val="21"/>
          <w:lang w:val="en-US" w:eastAsia="zh-CN"/>
        </w:rPr>
        <w:t>）</w:t>
      </w:r>
      <w:r>
        <w:rPr>
          <w:sz w:val="21"/>
          <w:szCs w:val="21"/>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sz w:val="21"/>
          <w:szCs w:val="21"/>
        </w:rPr>
      </w:pPr>
      <w:r>
        <w:rPr>
          <w:sz w:val="21"/>
          <w:szCs w:val="21"/>
        </w:rPr>
        <w:t xml:space="preserve">以三个试件的算术平均值作为该组试件的抗压强度，精确至 </w:t>
      </w:r>
      <w:r>
        <w:rPr>
          <w:rFonts w:ascii="Times New Roman" w:eastAsia="Times New Roman"/>
          <w:sz w:val="21"/>
          <w:szCs w:val="21"/>
        </w:rPr>
        <w:t>0.1MPa</w:t>
      </w:r>
      <w:r>
        <w:rPr>
          <w:sz w:val="21"/>
          <w:szCs w:val="21"/>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1"/>
          <w:szCs w:val="21"/>
        </w:rPr>
      </w:pPr>
      <w:r>
        <w:rPr>
          <w:rFonts w:ascii="Times New Roman" w:hAnsi="Times New Roman" w:cs="Times New Roman"/>
          <w:sz w:val="21"/>
          <w:szCs w:val="21"/>
        </w:rPr>
        <w:t>当三个测值的最大值或最小值中如有一个与中间值的差值超过中间值的 15%时，则把最大值及最小值一并舍除，取中间值作为该组试件的抗压强度值</w:t>
      </w:r>
      <w:r>
        <w:rPr>
          <w:rFonts w:hint="eastAsia" w:ascii="Times New Roman" w:hAnsi="Times New Roman" w:cs="Times New Roman"/>
          <w:sz w:val="21"/>
          <w:szCs w:val="21"/>
          <w:lang w:eastAsia="zh-CN"/>
        </w:rPr>
        <w:t>；</w:t>
      </w:r>
      <w:r>
        <w:rPr>
          <w:rFonts w:ascii="Times New Roman" w:hAnsi="Times New Roman" w:cs="Times New Roman"/>
          <w:sz w:val="21"/>
          <w:szCs w:val="21"/>
        </w:rPr>
        <w:t>如有两个测值与中间值的差值均超过中间值的15%时，则该组试件的试验结果无效。</w:t>
      </w:r>
    </w:p>
    <w:p>
      <w:pPr>
        <w:pStyle w:val="14"/>
        <w:keepNext w:val="0"/>
        <w:keepLines w:val="0"/>
        <w:widowControl/>
        <w:suppressLineNumbers w:val="0"/>
        <w:spacing w:before="0" w:beforeAutospacing="0" w:after="0" w:afterAutospacing="0"/>
        <w:ind w:left="0" w:right="0" w:firstLine="0"/>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p>
      <w:pPr>
        <w:pStyle w:val="2"/>
        <w:rPr>
          <w:rFonts w:hint="eastAsia"/>
          <w:lang w:val="en-US" w:eastAsia="zh-CN"/>
        </w:rPr>
      </w:pPr>
    </w:p>
    <w:p>
      <w:pPr>
        <w:pStyle w:val="2"/>
        <w:rPr>
          <w:rFonts w:hint="eastAsia"/>
          <w:lang w:val="en-US" w:eastAsia="zh-CN"/>
        </w:rPr>
        <w:sectPr>
          <w:footerReference r:id="rId9" w:type="default"/>
          <w:pgSz w:w="11906" w:h="16838"/>
          <w:pgMar w:top="1418" w:right="1134" w:bottom="1134" w:left="1418" w:header="851" w:footer="992" w:gutter="0"/>
          <w:pgBorders>
            <w:top w:val="none" w:sz="0" w:space="0"/>
            <w:left w:val="none" w:sz="0" w:space="0"/>
            <w:bottom w:val="none" w:sz="0" w:space="0"/>
            <w:right w:val="none" w:sz="0" w:space="0"/>
          </w:pgBorders>
          <w:pgNumType w:chapStyle="1"/>
          <w:cols w:space="425" w:num="1"/>
          <w:docGrid w:type="lines" w:linePitch="312" w:charSpace="0"/>
        </w:sectPr>
      </w:pPr>
    </w:p>
    <w:p>
      <w:pPr>
        <w:pStyle w:val="2"/>
      </w:pPr>
    </w:p>
    <w:p>
      <w:pPr>
        <w:pStyle w:val="3"/>
        <w:numPr>
          <w:ilvl w:val="0"/>
          <w:numId w:val="0"/>
        </w:numPr>
        <w:spacing w:before="156" w:after="156"/>
      </w:pPr>
      <w:bookmarkStart w:id="189" w:name="_Toc20937"/>
      <w:bookmarkStart w:id="190" w:name="_Toc188"/>
      <w:bookmarkStart w:id="191" w:name="_Toc93308957"/>
      <w:bookmarkStart w:id="192" w:name="_Toc10157"/>
      <w:bookmarkStart w:id="193" w:name="_Toc86334160"/>
      <w:bookmarkStart w:id="194" w:name="_Toc14986"/>
      <w:bookmarkStart w:id="195" w:name="_Toc3271"/>
      <w:bookmarkStart w:id="196" w:name="_Toc31622"/>
      <w:bookmarkStart w:id="197" w:name="_Toc25653891"/>
      <w:bookmarkStart w:id="198" w:name="_Toc11659"/>
      <w:bookmarkStart w:id="199" w:name="_Toc438629616"/>
      <w:bookmarkStart w:id="200" w:name="_Toc9104"/>
      <w:bookmarkStart w:id="201" w:name="_Toc11001"/>
      <w:bookmarkStart w:id="202" w:name="_Toc19602"/>
      <w:bookmarkStart w:id="203" w:name="_Toc20809"/>
      <w:r>
        <w:t>附录</w:t>
      </w:r>
      <w:r>
        <w:rPr>
          <w:rFonts w:hint="eastAsia"/>
          <w:lang w:val="en-US" w:eastAsia="zh-CN"/>
        </w:rPr>
        <w:t xml:space="preserve">B </w:t>
      </w:r>
      <w:r>
        <w:rPr>
          <w:rFonts w:hint="eastAsia"/>
          <w:szCs w:val="28"/>
          <w:lang w:val="en-US" w:eastAsia="zh-CN"/>
        </w:rPr>
        <w:t>再生流态回填材料</w:t>
      </w:r>
      <w:r>
        <w:rPr>
          <w:rFonts w:hint="eastAsia"/>
          <w:szCs w:val="28"/>
        </w:rPr>
        <w:t>流动度</w:t>
      </w:r>
      <w:r>
        <w:t>试验方法</w:t>
      </w:r>
      <w:bookmarkEnd w:id="189"/>
      <w:bookmarkEnd w:id="190"/>
      <w:bookmarkEnd w:id="191"/>
      <w:bookmarkEnd w:id="192"/>
      <w:bookmarkEnd w:id="193"/>
    </w:p>
    <w:p>
      <w:pPr>
        <w:numPr>
          <w:ilvl w:val="0"/>
          <w:numId w:val="0"/>
        </w:numPr>
        <w:ind w:leftChars="0"/>
      </w:pPr>
      <w:r>
        <w:rPr>
          <w:rFonts w:hint="eastAsia" w:ascii="黑体" w:hAnsi="黑体" w:eastAsia="黑体" w:cs="黑体"/>
          <w:lang w:val="en-US" w:eastAsia="zh-CN"/>
        </w:rPr>
        <w:t>B.0.1</w:t>
      </w:r>
      <w:r>
        <w:rPr>
          <w:rFonts w:hint="eastAsia"/>
          <w:lang w:val="en-US" w:eastAsia="zh-CN"/>
        </w:rPr>
        <w:t xml:space="preserve"> </w:t>
      </w:r>
      <w:r>
        <w:rPr>
          <w:rFonts w:hint="eastAsia"/>
        </w:rPr>
        <w:t>本试验用于测试</w:t>
      </w:r>
      <w:r>
        <w:rPr>
          <w:rFonts w:hint="eastAsia"/>
          <w:szCs w:val="28"/>
          <w:lang w:val="en-US" w:eastAsia="zh-CN"/>
        </w:rPr>
        <w:t>再生流态回填材料的</w:t>
      </w:r>
      <w:r>
        <w:rPr>
          <w:rFonts w:hint="eastAsia"/>
          <w:szCs w:val="28"/>
        </w:rPr>
        <w:t>流动度</w:t>
      </w:r>
      <w:r>
        <w:rPr>
          <w:rFonts w:hint="eastAsia"/>
        </w:rPr>
        <w:t>。</w:t>
      </w:r>
    </w:p>
    <w:p>
      <w:pPr>
        <w:numPr>
          <w:ilvl w:val="0"/>
          <w:numId w:val="0"/>
        </w:numPr>
        <w:ind w:leftChars="0"/>
      </w:pPr>
      <w:r>
        <w:rPr>
          <w:rFonts w:hint="eastAsia" w:ascii="黑体" w:hAnsi="黑体" w:eastAsia="黑体" w:cs="黑体"/>
          <w:lang w:val="en-US" w:eastAsia="zh-CN"/>
        </w:rPr>
        <w:t xml:space="preserve">B.0.2 </w:t>
      </w:r>
      <w:r>
        <w:rPr>
          <w:rFonts w:hint="eastAsia"/>
          <w:szCs w:val="22"/>
        </w:rPr>
        <w:t>搅拌设备等</w:t>
      </w:r>
      <w:r>
        <w:rPr>
          <w:rFonts w:hint="eastAsia" w:ascii="Times New Roman" w:hAnsi="Times New Roman" w:eastAsia="宋体" w:cs="Times New Roman"/>
          <w:kern w:val="2"/>
          <w:sz w:val="21"/>
          <w:szCs w:val="21"/>
          <w:lang w:val="en-US" w:eastAsia="zh-CN" w:bidi="ar-SA"/>
        </w:rPr>
        <w:t>应符合现行行业标准《混凝土试验用搅拌机》JG 244</w:t>
      </w:r>
      <w:r>
        <w:rPr>
          <w:rFonts w:hint="eastAsia"/>
          <w:szCs w:val="22"/>
        </w:rPr>
        <w:t>的规定</w:t>
      </w:r>
      <w:r>
        <w:rPr>
          <w:rFonts w:hint="eastAsia"/>
          <w:szCs w:val="22"/>
          <w:lang w:eastAsia="zh-CN"/>
        </w:rPr>
        <w:t>；</w:t>
      </w:r>
      <w:r>
        <w:rPr>
          <w:rFonts w:hint="eastAsia"/>
        </w:rPr>
        <w:t>边长不小于500mm的玻璃平板1块；水准仪1个；</w:t>
      </w:r>
      <w:r>
        <w:t xml:space="preserve"> </w:t>
      </w:r>
      <w:r>
        <w:rPr>
          <w:rFonts w:hint="eastAsia"/>
        </w:rPr>
        <w:t>测试圆柱筒1个，其上下开口内径应为75±1mm，高应为150±1mm，内壁应光滑，壁厚不应小于5mm，圆柱筒两端平齐光滑</w:t>
      </w:r>
      <w:r>
        <w:rPr>
          <w:rFonts w:hint="eastAsia"/>
          <w:lang w:eastAsia="zh-CN"/>
        </w:rPr>
        <w:t>，</w:t>
      </w:r>
      <w:r>
        <w:rPr>
          <w:rFonts w:hint="eastAsia"/>
        </w:rPr>
        <w:t>圆柱筒材质宜为高分子塑料或钢；钢尺1把，量程为500mm，精度为1mm。</w:t>
      </w:r>
    </w:p>
    <w:p>
      <w:pPr>
        <w:numPr>
          <w:ilvl w:val="0"/>
          <w:numId w:val="0"/>
        </w:numPr>
        <w:ind w:leftChars="0"/>
      </w:pPr>
      <w:r>
        <w:rPr>
          <w:rFonts w:hint="eastAsia" w:ascii="黑体" w:hAnsi="黑体" w:eastAsia="黑体" w:cs="黑体"/>
          <w:lang w:val="en-US" w:eastAsia="zh-CN"/>
        </w:rPr>
        <w:t xml:space="preserve">B.0.3 </w:t>
      </w:r>
      <w:r>
        <w:rPr>
          <w:rFonts w:hint="eastAsia"/>
        </w:rPr>
        <w:t>流动度试验应按下列步骤进行：</w:t>
      </w:r>
    </w:p>
    <w:p>
      <w:pPr>
        <w:ind w:firstLine="315" w:firstLineChars="150"/>
      </w:pPr>
      <w:r>
        <w:rPr>
          <w:rFonts w:hint="eastAsia"/>
        </w:rPr>
        <w:t>1</w:t>
      </w:r>
      <w:r>
        <w:t xml:space="preserve">  </w:t>
      </w:r>
      <w:r>
        <w:rPr>
          <w:rFonts w:hint="eastAsia"/>
        </w:rPr>
        <w:t>将玻璃平板放置于水平桌面或地面上，采用水准仪测试并调整玻璃平板，使其在两个垂直方向上均保持水平。</w:t>
      </w:r>
    </w:p>
    <w:p>
      <w:pPr>
        <w:ind w:firstLine="315" w:firstLineChars="150"/>
      </w:pPr>
      <w:r>
        <w:rPr>
          <w:rFonts w:hint="eastAsia"/>
        </w:rPr>
        <w:t xml:space="preserve">2 </w:t>
      </w:r>
      <w:r>
        <w:t xml:space="preserve"> </w:t>
      </w:r>
      <w:r>
        <w:rPr>
          <w:rFonts w:hint="eastAsia"/>
        </w:rPr>
        <w:t>用湿毛巾擦拭玻璃平板，使其保持润湿状态；</w:t>
      </w:r>
    </w:p>
    <w:p>
      <w:pPr>
        <w:ind w:firstLine="315" w:firstLineChars="150"/>
      </w:pPr>
      <w:r>
        <w:rPr>
          <w:rFonts w:hint="eastAsia"/>
        </w:rPr>
        <w:t xml:space="preserve">3 </w:t>
      </w:r>
      <w:r>
        <w:t xml:space="preserve"> </w:t>
      </w:r>
      <w:r>
        <w:rPr>
          <w:rFonts w:hint="eastAsia"/>
        </w:rPr>
        <w:t>将塑料圆柱筒的一端竖直放置在玻璃平板中心位置处，让圆柱筒的一个端面与玻璃板紧密接触；</w:t>
      </w:r>
    </w:p>
    <w:p>
      <w:pPr>
        <w:ind w:firstLine="315" w:firstLineChars="150"/>
      </w:pPr>
      <w:r>
        <w:rPr>
          <w:rFonts w:hint="eastAsia"/>
        </w:rPr>
        <w:t xml:space="preserve">4 </w:t>
      </w:r>
      <w:r>
        <w:t xml:space="preserve"> </w:t>
      </w:r>
      <w:r>
        <w:rPr>
          <w:rFonts w:hint="eastAsia"/>
        </w:rPr>
        <w:t>将搅拌好或从现场取样的拌和物，分两次装入圆柱筒中；每装入一次，采用捣棒均匀插捣5次；</w:t>
      </w:r>
    </w:p>
    <w:p>
      <w:pPr>
        <w:ind w:firstLine="315" w:firstLineChars="150"/>
      </w:pPr>
      <w:r>
        <w:rPr>
          <w:rFonts w:hint="eastAsia"/>
        </w:rPr>
        <w:t>5</w:t>
      </w:r>
      <w:r>
        <w:t xml:space="preserve">  </w:t>
      </w:r>
      <w:r>
        <w:rPr>
          <w:rFonts w:hint="eastAsia"/>
        </w:rPr>
        <w:t>最后在圆柱筒上端面用抹刀将拌和物沿上端面刮平，擦去圆柱筒外壁和平板玻璃上的粘留物；</w:t>
      </w:r>
    </w:p>
    <w:p>
      <w:pPr>
        <w:ind w:firstLine="315" w:firstLineChars="150"/>
        <w:rPr>
          <w:rFonts w:hint="eastAsia" w:ascii="Times New Roman" w:hAnsi="Times New Roman" w:cs="Times New Roman"/>
        </w:rPr>
        <w:sectPr>
          <w:pgSz w:w="11906" w:h="16838"/>
          <w:pgMar w:top="1418" w:right="1134" w:bottom="1134" w:left="1418" w:header="851" w:footer="992" w:gutter="0"/>
          <w:pgBorders>
            <w:top w:val="none" w:sz="0" w:space="0"/>
            <w:left w:val="none" w:sz="0" w:space="0"/>
            <w:bottom w:val="none" w:sz="0" w:space="0"/>
            <w:right w:val="none" w:sz="0" w:space="0"/>
          </w:pgBorders>
          <w:pgNumType w:chapStyle="1"/>
          <w:cols w:space="425" w:num="1"/>
          <w:docGrid w:type="lines" w:linePitch="312" w:charSpace="0"/>
        </w:sectPr>
      </w:pPr>
      <w:r>
        <w:rPr>
          <w:rFonts w:hint="eastAsia" w:ascii="Times New Roman" w:hAnsi="Times New Roman" w:cs="Times New Roman"/>
        </w:rPr>
        <w:t>6  将圆柱筒垂直向上一次性拔起，拌和物坍落后在玻璃平板上形成饼状物。用钢尺在最大直径方向及其垂直方向上分别测量饼状物的直径，精确到5mm，两直径之平均值即为</w:t>
      </w:r>
      <w:r>
        <w:rPr>
          <w:rFonts w:hint="eastAsia" w:cs="Times New Roman"/>
          <w:lang w:val="en-US" w:eastAsia="zh-CN"/>
        </w:rPr>
        <w:t>再生流态回填材料</w:t>
      </w:r>
      <w:r>
        <w:rPr>
          <w:rFonts w:hint="eastAsia" w:ascii="Times New Roman" w:hAnsi="Times New Roman" w:cs="Times New Roman"/>
        </w:rPr>
        <w:t>流动度。</w:t>
      </w:r>
    </w:p>
    <w:p>
      <w:pPr>
        <w:pStyle w:val="3"/>
        <w:numPr>
          <w:ilvl w:val="0"/>
          <w:numId w:val="0"/>
        </w:numPr>
        <w:spacing w:before="156" w:after="156"/>
        <w:rPr>
          <w:highlight w:val="none"/>
        </w:rPr>
      </w:pPr>
      <w:bookmarkStart w:id="204" w:name="_Toc30522"/>
      <w:bookmarkStart w:id="205" w:name="_Toc19865"/>
      <w:bookmarkStart w:id="206" w:name="_Toc15912"/>
      <w:r>
        <w:rPr>
          <w:highlight w:val="none"/>
        </w:rPr>
        <w:t>附录</w:t>
      </w:r>
      <w:r>
        <w:rPr>
          <w:rFonts w:hint="eastAsia"/>
          <w:highlight w:val="none"/>
          <w:lang w:val="en-US" w:eastAsia="zh-CN"/>
        </w:rPr>
        <w:t xml:space="preserve">C </w:t>
      </w:r>
      <w:r>
        <w:rPr>
          <w:rFonts w:hint="eastAsia"/>
          <w:highlight w:val="none"/>
          <w:lang w:eastAsia="zh-CN"/>
        </w:rPr>
        <w:t>再生流态回填材料</w:t>
      </w:r>
      <w:r>
        <w:rPr>
          <w:rFonts w:hint="eastAsia"/>
          <w:highlight w:val="none"/>
          <w:lang w:val="en-US" w:eastAsia="zh-CN"/>
        </w:rPr>
        <w:t>泌水率</w:t>
      </w:r>
      <w:r>
        <w:rPr>
          <w:highlight w:val="none"/>
        </w:rPr>
        <w:t>试验方法</w:t>
      </w:r>
      <w:bookmarkEnd w:id="204"/>
      <w:bookmarkEnd w:id="205"/>
      <w:bookmarkEnd w:id="206"/>
    </w:p>
    <w:p>
      <w:pPr>
        <w:numPr>
          <w:ilvl w:val="0"/>
          <w:numId w:val="0"/>
        </w:numPr>
        <w:ind w:leftChars="0"/>
      </w:pPr>
      <w:r>
        <w:rPr>
          <w:rFonts w:hint="eastAsia" w:ascii="黑体" w:hAnsi="黑体" w:eastAsia="黑体" w:cs="黑体"/>
          <w:lang w:val="en-US" w:eastAsia="zh-CN"/>
        </w:rPr>
        <w:t>C.0.1</w:t>
      </w:r>
      <w:r>
        <w:rPr>
          <w:rFonts w:hint="eastAsia"/>
          <w:lang w:val="en-US" w:eastAsia="zh-CN"/>
        </w:rPr>
        <w:t xml:space="preserve"> </w:t>
      </w:r>
      <w:r>
        <w:rPr>
          <w:rFonts w:hint="eastAsia"/>
        </w:rPr>
        <w:t>本试验用于测试</w:t>
      </w:r>
      <w:r>
        <w:rPr>
          <w:rFonts w:hint="eastAsia"/>
          <w:szCs w:val="28"/>
          <w:lang w:val="en-US" w:eastAsia="zh-CN"/>
        </w:rPr>
        <w:t>再生流态回填材料的泌水率</w:t>
      </w:r>
      <w:r>
        <w:rPr>
          <w:rFonts w:hint="eastAsia"/>
        </w:rPr>
        <w:t>。</w:t>
      </w:r>
    </w:p>
    <w:p>
      <w:pPr>
        <w:numPr>
          <w:ilvl w:val="0"/>
          <w:numId w:val="0"/>
        </w:numPr>
        <w:ind w:leftChars="0"/>
        <w:rPr>
          <w:rFonts w:hint="eastAsia"/>
          <w:szCs w:val="22"/>
          <w:lang w:eastAsia="zh-CN"/>
        </w:rPr>
      </w:pPr>
      <w:r>
        <w:rPr>
          <w:rFonts w:hint="eastAsia" w:ascii="黑体" w:hAnsi="黑体" w:eastAsia="黑体" w:cs="黑体"/>
          <w:lang w:val="en-US" w:eastAsia="zh-CN"/>
        </w:rPr>
        <w:t xml:space="preserve">C.0.2 </w:t>
      </w:r>
      <w:r>
        <w:rPr>
          <w:rFonts w:hint="eastAsia"/>
          <w:szCs w:val="22"/>
        </w:rPr>
        <w:t>搅拌设备等</w:t>
      </w:r>
      <w:r>
        <w:rPr>
          <w:rFonts w:hint="eastAsia" w:ascii="Times New Roman" w:hAnsi="Times New Roman" w:eastAsia="宋体" w:cs="Times New Roman"/>
          <w:kern w:val="2"/>
          <w:sz w:val="21"/>
          <w:szCs w:val="21"/>
          <w:lang w:val="en-US" w:eastAsia="zh-CN" w:bidi="ar-SA"/>
        </w:rPr>
        <w:t>应符合现行行业标准《混凝土试验用搅拌机》JG 244</w:t>
      </w:r>
      <w:r>
        <w:rPr>
          <w:rFonts w:hint="eastAsia"/>
          <w:szCs w:val="22"/>
        </w:rPr>
        <w:t>的规定</w:t>
      </w:r>
      <w:r>
        <w:rPr>
          <w:rFonts w:hint="eastAsia"/>
          <w:szCs w:val="22"/>
          <w:lang w:eastAsia="zh-CN"/>
        </w:rPr>
        <w:t>；容积为 1L 的金属圆柱桶，内径与高均为 109mm，筒壁厚为 3mm，容量筒上沿及内壁应光滑平整，顶面与底面应平行且与中轴线垂直；量程为 5kg</w:t>
      </w:r>
      <w:r>
        <w:rPr>
          <w:rFonts w:hint="eastAsia"/>
          <w:szCs w:val="22"/>
          <w:lang w:val="en-US" w:eastAsia="zh-CN"/>
        </w:rPr>
        <w:t>的天平</w:t>
      </w:r>
      <w:r>
        <w:rPr>
          <w:rFonts w:hint="eastAsia"/>
          <w:szCs w:val="22"/>
          <w:lang w:eastAsia="zh-CN"/>
        </w:rPr>
        <w:t>，感量为 1g；容量为 5mL、10mL 的量筒及吸管。</w:t>
      </w:r>
    </w:p>
    <w:p>
      <w:pPr>
        <w:pStyle w:val="2"/>
        <w:ind w:left="0" w:leftChars="0" w:firstLine="0" w:firstLineChars="0"/>
        <w:rPr>
          <w:rFonts w:hint="default"/>
          <w:lang w:val="en-US"/>
        </w:rPr>
      </w:pPr>
      <w:r>
        <w:rPr>
          <w:rFonts w:hint="eastAsia" w:ascii="黑体" w:hAnsi="黑体" w:eastAsia="黑体" w:cs="黑体"/>
          <w:lang w:val="en-US" w:eastAsia="zh-CN"/>
        </w:rPr>
        <w:t xml:space="preserve">C.0.3 </w:t>
      </w:r>
      <w:r>
        <w:rPr>
          <w:rFonts w:hint="eastAsia" w:ascii="Times New Roman" w:hAnsi="Times New Roman" w:cs="Times New Roman"/>
          <w:lang w:val="en-US" w:eastAsia="zh-CN"/>
        </w:rPr>
        <w:t>保水性试验</w:t>
      </w:r>
      <w:r>
        <w:rPr>
          <w:rFonts w:hint="eastAsia"/>
        </w:rPr>
        <w:t>应按下列步骤进行：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rPr>
      </w:pPr>
      <w:r>
        <w:rPr>
          <w:rFonts w:hint="eastAsia" w:ascii="Times New Roman" w:hAnsi="Times New Roman" w:cs="Times New Roman"/>
          <w:lang w:val="en-US" w:eastAsia="zh-CN"/>
        </w:rPr>
        <w:t xml:space="preserve">1 </w:t>
      </w:r>
      <w:r>
        <w:rPr>
          <w:rFonts w:hint="eastAsia" w:ascii="Times New Roman" w:hAnsi="Times New Roman" w:cs="Times New Roman"/>
        </w:rPr>
        <w:t>用湿布湿润试样筒内壁后立即称量，记录试样筒的质量。再将</w:t>
      </w:r>
      <w:r>
        <w:rPr>
          <w:rFonts w:hint="eastAsia" w:cs="Times New Roman"/>
          <w:lang w:eastAsia="zh-CN"/>
        </w:rPr>
        <w:t>再生流态回填材料</w:t>
      </w:r>
      <w:r>
        <w:rPr>
          <w:rFonts w:hint="eastAsia" w:ascii="Times New Roman" w:hAnsi="Times New Roman" w:cs="Times New Roman"/>
        </w:rPr>
        <w:t>装入试样筒，无需振捣。为方便后续的吸水操作，装入量以容积的 80%-90%为宜。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rPr>
      </w:pPr>
      <w:r>
        <w:rPr>
          <w:rFonts w:hint="eastAsia" w:ascii="Times New Roman" w:hAnsi="Times New Roman" w:cs="Times New Roman"/>
          <w:lang w:val="en-US" w:eastAsia="zh-CN"/>
        </w:rPr>
        <w:t xml:space="preserve">2 </w:t>
      </w:r>
      <w:r>
        <w:rPr>
          <w:rFonts w:hint="eastAsia" w:ascii="Times New Roman" w:hAnsi="Times New Roman" w:cs="Times New Roman"/>
        </w:rPr>
        <w:t>在吸取拌合物表面泌水的整个过程中，除吸水操作外，应避免试样筒受到扰动或振动，且室温应保持在 20±2℃。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rPr>
      </w:pPr>
      <w:r>
        <w:rPr>
          <w:rFonts w:hint="eastAsia" w:ascii="Times New Roman" w:hAnsi="Times New Roman" w:cs="Times New Roman"/>
          <w:lang w:val="en-US" w:eastAsia="zh-CN"/>
        </w:rPr>
        <w:t xml:space="preserve">3 </w:t>
      </w:r>
      <w:r>
        <w:rPr>
          <w:rFonts w:hint="eastAsia" w:ascii="Times New Roman" w:hAnsi="Times New Roman" w:cs="Times New Roman"/>
        </w:rPr>
        <w:t>从计时开始后 1h 内，每隔 15min 吸取 1 次试样表面渗出的水。60min 后，每隔 30min 吸 1 次水，直至不再出现泌水为止。为便于吸水，每次吸水前 2min，将一片 15mm 厚的垫块垫入筒底一侧使其倾斜，吸水后恢复水平。吸出的水放入量筒中， 记录累计吸水质量 Ww，精确至 0.1g。</w:t>
      </w:r>
    </w:p>
    <w:p>
      <w:pPr>
        <w:pStyle w:val="51"/>
        <w:numPr>
          <w:ilvl w:val="0"/>
          <w:numId w:val="0"/>
        </w:numPr>
        <w:tabs>
          <w:tab w:val="left" w:pos="859"/>
        </w:tabs>
        <w:spacing w:before="0" w:after="0" w:line="305" w:lineRule="exact"/>
        <w:ind w:right="0" w:rightChars="0"/>
        <w:jc w:val="left"/>
        <w:rPr>
          <w:rFonts w:hint="eastAsia"/>
          <w:sz w:val="21"/>
          <w:szCs w:val="21"/>
          <w:lang w:eastAsia="zh-CN"/>
        </w:rPr>
      </w:pPr>
      <w:r>
        <w:rPr>
          <w:rFonts w:hint="eastAsia" w:ascii="黑体" w:hAnsi="黑体" w:eastAsia="黑体" w:cs="黑体"/>
        </w:rPr>
        <w:t>C.0.</w:t>
      </w:r>
      <w:r>
        <w:rPr>
          <w:rFonts w:hint="eastAsia" w:ascii="黑体" w:hAnsi="黑体" w:eastAsia="黑体" w:cs="黑体"/>
          <w:lang w:val="en-US" w:eastAsia="zh-CN"/>
        </w:rPr>
        <w:t>4</w:t>
      </w:r>
      <w:r>
        <w:rPr>
          <w:rFonts w:hint="eastAsia" w:ascii="Times New Roman" w:hAnsi="Times New Roman" w:cs="Times New Roman"/>
          <w:lang w:val="en-US" w:eastAsia="zh-CN"/>
        </w:rPr>
        <w:t xml:space="preserve">  </w:t>
      </w:r>
      <w:r>
        <w:rPr>
          <w:rFonts w:hint="eastAsia" w:ascii="Times New Roman" w:hAnsi="Times New Roman" w:eastAsia="宋体" w:cs="Times New Roman"/>
          <w:kern w:val="2"/>
          <w:sz w:val="21"/>
          <w:szCs w:val="24"/>
          <w:lang w:val="en-US" w:eastAsia="zh-CN" w:bidi="ar-SA"/>
        </w:rPr>
        <w:t>泌水率计算</w:t>
      </w:r>
      <w:r>
        <w:rPr>
          <w:sz w:val="21"/>
          <w:szCs w:val="21"/>
        </w:rPr>
        <w:t>按</w:t>
      </w:r>
      <w:r>
        <w:rPr>
          <w:rFonts w:hint="eastAsia"/>
          <w:sz w:val="21"/>
          <w:szCs w:val="21"/>
          <w:lang w:eastAsia="zh-CN"/>
        </w:rPr>
        <w:t>下</w:t>
      </w:r>
      <w:r>
        <w:rPr>
          <w:rFonts w:hint="eastAsia"/>
          <w:sz w:val="21"/>
          <w:szCs w:val="21"/>
          <w:lang w:val="en-US" w:eastAsia="zh-CN"/>
        </w:rPr>
        <w:t>式</w:t>
      </w:r>
      <w:r>
        <w:rPr>
          <w:sz w:val="21"/>
          <w:szCs w:val="21"/>
        </w:rPr>
        <w:t>计算</w:t>
      </w:r>
      <w:r>
        <w:rPr>
          <w:rFonts w:hint="eastAsia"/>
          <w:sz w:val="21"/>
          <w:szCs w:val="21"/>
          <w:lang w:eastAsia="zh-CN"/>
        </w:rPr>
        <w:t>：</w:t>
      </w:r>
    </w:p>
    <w:p>
      <w:pPr>
        <w:pStyle w:val="51"/>
        <w:numPr>
          <w:ilvl w:val="0"/>
          <w:numId w:val="0"/>
        </w:numPr>
        <w:tabs>
          <w:tab w:val="left" w:pos="859"/>
        </w:tabs>
        <w:spacing w:before="0" w:after="0" w:line="305" w:lineRule="exact"/>
        <w:ind w:right="0" w:rightChars="0"/>
        <w:jc w:val="left"/>
        <w:rPr>
          <w:rFonts w:hint="eastAsia"/>
          <w:sz w:val="21"/>
          <w:szCs w:val="21"/>
          <w:lang w:eastAsia="zh-CN"/>
        </w:rPr>
      </w:pPr>
    </w:p>
    <w:p>
      <w:pPr>
        <w:pStyle w:val="51"/>
        <w:keepNext w:val="0"/>
        <w:keepLines w:val="0"/>
        <w:pageBreakBefore w:val="0"/>
        <w:widowControl w:val="0"/>
        <w:numPr>
          <w:ilvl w:val="0"/>
          <w:numId w:val="0"/>
        </w:numPr>
        <w:tabs>
          <w:tab w:val="left" w:pos="859"/>
        </w:tabs>
        <w:kinsoku/>
        <w:wordWrap/>
        <w:overflowPunct/>
        <w:topLinePunct w:val="0"/>
        <w:autoSpaceDE/>
        <w:autoSpaceDN/>
        <w:bidi w:val="0"/>
        <w:adjustRightInd/>
        <w:snapToGrid/>
        <w:spacing w:before="0" w:beforeLines="50" w:after="0" w:afterLines="50" w:line="400" w:lineRule="exact"/>
        <w:ind w:right="0" w:rightChars="0"/>
        <w:jc w:val="right"/>
        <w:textAlignment w:val="auto"/>
        <w:rPr>
          <w:rFonts w:hint="eastAsia"/>
          <w:sz w:val="21"/>
          <w:szCs w:val="21"/>
          <w:lang w:eastAsia="zh-CN"/>
        </w:rPr>
      </w:pPr>
      <w:r>
        <w:rPr>
          <w:rFonts w:hint="eastAsia"/>
          <w:position w:val="-28"/>
          <w:sz w:val="21"/>
          <w:szCs w:val="21"/>
          <w:lang w:eastAsia="zh-CN"/>
        </w:rPr>
        <w:object>
          <v:shape id="_x0000_i1027" o:spt="75" type="#_x0000_t75" style="height:35pt;width:154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eastAsia" w:ascii="Times New Roman" w:hAnsi="Times New Roman" w:eastAsia="宋体"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w:t>
      </w:r>
      <w:r>
        <w:rPr>
          <w:rFonts w:hint="eastAsia"/>
          <w:sz w:val="21"/>
          <w:szCs w:val="21"/>
          <w:lang w:val="en-US" w:eastAsia="zh-CN"/>
        </w:rPr>
        <w:t>（C.0.4）</w:t>
      </w:r>
    </w:p>
    <w:p>
      <w:pPr>
        <w:pStyle w:val="7"/>
        <w:keepNext w:val="0"/>
        <w:keepLines w:val="0"/>
        <w:pageBreakBefore w:val="0"/>
        <w:widowControl w:val="0"/>
        <w:kinsoku/>
        <w:wordWrap/>
        <w:overflowPunct/>
        <w:topLinePunct w:val="0"/>
        <w:autoSpaceDE/>
        <w:autoSpaceDN/>
        <w:bidi w:val="0"/>
        <w:adjustRightInd/>
        <w:snapToGrid/>
        <w:spacing w:before="0" w:line="360" w:lineRule="auto"/>
        <w:ind w:left="580"/>
        <w:textAlignment w:val="auto"/>
        <w:rPr>
          <w:sz w:val="21"/>
          <w:szCs w:val="21"/>
        </w:rPr>
      </w:pPr>
    </w:p>
    <w:p>
      <w:pPr>
        <w:pStyle w:val="7"/>
        <w:keepNext w:val="0"/>
        <w:keepLines w:val="0"/>
        <w:pageBreakBefore w:val="0"/>
        <w:widowControl w:val="0"/>
        <w:kinsoku/>
        <w:wordWrap/>
        <w:overflowPunct/>
        <w:topLinePunct w:val="0"/>
        <w:autoSpaceDE/>
        <w:autoSpaceDN/>
        <w:bidi w:val="0"/>
        <w:adjustRightInd/>
        <w:snapToGrid/>
        <w:spacing w:before="0" w:line="360" w:lineRule="auto"/>
        <w:ind w:left="580"/>
        <w:textAlignment w:val="auto"/>
        <w:rPr>
          <w:sz w:val="21"/>
          <w:szCs w:val="21"/>
        </w:rPr>
      </w:pPr>
      <w:r>
        <w:rPr>
          <w:sz w:val="21"/>
          <w:szCs w:val="21"/>
        </w:rPr>
        <w:t>式中：</w:t>
      </w:r>
      <w:r>
        <w:rPr>
          <w:rFonts w:ascii="Times New Roman" w:hAnsi="Times New Roman" w:eastAsia="Times New Roman"/>
          <w:i/>
          <w:iCs/>
          <w:sz w:val="21"/>
          <w:szCs w:val="21"/>
        </w:rPr>
        <w:t>B</w:t>
      </w:r>
      <w:r>
        <w:rPr>
          <w:rFonts w:ascii="Times New Roman" w:hAnsi="Times New Roman" w:eastAsia="Times New Roman"/>
          <w:sz w:val="21"/>
          <w:szCs w:val="21"/>
        </w:rPr>
        <w:t>—</w:t>
      </w:r>
      <w:r>
        <w:rPr>
          <w:sz w:val="21"/>
          <w:szCs w:val="21"/>
        </w:rPr>
        <w:t>泌水率</w:t>
      </w:r>
      <w:r>
        <w:rPr>
          <w:rFonts w:hint="eastAsia"/>
          <w:sz w:val="21"/>
          <w:szCs w:val="21"/>
          <w:lang w:eastAsia="zh-CN"/>
        </w:rPr>
        <w:t>，</w:t>
      </w:r>
      <w:r>
        <w:rPr>
          <w:rFonts w:hint="eastAsia"/>
          <w:sz w:val="21"/>
          <w:szCs w:val="21"/>
          <w:lang w:val="en-US" w:eastAsia="zh-CN"/>
        </w:rPr>
        <w:t>单位为百分比（</w:t>
      </w:r>
      <w:r>
        <w:rPr>
          <w:rFonts w:ascii="Times New Roman" w:hAnsi="Times New Roman" w:eastAsia="Times New Roman"/>
          <w:sz w:val="21"/>
          <w:szCs w:val="21"/>
        </w:rPr>
        <w:t>%</w:t>
      </w:r>
      <w:r>
        <w:rPr>
          <w:sz w:val="21"/>
          <w:szCs w:val="21"/>
        </w:rPr>
        <w:t>）</w:t>
      </w:r>
    </w:p>
    <w:p>
      <w:pPr>
        <w:pStyle w:val="7"/>
        <w:keepNext w:val="0"/>
        <w:keepLines w:val="0"/>
        <w:pageBreakBefore w:val="0"/>
        <w:widowControl w:val="0"/>
        <w:kinsoku/>
        <w:wordWrap/>
        <w:overflowPunct/>
        <w:topLinePunct w:val="0"/>
        <w:autoSpaceDE/>
        <w:autoSpaceDN/>
        <w:bidi w:val="0"/>
        <w:adjustRightInd/>
        <w:snapToGrid/>
        <w:spacing w:before="0" w:line="360" w:lineRule="auto"/>
        <w:ind w:left="1292"/>
        <w:textAlignment w:val="auto"/>
        <w:rPr>
          <w:sz w:val="21"/>
          <w:szCs w:val="21"/>
        </w:rPr>
      </w:pPr>
      <w:r>
        <w:rPr>
          <w:rFonts w:ascii="Times New Roman" w:hAnsi="Times New Roman" w:eastAsia="Times New Roman"/>
          <w:i/>
          <w:iCs/>
          <w:position w:val="2"/>
          <w:sz w:val="21"/>
          <w:szCs w:val="21"/>
        </w:rPr>
        <w:t>W</w:t>
      </w:r>
      <w:r>
        <w:rPr>
          <w:rFonts w:ascii="Times New Roman" w:hAnsi="Times New Roman" w:eastAsia="Times New Roman"/>
          <w:position w:val="2"/>
          <w:sz w:val="21"/>
          <w:szCs w:val="21"/>
          <w:vertAlign w:val="subscript"/>
        </w:rPr>
        <w:t>w</w:t>
      </w:r>
      <w:r>
        <w:rPr>
          <w:rFonts w:ascii="Times New Roman" w:hAnsi="Times New Roman" w:eastAsia="Times New Roman"/>
          <w:position w:val="2"/>
          <w:sz w:val="21"/>
          <w:szCs w:val="21"/>
          <w:vertAlign w:val="baseline"/>
        </w:rPr>
        <w:t>—</w:t>
      </w:r>
      <w:r>
        <w:rPr>
          <w:position w:val="2"/>
          <w:sz w:val="21"/>
          <w:szCs w:val="21"/>
          <w:vertAlign w:val="baseline"/>
        </w:rPr>
        <w:t>累计吸水总量，</w:t>
      </w:r>
      <w:r>
        <w:rPr>
          <w:rFonts w:hint="eastAsia"/>
          <w:position w:val="2"/>
          <w:sz w:val="21"/>
          <w:szCs w:val="21"/>
          <w:vertAlign w:val="baseline"/>
          <w:lang w:val="en-US" w:eastAsia="zh-CN"/>
        </w:rPr>
        <w:t>单位为克（</w:t>
      </w:r>
      <w:r>
        <w:rPr>
          <w:rFonts w:ascii="Times New Roman" w:hAnsi="Times New Roman" w:eastAsia="Times New Roman"/>
          <w:position w:val="2"/>
          <w:sz w:val="21"/>
          <w:szCs w:val="21"/>
          <w:vertAlign w:val="baseline"/>
        </w:rPr>
        <w:t>g</w:t>
      </w:r>
      <w:r>
        <w:rPr>
          <w:rFonts w:hint="eastAsia" w:ascii="Times New Roman" w:hAnsi="Times New Roman" w:eastAsia="宋体"/>
          <w:position w:val="2"/>
          <w:sz w:val="21"/>
          <w:szCs w:val="21"/>
          <w:vertAlign w:val="baseline"/>
          <w:lang w:eastAsia="zh-CN"/>
        </w:rPr>
        <w:t>）</w:t>
      </w:r>
      <w:r>
        <w:rPr>
          <w:position w:val="2"/>
          <w:sz w:val="21"/>
          <w:szCs w:val="21"/>
          <w:vertAlign w:val="baseline"/>
        </w:rPr>
        <w:t>；</w:t>
      </w:r>
    </w:p>
    <w:p>
      <w:pPr>
        <w:pStyle w:val="7"/>
        <w:keepNext w:val="0"/>
        <w:keepLines w:val="0"/>
        <w:pageBreakBefore w:val="0"/>
        <w:widowControl w:val="0"/>
        <w:kinsoku/>
        <w:wordWrap/>
        <w:overflowPunct/>
        <w:topLinePunct w:val="0"/>
        <w:autoSpaceDE/>
        <w:autoSpaceDN/>
        <w:bidi w:val="0"/>
        <w:adjustRightInd/>
        <w:snapToGrid/>
        <w:spacing w:before="0" w:line="360" w:lineRule="auto"/>
        <w:ind w:left="1292" w:right="3841" w:firstLine="7"/>
        <w:textAlignment w:val="auto"/>
        <w:rPr>
          <w:sz w:val="21"/>
          <w:szCs w:val="21"/>
        </w:rPr>
      </w:pPr>
      <w:r>
        <w:rPr>
          <w:rFonts w:ascii="Times New Roman" w:hAnsi="Times New Roman" w:eastAsia="Times New Roman"/>
          <w:i/>
          <w:iCs/>
          <w:sz w:val="21"/>
          <w:szCs w:val="21"/>
        </w:rPr>
        <w:t>m</w:t>
      </w:r>
      <w:r>
        <w:rPr>
          <w:rFonts w:ascii="Times New Roman" w:hAnsi="Times New Roman" w:eastAsia="Times New Roman"/>
          <w:sz w:val="21"/>
          <w:szCs w:val="21"/>
        </w:rPr>
        <w:t>—</w:t>
      </w:r>
      <w:r>
        <w:rPr>
          <w:sz w:val="21"/>
          <w:szCs w:val="21"/>
        </w:rPr>
        <w:t>回填材料拌合物总质量</w:t>
      </w:r>
      <w:r>
        <w:rPr>
          <w:position w:val="2"/>
          <w:sz w:val="21"/>
          <w:szCs w:val="21"/>
          <w:vertAlign w:val="baseline"/>
        </w:rPr>
        <w:t>，</w:t>
      </w:r>
      <w:r>
        <w:rPr>
          <w:rFonts w:hint="eastAsia"/>
          <w:position w:val="2"/>
          <w:sz w:val="21"/>
          <w:szCs w:val="21"/>
          <w:vertAlign w:val="baseline"/>
          <w:lang w:val="en-US" w:eastAsia="zh-CN"/>
        </w:rPr>
        <w:t>单位为克（</w:t>
      </w:r>
      <w:r>
        <w:rPr>
          <w:rFonts w:ascii="Times New Roman" w:hAnsi="Times New Roman" w:eastAsia="Times New Roman"/>
          <w:position w:val="2"/>
          <w:sz w:val="21"/>
          <w:szCs w:val="21"/>
          <w:vertAlign w:val="baseline"/>
        </w:rPr>
        <w:t>g</w:t>
      </w:r>
      <w:r>
        <w:rPr>
          <w:rFonts w:hint="eastAsia" w:ascii="Times New Roman" w:hAnsi="Times New Roman" w:eastAsia="宋体"/>
          <w:position w:val="2"/>
          <w:sz w:val="21"/>
          <w:szCs w:val="21"/>
          <w:vertAlign w:val="baseline"/>
          <w:lang w:eastAsia="zh-CN"/>
        </w:rPr>
        <w:t>）</w:t>
      </w:r>
      <w:r>
        <w:rPr>
          <w:sz w:val="21"/>
          <w:szCs w:val="21"/>
        </w:rPr>
        <w:t xml:space="preserve">； </w:t>
      </w:r>
    </w:p>
    <w:p>
      <w:pPr>
        <w:pStyle w:val="7"/>
        <w:keepNext w:val="0"/>
        <w:keepLines w:val="0"/>
        <w:pageBreakBefore w:val="0"/>
        <w:widowControl w:val="0"/>
        <w:kinsoku/>
        <w:wordWrap/>
        <w:overflowPunct/>
        <w:topLinePunct w:val="0"/>
        <w:autoSpaceDE/>
        <w:autoSpaceDN/>
        <w:bidi w:val="0"/>
        <w:adjustRightInd/>
        <w:snapToGrid/>
        <w:spacing w:before="0" w:line="360" w:lineRule="auto"/>
        <w:ind w:left="1292" w:right="3030" w:rightChars="0" w:firstLine="7"/>
        <w:textAlignment w:val="auto"/>
        <w:rPr>
          <w:sz w:val="21"/>
          <w:szCs w:val="21"/>
        </w:rPr>
      </w:pPr>
      <w:r>
        <w:rPr>
          <w:rFonts w:ascii="Times New Roman" w:hAnsi="Times New Roman" w:eastAsia="Times New Roman"/>
          <w:i/>
          <w:iCs/>
          <w:sz w:val="21"/>
          <w:szCs w:val="21"/>
        </w:rPr>
        <w:t>W</w:t>
      </w:r>
      <w:r>
        <w:rPr>
          <w:rFonts w:ascii="Times New Roman" w:hAnsi="Times New Roman" w:eastAsia="Times New Roman"/>
          <w:sz w:val="21"/>
          <w:szCs w:val="21"/>
        </w:rPr>
        <w:t>—</w:t>
      </w:r>
      <w:r>
        <w:rPr>
          <w:sz w:val="21"/>
          <w:szCs w:val="21"/>
        </w:rPr>
        <w:t>回填材料拌合物总用水量</w:t>
      </w:r>
      <w:r>
        <w:rPr>
          <w:position w:val="2"/>
          <w:sz w:val="21"/>
          <w:szCs w:val="21"/>
          <w:vertAlign w:val="baseline"/>
        </w:rPr>
        <w:t>，</w:t>
      </w:r>
      <w:r>
        <w:rPr>
          <w:rFonts w:hint="eastAsia"/>
          <w:position w:val="2"/>
          <w:sz w:val="21"/>
          <w:szCs w:val="21"/>
          <w:vertAlign w:val="baseline"/>
          <w:lang w:val="en-US" w:eastAsia="zh-CN"/>
        </w:rPr>
        <w:t>单位为克（</w:t>
      </w:r>
      <w:r>
        <w:rPr>
          <w:rFonts w:ascii="Times New Roman" w:hAnsi="Times New Roman" w:eastAsia="Times New Roman"/>
          <w:position w:val="2"/>
          <w:sz w:val="21"/>
          <w:szCs w:val="21"/>
          <w:vertAlign w:val="baseline"/>
        </w:rPr>
        <w:t>g</w:t>
      </w:r>
      <w:r>
        <w:rPr>
          <w:rFonts w:hint="eastAsia" w:ascii="Times New Roman" w:hAnsi="Times New Roman" w:eastAsia="宋体"/>
          <w:position w:val="2"/>
          <w:sz w:val="21"/>
          <w:szCs w:val="21"/>
          <w:vertAlign w:val="baseline"/>
          <w:lang w:val="en-US" w:eastAsia="zh-CN"/>
        </w:rPr>
        <w:t>)</w:t>
      </w:r>
      <w:r>
        <w:rPr>
          <w:sz w:val="21"/>
          <w:szCs w:val="21"/>
        </w:rPr>
        <w:t>；</w:t>
      </w:r>
    </w:p>
    <w:p>
      <w:pPr>
        <w:pStyle w:val="7"/>
        <w:keepNext w:val="0"/>
        <w:keepLines w:val="0"/>
        <w:pageBreakBefore w:val="0"/>
        <w:widowControl w:val="0"/>
        <w:kinsoku/>
        <w:wordWrap/>
        <w:overflowPunct/>
        <w:topLinePunct w:val="0"/>
        <w:autoSpaceDE/>
        <w:autoSpaceDN/>
        <w:bidi w:val="0"/>
        <w:adjustRightInd/>
        <w:snapToGrid/>
        <w:spacing w:before="0" w:line="360" w:lineRule="auto"/>
        <w:ind w:left="1292" w:right="3030" w:rightChars="0" w:firstLine="7"/>
        <w:textAlignment w:val="auto"/>
        <w:rPr>
          <w:sz w:val="21"/>
          <w:szCs w:val="21"/>
        </w:rPr>
      </w:pPr>
      <w:r>
        <w:rPr>
          <w:rFonts w:ascii="Times New Roman" w:hAnsi="Times New Roman" w:eastAsia="Times New Roman"/>
          <w:i/>
          <w:iCs/>
          <w:position w:val="2"/>
          <w:sz w:val="21"/>
          <w:szCs w:val="21"/>
        </w:rPr>
        <w:t>m</w:t>
      </w:r>
      <w:r>
        <w:rPr>
          <w:rFonts w:ascii="Times New Roman" w:hAnsi="Times New Roman" w:eastAsia="Times New Roman"/>
          <w:position w:val="2"/>
          <w:sz w:val="21"/>
          <w:szCs w:val="21"/>
          <w:vertAlign w:val="subscript"/>
        </w:rPr>
        <w:t>1</w:t>
      </w:r>
      <w:r>
        <w:rPr>
          <w:rFonts w:ascii="Times New Roman" w:hAnsi="Times New Roman" w:eastAsia="Times New Roman"/>
          <w:position w:val="2"/>
          <w:sz w:val="21"/>
          <w:szCs w:val="21"/>
          <w:vertAlign w:val="baseline"/>
        </w:rPr>
        <w:t>—</w:t>
      </w:r>
      <w:r>
        <w:rPr>
          <w:spacing w:val="-1"/>
          <w:position w:val="2"/>
          <w:sz w:val="21"/>
          <w:szCs w:val="21"/>
          <w:vertAlign w:val="baseline"/>
        </w:rPr>
        <w:t>泌水前试样筒及试样总质量</w:t>
      </w:r>
      <w:r>
        <w:rPr>
          <w:position w:val="2"/>
          <w:sz w:val="21"/>
          <w:szCs w:val="21"/>
          <w:vertAlign w:val="baseline"/>
        </w:rPr>
        <w:t>，</w:t>
      </w:r>
      <w:r>
        <w:rPr>
          <w:rFonts w:hint="eastAsia"/>
          <w:position w:val="2"/>
          <w:sz w:val="21"/>
          <w:szCs w:val="21"/>
          <w:vertAlign w:val="baseline"/>
          <w:lang w:val="en-US" w:eastAsia="zh-CN"/>
        </w:rPr>
        <w:t>单位为克(</w:t>
      </w:r>
      <w:r>
        <w:rPr>
          <w:rFonts w:ascii="Times New Roman" w:hAnsi="Times New Roman" w:eastAsia="Times New Roman"/>
          <w:position w:val="2"/>
          <w:sz w:val="21"/>
          <w:szCs w:val="21"/>
          <w:vertAlign w:val="baseline"/>
        </w:rPr>
        <w:t>g</w:t>
      </w:r>
      <w:r>
        <w:rPr>
          <w:rFonts w:hint="eastAsia" w:ascii="Times New Roman" w:hAnsi="Times New Roman" w:eastAsia="宋体"/>
          <w:position w:val="2"/>
          <w:sz w:val="21"/>
          <w:szCs w:val="21"/>
          <w:vertAlign w:val="baseline"/>
          <w:lang w:val="en-US" w:eastAsia="zh-CN"/>
        </w:rPr>
        <w:t>)</w:t>
      </w:r>
      <w:r>
        <w:rPr>
          <w:spacing w:val="-5"/>
          <w:position w:val="2"/>
          <w:sz w:val="21"/>
          <w:szCs w:val="21"/>
          <w:vertAlign w:val="baseline"/>
        </w:rPr>
        <w:t>；</w:t>
      </w:r>
    </w:p>
    <w:p>
      <w:pPr>
        <w:pStyle w:val="7"/>
        <w:keepNext w:val="0"/>
        <w:keepLines w:val="0"/>
        <w:pageBreakBefore w:val="0"/>
        <w:widowControl w:val="0"/>
        <w:kinsoku/>
        <w:wordWrap/>
        <w:overflowPunct/>
        <w:topLinePunct w:val="0"/>
        <w:autoSpaceDE/>
        <w:autoSpaceDN/>
        <w:bidi w:val="0"/>
        <w:adjustRightInd/>
        <w:snapToGrid/>
        <w:spacing w:before="0" w:line="360" w:lineRule="auto"/>
        <w:ind w:left="1300"/>
        <w:textAlignment w:val="auto"/>
        <w:rPr>
          <w:sz w:val="21"/>
          <w:szCs w:val="21"/>
        </w:rPr>
      </w:pPr>
      <w:r>
        <w:rPr>
          <w:rFonts w:ascii="Times New Roman" w:hAnsi="Times New Roman" w:eastAsia="Times New Roman"/>
          <w:i/>
          <w:iCs/>
          <w:position w:val="2"/>
          <w:sz w:val="21"/>
          <w:szCs w:val="21"/>
        </w:rPr>
        <w:t>m</w:t>
      </w:r>
      <w:r>
        <w:rPr>
          <w:rFonts w:ascii="Times New Roman" w:hAnsi="Times New Roman" w:eastAsia="Times New Roman"/>
          <w:position w:val="2"/>
          <w:sz w:val="21"/>
          <w:szCs w:val="21"/>
          <w:vertAlign w:val="subscript"/>
        </w:rPr>
        <w:t>0</w:t>
      </w:r>
      <w:r>
        <w:rPr>
          <w:rFonts w:ascii="Times New Roman" w:hAnsi="Times New Roman" w:eastAsia="Times New Roman"/>
          <w:position w:val="2"/>
          <w:sz w:val="21"/>
          <w:szCs w:val="21"/>
          <w:vertAlign w:val="baseline"/>
        </w:rPr>
        <w:t>—</w:t>
      </w:r>
      <w:r>
        <w:rPr>
          <w:position w:val="2"/>
          <w:sz w:val="21"/>
          <w:szCs w:val="21"/>
          <w:vertAlign w:val="baseline"/>
        </w:rPr>
        <w:t>试样筒质量，</w:t>
      </w:r>
      <w:r>
        <w:rPr>
          <w:rFonts w:hint="eastAsia"/>
          <w:position w:val="2"/>
          <w:sz w:val="21"/>
          <w:szCs w:val="21"/>
          <w:vertAlign w:val="baseline"/>
          <w:lang w:val="en-US" w:eastAsia="zh-CN"/>
        </w:rPr>
        <w:t>单位为克(</w:t>
      </w:r>
      <w:r>
        <w:rPr>
          <w:rFonts w:ascii="Times New Roman" w:hAnsi="Times New Roman" w:eastAsia="Times New Roman"/>
          <w:position w:val="2"/>
          <w:sz w:val="21"/>
          <w:szCs w:val="21"/>
          <w:vertAlign w:val="baseline"/>
        </w:rPr>
        <w:t>g</w:t>
      </w:r>
      <w:r>
        <w:rPr>
          <w:rFonts w:hint="eastAsia" w:ascii="Times New Roman" w:hAnsi="Times New Roman" w:eastAsia="宋体"/>
          <w:position w:val="2"/>
          <w:sz w:val="21"/>
          <w:szCs w:val="21"/>
          <w:vertAlign w:val="baseline"/>
          <w:lang w:val="en-US" w:eastAsia="zh-CN"/>
        </w:rPr>
        <w:t>)</w:t>
      </w:r>
      <w:r>
        <w:rPr>
          <w:position w:val="2"/>
          <w:sz w:val="21"/>
          <w:szCs w:val="21"/>
          <w:vertAlign w:val="baseline"/>
        </w:rPr>
        <w:t>。</w:t>
      </w:r>
    </w:p>
    <w:p>
      <w:pPr>
        <w:pStyle w:val="2"/>
        <w:rPr>
          <w:rFonts w:hint="eastAsia"/>
        </w:rPr>
        <w:sectPr>
          <w:pgSz w:w="11906" w:h="16838"/>
          <w:pgMar w:top="1418" w:right="1134" w:bottom="1134" w:left="1418" w:header="851" w:footer="992" w:gutter="0"/>
          <w:pgBorders>
            <w:top w:val="none" w:sz="0" w:space="0"/>
            <w:left w:val="none" w:sz="0" w:space="0"/>
            <w:bottom w:val="none" w:sz="0" w:space="0"/>
            <w:right w:val="none" w:sz="0" w:space="0"/>
          </w:pgBorders>
          <w:pgNumType w:chapStyle="1"/>
          <w:cols w:space="425" w:num="1"/>
          <w:docGrid w:type="lines" w:linePitch="312" w:charSpace="0"/>
        </w:sectPr>
      </w:pPr>
      <w:r>
        <w:rPr>
          <w:rFonts w:hint="eastAsia"/>
          <w:sz w:val="21"/>
          <w:szCs w:val="21"/>
          <w:lang w:val="en-US" w:eastAsia="zh-CN"/>
        </w:rPr>
        <w:t>以两</w:t>
      </w:r>
      <w:r>
        <w:rPr>
          <w:sz w:val="21"/>
          <w:szCs w:val="21"/>
        </w:rPr>
        <w:t>个试样算术平均值作为该组</w:t>
      </w:r>
      <w:r>
        <w:rPr>
          <w:rFonts w:hint="eastAsia"/>
          <w:sz w:val="21"/>
          <w:szCs w:val="21"/>
          <w:lang w:val="en-US" w:eastAsia="zh-CN"/>
        </w:rPr>
        <w:t>拌合物的泌水率,</w:t>
      </w:r>
      <w:r>
        <w:rPr>
          <w:spacing w:val="-2"/>
          <w:sz w:val="21"/>
          <w:szCs w:val="21"/>
        </w:rPr>
        <w:t xml:space="preserve">精确至 </w:t>
      </w:r>
      <w:r>
        <w:rPr>
          <w:rFonts w:ascii="Times New Roman" w:eastAsia="Times New Roman"/>
          <w:sz w:val="21"/>
          <w:szCs w:val="21"/>
        </w:rPr>
        <w:t>0.1%</w:t>
      </w:r>
      <w:r>
        <w:rPr>
          <w:sz w:val="21"/>
          <w:szCs w:val="21"/>
        </w:rPr>
        <w:t>。</w:t>
      </w:r>
    </w:p>
    <w:p>
      <w:pPr>
        <w:pStyle w:val="3"/>
        <w:spacing w:before="156" w:after="312"/>
      </w:pPr>
      <w:bookmarkStart w:id="207" w:name="_Toc9510"/>
      <w:bookmarkStart w:id="208" w:name="_Toc12306"/>
      <w:bookmarkStart w:id="209" w:name="_Toc16902"/>
      <w:r>
        <w:rPr>
          <w:rFonts w:hint="eastAsia"/>
        </w:rPr>
        <w:t>本规程用词说明</w:t>
      </w:r>
      <w:bookmarkEnd w:id="194"/>
      <w:bookmarkEnd w:id="195"/>
      <w:bookmarkEnd w:id="196"/>
      <w:bookmarkEnd w:id="197"/>
      <w:bookmarkEnd w:id="198"/>
      <w:bookmarkEnd w:id="199"/>
      <w:bookmarkEnd w:id="200"/>
      <w:bookmarkEnd w:id="201"/>
      <w:bookmarkEnd w:id="202"/>
      <w:bookmarkEnd w:id="203"/>
      <w:bookmarkEnd w:id="207"/>
      <w:bookmarkEnd w:id="208"/>
      <w:bookmarkEnd w:id="209"/>
    </w:p>
    <w:p/>
    <w:p>
      <w:pPr>
        <w:spacing w:line="360" w:lineRule="auto"/>
      </w:pPr>
      <w:r>
        <w:t>1</w:t>
      </w:r>
      <w:r>
        <w:rPr>
          <w:rFonts w:hint="eastAsia"/>
        </w:rPr>
        <w:t>　为便于在执行本规程条文时区别对待，对要求严格程度不同的用词说明如下：</w:t>
      </w:r>
    </w:p>
    <w:p>
      <w:pPr>
        <w:spacing w:line="360" w:lineRule="auto"/>
        <w:ind w:firstLine="420" w:firstLineChars="200"/>
      </w:pPr>
      <w:bookmarkStart w:id="210" w:name="_Toc31458"/>
      <w:r>
        <w:t>1</w:t>
      </w:r>
      <w:r>
        <w:rPr>
          <w:rFonts w:hint="eastAsia"/>
        </w:rPr>
        <w:t>）表示很严格，非这样做不可的：</w:t>
      </w:r>
      <w:bookmarkEnd w:id="210"/>
    </w:p>
    <w:p>
      <w:pPr>
        <w:spacing w:line="360" w:lineRule="auto"/>
        <w:ind w:firstLine="739" w:firstLineChars="352"/>
      </w:pPr>
      <w:r>
        <w:rPr>
          <w:rFonts w:hint="eastAsia"/>
        </w:rPr>
        <w:t>正面词采用“必须”，反面词采用“严禁”；</w:t>
      </w:r>
    </w:p>
    <w:p>
      <w:pPr>
        <w:spacing w:line="360" w:lineRule="auto"/>
        <w:ind w:firstLine="420" w:firstLineChars="200"/>
      </w:pPr>
      <w:bookmarkStart w:id="211" w:name="_Toc22427"/>
      <w:r>
        <w:t>2</w:t>
      </w:r>
      <w:r>
        <w:rPr>
          <w:rFonts w:hint="eastAsia"/>
        </w:rPr>
        <w:t>）表示严格，在正常情况下均应这样做的：</w:t>
      </w:r>
      <w:bookmarkEnd w:id="211"/>
    </w:p>
    <w:p>
      <w:pPr>
        <w:spacing w:line="360" w:lineRule="auto"/>
        <w:ind w:firstLine="758" w:firstLineChars="361"/>
      </w:pPr>
      <w:r>
        <w:rPr>
          <w:rFonts w:hint="eastAsia"/>
        </w:rPr>
        <w:t>正面词采用“应”，反面词采用“不应”或“不得”；</w:t>
      </w:r>
    </w:p>
    <w:p>
      <w:pPr>
        <w:spacing w:line="360" w:lineRule="auto"/>
        <w:ind w:firstLine="420" w:firstLineChars="200"/>
      </w:pPr>
      <w:bookmarkStart w:id="212" w:name="_Toc23511"/>
      <w:r>
        <w:t>3</w:t>
      </w:r>
      <w:r>
        <w:rPr>
          <w:rFonts w:hint="eastAsia"/>
        </w:rPr>
        <w:t>）表示允许稍有选择，在条件许可时首先应这样做的：</w:t>
      </w:r>
      <w:bookmarkEnd w:id="212"/>
    </w:p>
    <w:p>
      <w:pPr>
        <w:spacing w:line="360" w:lineRule="auto"/>
        <w:ind w:firstLine="758" w:firstLineChars="361"/>
      </w:pPr>
      <w:r>
        <w:rPr>
          <w:rFonts w:hint="eastAsia"/>
        </w:rPr>
        <w:t>正面词采用“宜”，反面词采用“不宜”；</w:t>
      </w:r>
    </w:p>
    <w:p>
      <w:pPr>
        <w:spacing w:line="360" w:lineRule="auto"/>
        <w:ind w:firstLine="420" w:firstLineChars="200"/>
      </w:pPr>
      <w:bookmarkStart w:id="213" w:name="_Toc30879"/>
      <w:r>
        <w:t>4</w:t>
      </w:r>
      <w:r>
        <w:rPr>
          <w:rFonts w:hint="eastAsia"/>
        </w:rPr>
        <w:t>）表示有选择，在一定条件下可以这样做的，采用“可”。</w:t>
      </w:r>
      <w:bookmarkEnd w:id="213"/>
    </w:p>
    <w:p>
      <w:pPr>
        <w:spacing w:line="360" w:lineRule="auto"/>
      </w:pPr>
      <w:bookmarkStart w:id="214" w:name="_Toc245108261"/>
      <w:bookmarkStart w:id="215" w:name="_Toc246747075"/>
      <w:r>
        <w:t>2</w:t>
      </w:r>
      <w:r>
        <w:rPr>
          <w:rFonts w:hint="eastAsia"/>
        </w:rPr>
        <w:t>　条文中指明应按其他有关标准执行时，写法为：“应符合……的规定”或“应按……执行”。</w:t>
      </w:r>
      <w:bookmarkEnd w:id="214"/>
      <w:bookmarkEnd w:id="215"/>
    </w:p>
    <w:p>
      <w:pPr>
        <w:widowControl/>
        <w:jc w:val="left"/>
        <w:rPr>
          <w:rFonts w:ascii="宋体"/>
          <w:bCs/>
          <w:color w:val="000000" w:themeColor="text1"/>
          <w:sz w:val="24"/>
          <w14:textFill>
            <w14:solidFill>
              <w14:schemeClr w14:val="tx1"/>
            </w14:solidFill>
          </w14:textFill>
        </w:rPr>
      </w:pPr>
      <w:r>
        <w:rPr>
          <w:rFonts w:ascii="宋体"/>
          <w:bCs/>
          <w:color w:val="000000" w:themeColor="text1"/>
          <w:sz w:val="24"/>
          <w14:textFill>
            <w14:solidFill>
              <w14:schemeClr w14:val="tx1"/>
            </w14:solidFill>
          </w14:textFill>
        </w:rPr>
        <w:br w:type="page"/>
      </w:r>
    </w:p>
    <w:p>
      <w:pPr>
        <w:spacing w:line="300" w:lineRule="auto"/>
        <w:rPr>
          <w:rFonts w:ascii="宋体"/>
          <w:bCs/>
          <w:color w:val="000000" w:themeColor="text1"/>
          <w:sz w:val="24"/>
          <w14:textFill>
            <w14:solidFill>
              <w14:schemeClr w14:val="tx1"/>
            </w14:solidFill>
          </w14:textFill>
        </w:rPr>
      </w:pPr>
    </w:p>
    <w:p>
      <w:pPr>
        <w:pStyle w:val="3"/>
        <w:spacing w:before="156" w:after="312"/>
      </w:pPr>
      <w:bookmarkStart w:id="216" w:name="_Toc8578"/>
      <w:bookmarkStart w:id="217" w:name="_Toc20288"/>
      <w:bookmarkStart w:id="218" w:name="_Toc31682"/>
      <w:bookmarkStart w:id="219" w:name="_Toc29739"/>
      <w:bookmarkStart w:id="220" w:name="_Toc7492"/>
      <w:bookmarkStart w:id="221" w:name="_Toc26022"/>
      <w:bookmarkStart w:id="222" w:name="_Toc29258"/>
      <w:bookmarkStart w:id="223" w:name="_Toc3504"/>
      <w:bookmarkStart w:id="224" w:name="_Toc25653892"/>
      <w:bookmarkStart w:id="225" w:name="_Toc7874"/>
      <w:bookmarkStart w:id="226" w:name="_Toc5529"/>
      <w:bookmarkStart w:id="227" w:name="_Toc438629617"/>
      <w:bookmarkStart w:id="228" w:name="_Toc29354"/>
      <w:r>
        <w:rPr>
          <w:rFonts w:hint="eastAsia"/>
        </w:rPr>
        <w:t>引用标准名录</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通用硅酸盐水泥</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GB</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175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hAnsi="Times New Roman" w:cs="Times New Roman"/>
          <w:color w:val="000000" w:themeColor="text1"/>
          <w:highlight w:val="none"/>
          <w:lang w:eastAsia="zh-CN"/>
          <w14:textFill>
            <w14:solidFill>
              <w14:schemeClr w14:val="tx1"/>
            </w14:solidFill>
          </w14:textFill>
        </w:rPr>
        <w:t>《</w:t>
      </w:r>
      <w:r>
        <w:rPr>
          <w:rFonts w:hint="eastAsia" w:ascii="宋体" w:hAnsi="Times New Roman" w:eastAsia="宋体" w:cs="Times New Roman"/>
          <w:color w:val="000000" w:themeColor="text1"/>
          <w:highlight w:val="none"/>
          <w14:textFill>
            <w14:solidFill>
              <w14:schemeClr w14:val="tx1"/>
            </w14:solidFill>
          </w14:textFill>
        </w:rPr>
        <w:t>用于水泥和混凝土中的粉煤灰</w:t>
      </w:r>
      <w:r>
        <w:rPr>
          <w:rFonts w:hint="eastAsia" w:hAnsi="Times New Roman" w:cs="Times New Roman"/>
          <w:color w:val="000000" w:themeColor="text1"/>
          <w:highlight w:val="none"/>
          <w:lang w:eastAsia="zh-CN"/>
          <w14:textFill>
            <w14:solidFill>
              <w14:schemeClr w14:val="tx1"/>
            </w14:solidFill>
          </w14:textFill>
        </w:rPr>
        <w:t>》</w:t>
      </w:r>
      <w:r>
        <w:rPr>
          <w:rFonts w:hint="eastAsia" w:ascii="宋体" w:hAnsi="Times New Roman" w:eastAsia="宋体" w:cs="Times New Roman"/>
          <w:color w:val="000000" w:themeColor="text1"/>
          <w:highlight w:val="none"/>
          <w:lang w:val="en-US" w:eastAsia="en-US"/>
          <w14:textFill>
            <w14:solidFill>
              <w14:schemeClr w14:val="tx1"/>
            </w14:solidFill>
          </w14:textFill>
        </w:rPr>
        <w:t xml:space="preserve">GB/T </w:t>
      </w:r>
      <w:r>
        <w:rPr>
          <w:rFonts w:hint="eastAsia" w:ascii="宋体" w:hAnsi="Times New Roman" w:eastAsia="宋体" w:cs="Times New Roman"/>
          <w:color w:val="000000" w:themeColor="text1"/>
          <w:highlight w:val="none"/>
          <w14:textFill>
            <w14:solidFill>
              <w14:schemeClr w14:val="tx1"/>
            </w14:solidFill>
          </w14:textFill>
        </w:rPr>
        <w:t>1596</w:t>
      </w:r>
      <w:r>
        <w:rPr>
          <w:rFonts w:hint="eastAsia" w:ascii="宋体" w:hAnsi="Times New Roman" w:eastAsia="宋体" w:cs="Times New Roman"/>
          <w:color w:val="000000" w:themeColor="text1"/>
          <w:highlight w:val="none"/>
          <w:lang w:val="en-US" w:eastAsia="zh-CN"/>
          <w14:textFill>
            <w14:solidFill>
              <w14:schemeClr w14:val="tx1"/>
            </w14:solidFill>
          </w14:textFill>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hAnsi="Times New Roman" w:cs="Times New Roman"/>
          <w:color w:val="000000" w:themeColor="text1"/>
          <w:highlight w:val="none"/>
          <w:lang w:val="en-US" w:eastAsia="zh-CN"/>
          <w14:textFill>
            <w14:solidFill>
              <w14:schemeClr w14:val="tx1"/>
            </w14:solidFill>
          </w14:textFill>
        </w:rPr>
        <w:t>《</w:t>
      </w:r>
      <w:r>
        <w:rPr>
          <w:rFonts w:hint="eastAsia" w:ascii="宋体" w:hAnsi="Times New Roman" w:eastAsia="宋体" w:cs="Times New Roman"/>
          <w:color w:val="000000" w:themeColor="text1"/>
          <w:highlight w:val="none"/>
          <w:lang w:val="en-US" w:eastAsia="zh-CN"/>
          <w14:textFill>
            <w14:solidFill>
              <w14:schemeClr w14:val="tx1"/>
            </w14:solidFill>
          </w14:textFill>
        </w:rPr>
        <w:t>混凝土外加剂</w:t>
      </w:r>
      <w:r>
        <w:rPr>
          <w:rFonts w:hint="eastAsia" w:hAnsi="Times New Roman" w:cs="Times New Roman"/>
          <w:color w:val="000000" w:themeColor="text1"/>
          <w:highlight w:val="none"/>
          <w:lang w:val="en-US" w:eastAsia="zh-CN"/>
          <w14:textFill>
            <w14:solidFill>
              <w14:schemeClr w14:val="tx1"/>
            </w14:solidFill>
          </w14:textFill>
        </w:rPr>
        <w:t>》</w:t>
      </w:r>
      <w:r>
        <w:rPr>
          <w:rFonts w:hint="eastAsia" w:ascii="宋体" w:hAnsi="Times New Roman" w:eastAsia="宋体" w:cs="Times New Roman"/>
          <w:color w:val="000000" w:themeColor="text1"/>
          <w:highlight w:val="none"/>
          <w:lang w:val="en-US" w:eastAsia="zh-CN"/>
          <w14:textFill>
            <w14:solidFill>
              <w14:schemeClr w14:val="tx1"/>
            </w14:solidFill>
          </w14:textFill>
        </w:rPr>
        <w:t>GB</w:t>
      </w:r>
      <w:r>
        <w:rPr>
          <w:rFonts w:hint="eastAsia" w:cs="Times New Roman"/>
          <w:color w:val="000000" w:themeColor="text1"/>
          <w:highlight w:val="none"/>
          <w:lang w:val="en-US" w:eastAsia="zh-CN"/>
          <w14:textFill>
            <w14:solidFill>
              <w14:schemeClr w14:val="tx1"/>
            </w14:solidFill>
          </w14:textFill>
        </w:rPr>
        <w:t xml:space="preserve"> </w:t>
      </w:r>
      <w:r>
        <w:rPr>
          <w:rFonts w:hint="eastAsia" w:ascii="宋体" w:hAnsi="Times New Roman" w:eastAsia="宋体" w:cs="Times New Roman"/>
          <w:color w:val="000000" w:themeColor="text1"/>
          <w:highlight w:val="none"/>
          <w:lang w:val="en-US" w:eastAsia="zh-CN"/>
          <w14:textFill>
            <w14:solidFill>
              <w14:schemeClr w14:val="tx1"/>
            </w14:solidFill>
          </w14:textFill>
        </w:rPr>
        <w:t>8076</w:t>
      </w:r>
      <w:r>
        <w:rPr>
          <w:rFonts w:hint="eastAsia" w:cs="Times New Roman"/>
          <w:color w:val="000000" w:themeColor="text1"/>
          <w:highlight w:val="none"/>
          <w:lang w:val="en-US" w:eastAsia="zh-CN"/>
          <w14:textFill>
            <w14:solidFill>
              <w14:schemeClr w14:val="tx1"/>
            </w14:solidFill>
          </w14:textFill>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hAnsi="Times New Roman" w:cs="Times New Roman"/>
          <w:color w:val="000000" w:themeColor="text1"/>
          <w:highlight w:val="none"/>
          <w:lang w:eastAsia="zh-CN"/>
          <w14:textFill>
            <w14:solidFill>
              <w14:schemeClr w14:val="tx1"/>
            </w14:solidFill>
          </w14:textFill>
        </w:rPr>
        <w:t>《</w:t>
      </w:r>
      <w:r>
        <w:rPr>
          <w:rFonts w:hint="eastAsia" w:ascii="宋体" w:hAnsi="Times New Roman" w:eastAsia="宋体" w:cs="Times New Roman"/>
          <w:color w:val="000000" w:themeColor="text1"/>
          <w:highlight w:val="none"/>
          <w14:textFill>
            <w14:solidFill>
              <w14:schemeClr w14:val="tx1"/>
            </w14:solidFill>
          </w14:textFill>
        </w:rPr>
        <w:t>用于水泥和混凝土中的粒化高炉矿渣粉</w:t>
      </w:r>
      <w:r>
        <w:rPr>
          <w:rFonts w:hint="eastAsia" w:hAnsi="Times New Roman" w:cs="Times New Roman"/>
          <w:color w:val="000000" w:themeColor="text1"/>
          <w:highlight w:val="none"/>
          <w:lang w:eastAsia="zh-CN"/>
          <w14:textFill>
            <w14:solidFill>
              <w14:schemeClr w14:val="tx1"/>
            </w14:solidFill>
          </w14:textFill>
        </w:rPr>
        <w:t>》</w:t>
      </w:r>
      <w:r>
        <w:rPr>
          <w:rFonts w:hint="eastAsia" w:ascii="宋体" w:hAnsi="Times New Roman" w:eastAsia="宋体" w:cs="Times New Roman"/>
          <w:color w:val="000000" w:themeColor="text1"/>
          <w:highlight w:val="none"/>
          <w:lang w:val="en-US" w:eastAsia="en-US"/>
          <w14:textFill>
            <w14:solidFill>
              <w14:schemeClr w14:val="tx1"/>
            </w14:solidFill>
          </w14:textFill>
        </w:rPr>
        <w:t xml:space="preserve">GB/T </w:t>
      </w:r>
      <w:r>
        <w:rPr>
          <w:rFonts w:hint="eastAsia" w:ascii="宋体" w:hAnsi="Times New Roman" w:eastAsia="宋体" w:cs="Times New Roman"/>
          <w:color w:val="000000" w:themeColor="text1"/>
          <w:highlight w:val="none"/>
          <w14:textFill>
            <w14:solidFill>
              <w14:schemeClr w14:val="tx1"/>
            </w14:solidFill>
          </w14:textFill>
        </w:rPr>
        <w:t>18046</w:t>
      </w:r>
      <w:r>
        <w:rPr>
          <w:rFonts w:hint="eastAsia" w:ascii="宋体" w:hAnsi="Times New Roman" w:eastAsia="宋体" w:cs="Times New Roman"/>
          <w:color w:val="000000" w:themeColor="text1"/>
          <w:highlight w:val="none"/>
          <w:lang w:val="en-US" w:eastAsia="zh-CN"/>
          <w14:textFill>
            <w14:solidFill>
              <w14:schemeClr w14:val="tx1"/>
            </w14:solidFill>
          </w14:textFill>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r>
        <w:rPr>
          <w:rFonts w:hint="eastAsia" w:ascii="宋体" w:hAnsi="Times New Roman" w:eastAsia="宋体" w:cs="Times New Roman"/>
          <w:color w:val="000000" w:themeColor="text1"/>
          <w:highlight w:val="none"/>
          <w14:textFill>
            <w14:solidFill>
              <w14:schemeClr w14:val="tx1"/>
            </w14:solidFill>
          </w14:textFill>
        </w:rPr>
        <w:t>用于水泥和混凝土中的钢渣粉</w:t>
      </w:r>
      <w:r>
        <w:rPr>
          <w:rFonts w:hint="eastAsia" w:cs="Times New Roman"/>
          <w:color w:val="000000" w:themeColor="text1"/>
          <w:highlight w:val="none"/>
          <w:lang w:val="en-US" w:eastAsia="zh-CN"/>
          <w14:textFill>
            <w14:solidFill>
              <w14:schemeClr w14:val="tx1"/>
            </w14:solidFill>
          </w14:textFill>
        </w:rPr>
        <w:t>》</w:t>
      </w:r>
      <w:r>
        <w:rPr>
          <w:rFonts w:hint="eastAsia" w:ascii="宋体" w:hAnsi="Times New Roman" w:eastAsia="宋体" w:cs="Times New Roman"/>
          <w:color w:val="000000" w:themeColor="text1"/>
          <w:highlight w:val="none"/>
          <w:lang w:val="en-US" w:eastAsia="en-US"/>
          <w14:textFill>
            <w14:solidFill>
              <w14:schemeClr w14:val="tx1"/>
            </w14:solidFill>
          </w14:textFill>
        </w:rPr>
        <w:t xml:space="preserve">GB/T </w:t>
      </w:r>
      <w:r>
        <w:rPr>
          <w:rFonts w:hint="eastAsia" w:ascii="宋体" w:hAnsi="Times New Roman" w:eastAsia="宋体" w:cs="Times New Roman"/>
          <w:color w:val="000000" w:themeColor="text1"/>
          <w:highlight w:val="none"/>
          <w14:textFill>
            <w14:solidFill>
              <w14:schemeClr w14:val="tx1"/>
            </w14:solidFill>
          </w14:textFill>
        </w:rPr>
        <w:t>20491</w:t>
      </w:r>
      <w:r>
        <w:rPr>
          <w:rFonts w:hint="eastAsia" w:ascii="宋体" w:hAnsi="Times New Roman" w:eastAsia="宋体" w:cs="Times New Roman"/>
          <w:color w:val="000000" w:themeColor="text1"/>
          <w:highlight w:val="none"/>
          <w:lang w:val="en-US" w:eastAsia="zh-CN"/>
          <w14:textFill>
            <w14:solidFill>
              <w14:schemeClr w14:val="tx1"/>
            </w14:solidFill>
          </w14:textFill>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color w:val="000000" w:themeColor="text1"/>
          <w:highlight w:val="none"/>
          <w:lang w:val="en-US" w:eastAsia="zh-CN"/>
          <w14:textFill>
            <w14:solidFill>
              <w14:schemeClr w14:val="tx1"/>
            </w14:solidFill>
          </w14:textFill>
        </w:rPr>
      </w:pPr>
      <w:r>
        <w:rPr>
          <w:rFonts w:hint="eastAsia" w:hAnsi="宋体" w:cs="宋体"/>
          <w:highlight w:val="none"/>
          <w:lang w:val="en-US" w:eastAsia="zh-CN"/>
        </w:rPr>
        <w:t>《</w:t>
      </w:r>
      <w:r>
        <w:rPr>
          <w:rFonts w:hint="eastAsia"/>
          <w:color w:val="000000" w:themeColor="text1"/>
          <w:highlight w:val="none"/>
          <w:lang w:val="en-US" w:eastAsia="zh-CN"/>
          <w14:textFill>
            <w14:solidFill>
              <w14:schemeClr w14:val="tx1"/>
            </w14:solidFill>
          </w14:textFill>
        </w:rPr>
        <w:t>建筑生石灰</w:t>
      </w:r>
      <w:r>
        <w:rPr>
          <w:rFonts w:hint="eastAsia" w:hAnsi="宋体" w:cs="宋体"/>
          <w:highlight w:val="none"/>
          <w:lang w:val="en-US" w:eastAsia="zh-CN"/>
        </w:rPr>
        <w:t>》</w:t>
      </w:r>
      <w:r>
        <w:rPr>
          <w:rFonts w:hint="eastAsia"/>
          <w:color w:val="000000" w:themeColor="text1"/>
          <w:highlight w:val="none"/>
          <w:lang w:val="en-US" w:eastAsia="zh-CN"/>
          <w14:textFill>
            <w14:solidFill>
              <w14:schemeClr w14:val="tx1"/>
            </w14:solidFill>
          </w14:textFill>
        </w:rPr>
        <w:t xml:space="preserve">JC/T 479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color w:val="000000" w:themeColor="text1"/>
          <w:highlight w:val="none"/>
          <w:lang w:val="en-US" w:eastAsia="zh-CN"/>
          <w14:textFill>
            <w14:solidFill>
              <w14:schemeClr w14:val="tx1"/>
            </w14:solidFill>
          </w14:textFill>
        </w:rPr>
      </w:pPr>
      <w:r>
        <w:rPr>
          <w:rFonts w:hint="eastAsia" w:hAnsi="宋体" w:cs="宋体"/>
          <w:highlight w:val="none"/>
          <w:lang w:val="en-US" w:eastAsia="zh-CN"/>
        </w:rPr>
        <w:t>《</w:t>
      </w:r>
      <w:r>
        <w:rPr>
          <w:rFonts w:hint="eastAsia"/>
          <w:color w:val="000000" w:themeColor="text1"/>
          <w:highlight w:val="none"/>
          <w:lang w:val="en-US" w:eastAsia="zh-CN"/>
          <w14:textFill>
            <w14:solidFill>
              <w14:schemeClr w14:val="tx1"/>
            </w14:solidFill>
          </w14:textFill>
        </w:rPr>
        <w:t>建筑消石灰</w:t>
      </w:r>
      <w:r>
        <w:rPr>
          <w:rFonts w:hint="eastAsia" w:hAnsi="宋体" w:cs="宋体"/>
          <w:highlight w:val="none"/>
          <w:lang w:val="en-US" w:eastAsia="zh-CN"/>
        </w:rPr>
        <w:t>》</w:t>
      </w:r>
      <w:r>
        <w:rPr>
          <w:rFonts w:hint="eastAsia"/>
          <w:color w:val="000000" w:themeColor="text1"/>
          <w:highlight w:val="none"/>
          <w:lang w:val="en-US" w:eastAsia="zh-CN"/>
          <w14:textFill>
            <w14:solidFill>
              <w14:schemeClr w14:val="tx1"/>
            </w14:solidFill>
          </w14:textFill>
        </w:rPr>
        <w:t xml:space="preserve">JC/T 481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default" w:ascii="宋体" w:hAnsi="Times New Roman" w:eastAsia="宋体" w:cs="Times New Roman"/>
          <w:color w:val="000000" w:themeColor="text1"/>
          <w:highlight w:val="none"/>
          <w:lang w:val="en-US" w:eastAsia="zh-CN"/>
          <w14:textFill>
            <w14:solidFill>
              <w14:schemeClr w14:val="tx1"/>
            </w14:solidFill>
          </w14:textFill>
        </w:rPr>
      </w:pPr>
      <w:r>
        <w:rPr>
          <w:rFonts w:hint="eastAsia" w:hAnsi="宋体" w:cs="宋体"/>
          <w:highlight w:val="none"/>
          <w:lang w:val="en-US" w:eastAsia="zh-CN"/>
        </w:rPr>
        <w:t>《</w:t>
      </w:r>
      <w:r>
        <w:rPr>
          <w:rFonts w:hint="eastAsia" w:ascii="宋体" w:hAnsi="Times New Roman" w:eastAsia="宋体" w:cs="Times New Roman"/>
          <w:color w:val="000000" w:themeColor="text1"/>
          <w:highlight w:val="none"/>
          <w14:textFill>
            <w14:solidFill>
              <w14:schemeClr w14:val="tx1"/>
            </w14:solidFill>
          </w14:textFill>
        </w:rPr>
        <w:t>混凝土用水标准</w:t>
      </w:r>
      <w:r>
        <w:rPr>
          <w:rFonts w:hint="eastAsia" w:hAnsi="宋体" w:cs="宋体"/>
          <w:highlight w:val="none"/>
          <w:lang w:val="en-US" w:eastAsia="zh-CN"/>
        </w:rPr>
        <w:t>》</w:t>
      </w:r>
      <w:r>
        <w:rPr>
          <w:rFonts w:hint="eastAsia" w:ascii="宋体" w:hAnsi="Times New Roman" w:eastAsia="宋体" w:cs="Times New Roman"/>
          <w:color w:val="000000" w:themeColor="text1"/>
          <w:highlight w:val="none"/>
          <w:lang w:val="en-US" w:eastAsia="en-US"/>
          <w14:textFill>
            <w14:solidFill>
              <w14:schemeClr w14:val="tx1"/>
            </w14:solidFill>
          </w14:textFill>
        </w:rPr>
        <w:t xml:space="preserve">JGJ </w:t>
      </w:r>
      <w:r>
        <w:rPr>
          <w:rFonts w:hint="eastAsia" w:ascii="宋体" w:hAnsi="Times New Roman" w:eastAsia="宋体" w:cs="Times New Roman"/>
          <w:color w:val="000000" w:themeColor="text1"/>
          <w:highlight w:val="none"/>
          <w14:textFill>
            <w14:solidFill>
              <w14:schemeClr w14:val="tx1"/>
            </w14:solidFill>
          </w14:textFill>
        </w:rPr>
        <w:t>63</w:t>
      </w:r>
      <w:r>
        <w:rPr>
          <w:rFonts w:hint="eastAsia" w:ascii="宋体" w:hAnsi="Times New Roman" w:eastAsia="宋体" w:cs="Times New Roman"/>
          <w:color w:val="000000" w:themeColor="text1"/>
          <w:highlight w:val="none"/>
          <w:lang w:val="en-US" w:eastAsia="zh-CN"/>
          <w14:textFill>
            <w14:solidFill>
              <w14:schemeClr w14:val="tx1"/>
            </w14:solidFill>
          </w14:textFill>
        </w:rPr>
        <w:t xml:space="preserve"> </w:t>
      </w:r>
      <w:r>
        <w:rPr>
          <w:rFonts w:hint="eastAsia"/>
          <w:szCs w:val="22"/>
          <w:highlight w:val="none"/>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default" w:ascii="宋体" w:hAnsi="Times New Roman" w:eastAsia="宋体" w:cs="Times New Roman"/>
          <w:color w:val="000000" w:themeColor="text1"/>
          <w:highlight w:val="none"/>
          <w:lang w:val="en-US" w:eastAsia="zh-CN"/>
          <w14:textFill>
            <w14:solidFill>
              <w14:schemeClr w14:val="tx1"/>
            </w14:solidFill>
          </w14:textFill>
        </w:rPr>
      </w:pPr>
      <w:r>
        <w:rPr>
          <w:rFonts w:hint="eastAsia" w:hAnsi="宋体" w:cs="宋体"/>
          <w:highlight w:val="none"/>
          <w:lang w:val="en-US" w:eastAsia="zh-CN"/>
        </w:rPr>
        <w:t>《</w:t>
      </w:r>
      <w:r>
        <w:rPr>
          <w:rFonts w:hint="eastAsia"/>
          <w:szCs w:val="22"/>
          <w:highlight w:val="none"/>
          <w:lang w:val="en-US" w:eastAsia="zh-CN"/>
        </w:rPr>
        <w:t>建筑砂浆基本性能试验方法</w:t>
      </w:r>
      <w:r>
        <w:rPr>
          <w:rFonts w:hint="eastAsia" w:hAnsi="宋体" w:cs="宋体"/>
          <w:highlight w:val="none"/>
          <w:lang w:val="en-US" w:eastAsia="zh-CN"/>
        </w:rPr>
        <w:t>》</w:t>
      </w:r>
      <w:r>
        <w:rPr>
          <w:rFonts w:hint="eastAsia"/>
          <w:szCs w:val="22"/>
          <w:highlight w:val="none"/>
          <w:lang w:val="en-US" w:eastAsia="zh-CN"/>
        </w:rPr>
        <w:t xml:space="preserve">JGJ/T 70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hAnsi="宋体" w:cs="宋体"/>
          <w:highlight w:val="none"/>
          <w:lang w:val="en-US" w:eastAsia="zh-CN"/>
        </w:rPr>
        <w:t>《</w:t>
      </w:r>
      <w:r>
        <w:rPr>
          <w:rFonts w:hint="eastAsia" w:ascii="宋体" w:hAnsi="Times New Roman" w:eastAsia="宋体" w:cs="Times New Roman"/>
          <w:color w:val="000000" w:themeColor="text1"/>
          <w:highlight w:val="none"/>
          <w14:textFill>
            <w14:solidFill>
              <w14:schemeClr w14:val="tx1"/>
            </w14:solidFill>
          </w14:textFill>
        </w:rPr>
        <w:t>混凝土试验用搅拌机</w:t>
      </w:r>
      <w:r>
        <w:rPr>
          <w:rFonts w:hint="eastAsia" w:hAnsi="宋体" w:cs="宋体"/>
          <w:highlight w:val="none"/>
          <w:lang w:val="en-US" w:eastAsia="zh-CN"/>
        </w:rPr>
        <w:t>》</w:t>
      </w:r>
      <w:r>
        <w:rPr>
          <w:rFonts w:hint="eastAsia" w:ascii="宋体" w:hAnsi="Times New Roman" w:eastAsia="宋体" w:cs="Times New Roman"/>
          <w:color w:val="000000" w:themeColor="text1"/>
          <w:highlight w:val="none"/>
          <w14:textFill>
            <w14:solidFill>
              <w14:schemeClr w14:val="tx1"/>
            </w14:solidFill>
          </w14:textFill>
        </w:rPr>
        <w:t>JG 244</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hAnsi="宋体" w:cs="宋体"/>
          <w:highlight w:val="none"/>
          <w:lang w:val="en-US" w:eastAsia="zh-CN"/>
        </w:rPr>
        <w:t>《</w:t>
      </w:r>
      <w:r>
        <w:rPr>
          <w:rFonts w:hint="eastAsia" w:ascii="宋体" w:hAnsi="Times New Roman" w:eastAsia="宋体" w:cs="Times New Roman"/>
          <w:color w:val="000000" w:themeColor="text1"/>
          <w:highlight w:val="none"/>
          <w14:textFill>
            <w14:solidFill>
              <w14:schemeClr w14:val="tx1"/>
            </w14:solidFill>
          </w14:textFill>
        </w:rPr>
        <w:t>混凝土用粒化电炉磷渣粉</w:t>
      </w:r>
      <w:r>
        <w:rPr>
          <w:rFonts w:hint="eastAsia" w:hAnsi="宋体" w:cs="宋体"/>
          <w:highlight w:val="none"/>
          <w:lang w:val="en-US" w:eastAsia="zh-CN"/>
        </w:rPr>
        <w:t>》</w:t>
      </w:r>
      <w:r>
        <w:rPr>
          <w:rFonts w:hint="eastAsia" w:ascii="宋体" w:hAnsi="Times New Roman" w:eastAsia="宋体" w:cs="Times New Roman"/>
          <w:color w:val="000000" w:themeColor="text1"/>
          <w:highlight w:val="none"/>
          <w:lang w:val="en-US" w:eastAsia="en-US"/>
          <w14:textFill>
            <w14:solidFill>
              <w14:schemeClr w14:val="tx1"/>
            </w14:solidFill>
          </w14:textFill>
        </w:rPr>
        <w:t xml:space="preserve">JG/T </w:t>
      </w:r>
      <w:r>
        <w:rPr>
          <w:rFonts w:hint="eastAsia" w:ascii="宋体" w:hAnsi="Times New Roman" w:eastAsia="宋体" w:cs="Times New Roman"/>
          <w:color w:val="000000" w:themeColor="text1"/>
          <w:highlight w:val="none"/>
          <w14:textFill>
            <w14:solidFill>
              <w14:schemeClr w14:val="tx1"/>
            </w14:solidFill>
          </w14:textFill>
        </w:rPr>
        <w:t>317</w:t>
      </w:r>
      <w:r>
        <w:rPr>
          <w:rFonts w:hint="eastAsia" w:ascii="宋体" w:hAnsi="Times New Roman" w:eastAsia="宋体" w:cs="Times New Roman"/>
          <w:color w:val="000000" w:themeColor="text1"/>
          <w:highlight w:val="none"/>
          <w:lang w:val="en-US" w:eastAsia="zh-CN"/>
          <w14:textFill>
            <w14:solidFill>
              <w14:schemeClr w14:val="tx1"/>
            </w14:solidFill>
          </w14:textFill>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hAnsi="宋体" w:cs="宋体"/>
          <w:highlight w:val="none"/>
          <w:lang w:val="en-US" w:eastAsia="zh-CN"/>
        </w:rPr>
        <w:t>《</w:t>
      </w:r>
      <w:r>
        <w:rPr>
          <w:rFonts w:hint="eastAsia" w:ascii="宋体" w:hAnsi="Times New Roman" w:eastAsia="宋体" w:cs="Times New Roman"/>
          <w:color w:val="000000" w:themeColor="text1"/>
          <w:highlight w:val="none"/>
          <w14:textFill>
            <w14:solidFill>
              <w14:schemeClr w14:val="tx1"/>
            </w14:solidFill>
          </w14:textFill>
        </w:rPr>
        <w:t>水泥砂浆和混凝土用天然火山灰质材料</w:t>
      </w:r>
      <w:r>
        <w:rPr>
          <w:rFonts w:hint="eastAsia" w:hAnsi="宋体" w:cs="宋体"/>
          <w:highlight w:val="none"/>
          <w:lang w:val="en-US" w:eastAsia="zh-CN"/>
        </w:rPr>
        <w:t>》</w:t>
      </w:r>
      <w:r>
        <w:rPr>
          <w:rFonts w:hint="eastAsia" w:ascii="宋体" w:hAnsi="Times New Roman" w:eastAsia="宋体" w:cs="Times New Roman"/>
          <w:color w:val="000000" w:themeColor="text1"/>
          <w:highlight w:val="none"/>
          <w:lang w:val="en-US" w:eastAsia="en-US"/>
          <w14:textFill>
            <w14:solidFill>
              <w14:schemeClr w14:val="tx1"/>
            </w14:solidFill>
          </w14:textFill>
        </w:rPr>
        <w:t xml:space="preserve">JG/T </w:t>
      </w:r>
      <w:r>
        <w:rPr>
          <w:rFonts w:hint="eastAsia" w:ascii="宋体" w:hAnsi="Times New Roman" w:eastAsia="宋体" w:cs="Times New Roman"/>
          <w:color w:val="000000" w:themeColor="text1"/>
          <w:highlight w:val="none"/>
          <w14:textFill>
            <w14:solidFill>
              <w14:schemeClr w14:val="tx1"/>
            </w14:solidFill>
          </w14:textFill>
        </w:rPr>
        <w:t>351</w:t>
      </w:r>
      <w:r>
        <w:rPr>
          <w:rFonts w:hint="eastAsia" w:ascii="宋体" w:hAnsi="Times New Roman" w:eastAsia="宋体" w:cs="Times New Roman"/>
          <w:color w:val="000000" w:themeColor="text1"/>
          <w:highlight w:val="none"/>
          <w:lang w:val="en-US" w:eastAsia="zh-CN"/>
          <w14:textFill>
            <w14:solidFill>
              <w14:schemeClr w14:val="tx1"/>
            </w14:solidFill>
          </w14:textFill>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eastAsia" w:ascii="宋体" w:hAnsi="Times New Roman" w:eastAsia="宋体" w:cs="Times New Roman"/>
          <w:color w:val="000000" w:themeColor="text1"/>
          <w:highlight w:val="none"/>
          <w14:textFill>
            <w14:solidFill>
              <w14:schemeClr w14:val="tx1"/>
            </w14:solidFill>
          </w14:textFill>
        </w:rPr>
      </w:pPr>
      <w:r>
        <w:rPr>
          <w:rFonts w:hint="eastAsia" w:cs="Times New Roman"/>
          <w:color w:val="000000"/>
          <w:lang w:val="en-US" w:eastAsia="zh-CN" w:bidi="ar"/>
        </w:rPr>
        <w:t>《</w:t>
      </w:r>
      <w:r>
        <w:rPr>
          <w:rFonts w:hint="eastAsia" w:ascii="宋体" w:hAnsi="Times New Roman" w:cs="Times New Roman"/>
          <w:color w:val="000000" w:themeColor="text1"/>
          <w:lang w:val="en-US" w:eastAsia="zh-CN"/>
          <w14:textFill>
            <w14:solidFill>
              <w14:schemeClr w14:val="tx1"/>
            </w14:solidFill>
          </w14:textFill>
        </w:rPr>
        <w:t>混凝土和砂浆用再生微粉</w:t>
      </w:r>
      <w:r>
        <w:rPr>
          <w:rFonts w:hint="eastAsia" w:cs="Times New Roman"/>
          <w:color w:val="000000"/>
          <w:lang w:val="en-US" w:eastAsia="zh-CN" w:bidi="ar"/>
        </w:rPr>
        <w:t>》JG/T 573</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default" w:ascii="宋体" w:hAnsi="Times New Roman" w:eastAsia="宋体" w:cs="Times New Roman"/>
          <w:color w:val="000000" w:themeColor="text1"/>
          <w:highlight w:val="none"/>
          <w:lang w:val="en-US" w:eastAsia="zh-CN"/>
          <w14:textFill>
            <w14:solidFill>
              <w14:schemeClr w14:val="tx1"/>
            </w14:solidFill>
          </w14:textFill>
        </w:rPr>
      </w:pPr>
      <w:r>
        <w:rPr>
          <w:rFonts w:hint="eastAsia" w:hAnsi="宋体" w:cs="宋体"/>
          <w:highlight w:val="none"/>
          <w:lang w:val="en-US" w:eastAsia="zh-CN"/>
        </w:rPr>
        <w:t>《</w:t>
      </w:r>
      <w:r>
        <w:rPr>
          <w:rFonts w:hint="eastAsia" w:ascii="宋体" w:hAnsi="宋体" w:eastAsia="宋体" w:cs="宋体"/>
          <w:highlight w:val="none"/>
          <w:lang w:val="en-US" w:eastAsia="zh-CN" w:bidi="ar"/>
        </w:rPr>
        <w:t>软土固化剂</w:t>
      </w:r>
      <w:r>
        <w:rPr>
          <w:rFonts w:hint="eastAsia" w:hAnsi="宋体" w:cs="宋体"/>
          <w:highlight w:val="none"/>
          <w:lang w:val="en-US" w:eastAsia="zh-CN"/>
        </w:rPr>
        <w:t>》</w:t>
      </w:r>
      <w:r>
        <w:rPr>
          <w:rFonts w:hint="eastAsia" w:ascii="宋体" w:hAnsi="宋体" w:eastAsia="宋体" w:cs="宋体"/>
          <w:highlight w:val="none"/>
          <w:lang w:val="en-US" w:eastAsia="zh-CN" w:bidi="ar"/>
        </w:rPr>
        <w:t>CJ∕T</w:t>
      </w:r>
      <w:r>
        <w:rPr>
          <w:rFonts w:hint="eastAsia" w:ascii="宋体" w:hAnsi="宋体" w:cs="宋体"/>
          <w:highlight w:val="none"/>
          <w:lang w:val="en-US" w:eastAsia="zh-CN" w:bidi="ar"/>
        </w:rPr>
        <w:t xml:space="preserve"> </w:t>
      </w:r>
      <w:r>
        <w:rPr>
          <w:rFonts w:hint="eastAsia" w:ascii="宋体" w:hAnsi="宋体" w:eastAsia="宋体" w:cs="宋体"/>
          <w:highlight w:val="none"/>
          <w:lang w:val="en-US" w:eastAsia="zh-CN" w:bidi="ar"/>
        </w:rPr>
        <w:t>526</w:t>
      </w:r>
      <w:r>
        <w:rPr>
          <w:rFonts w:hint="eastAsia" w:hAnsi="宋体" w:cs="宋体"/>
          <w:highlight w:val="none"/>
          <w:lang w:val="en-US" w:eastAsia="zh-CN" w:bidi="ar"/>
        </w:rPr>
        <w:t xml:space="preserve"> </w:t>
      </w:r>
    </w:p>
    <w:p>
      <w:pPr>
        <w:pStyle w:val="25"/>
        <w:keepNext w:val="0"/>
        <w:keepLines w:val="0"/>
        <w:pageBreakBefore w:val="0"/>
        <w:numPr>
          <w:ilvl w:val="0"/>
          <w:numId w:val="5"/>
        </w:numPr>
        <w:kinsoku/>
        <w:wordWrap/>
        <w:overflowPunct/>
        <w:topLinePunct w:val="0"/>
        <w:bidi w:val="0"/>
        <w:adjustRightInd/>
        <w:snapToGrid/>
        <w:spacing w:line="276" w:lineRule="auto"/>
        <w:ind w:left="0" w:leftChars="0" w:firstLine="403" w:firstLineChars="0"/>
        <w:textAlignment w:val="auto"/>
        <w:rPr>
          <w:rFonts w:hint="default" w:ascii="宋体" w:hAnsi="Times New Roman" w:eastAsia="宋体" w:cs="Times New Roman"/>
          <w:color w:val="000000" w:themeColor="text1"/>
          <w:highlight w:val="none"/>
          <w:lang w:val="en-US" w:eastAsia="zh-CN"/>
          <w14:textFill>
            <w14:solidFill>
              <w14:schemeClr w14:val="tx1"/>
            </w14:solidFill>
          </w14:textFill>
        </w:rPr>
      </w:pPr>
      <w:r>
        <w:rPr>
          <w:rFonts w:hint="eastAsia" w:ascii="宋体" w:hAnsi="宋体" w:cs="宋体"/>
          <w:bCs/>
          <w:color w:val="000000"/>
          <w:szCs w:val="21"/>
          <w:highlight w:val="none"/>
        </w:rPr>
        <w:t>《公路用建筑垃圾再生材料施工与验收规范》DB11/T 1731</w:t>
      </w:r>
    </w:p>
    <w:p>
      <w:pPr>
        <w:pStyle w:val="25"/>
        <w:keepNext w:val="0"/>
        <w:keepLines w:val="0"/>
        <w:pageBreakBefore w:val="0"/>
        <w:numPr>
          <w:ilvl w:val="0"/>
          <w:numId w:val="0"/>
        </w:numPr>
        <w:kinsoku/>
        <w:wordWrap/>
        <w:overflowPunct/>
        <w:topLinePunct w:val="0"/>
        <w:autoSpaceDE w:val="0"/>
        <w:autoSpaceDN w:val="0"/>
        <w:bidi w:val="0"/>
        <w:adjustRightInd/>
        <w:snapToGrid/>
        <w:spacing w:line="276" w:lineRule="auto"/>
        <w:jc w:val="both"/>
        <w:textAlignment w:val="auto"/>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 xml:space="preserve"> </w:t>
      </w:r>
    </w:p>
    <w:p>
      <w:pPr>
        <w:pStyle w:val="2"/>
      </w:pPr>
    </w:p>
    <w:p>
      <w:pPr>
        <w:pStyle w:val="2"/>
        <w:ind w:firstLine="0" w:firstLineChars="0"/>
        <w:rPr>
          <w:rFonts w:ascii="宋体" w:hAnsi="宋体" w:cs="宋体"/>
          <w:color w:val="000000" w:themeColor="text1"/>
          <w:szCs w:val="21"/>
          <w14:textFill>
            <w14:solidFill>
              <w14:schemeClr w14:val="tx1"/>
            </w14:solidFill>
          </w14:textFill>
        </w:rPr>
      </w:pPr>
    </w:p>
    <w:p>
      <w:pPr>
        <w:pStyle w:val="2"/>
        <w:ind w:firstLine="0" w:firstLineChars="0"/>
        <w:rPr>
          <w:rFonts w:ascii="宋体" w:hAnsi="宋体" w:cs="宋体"/>
          <w:color w:val="000000" w:themeColor="text1"/>
          <w:szCs w:val="21"/>
          <w14:textFill>
            <w14:solidFill>
              <w14:schemeClr w14:val="tx1"/>
            </w14:solidFill>
          </w14:textFill>
        </w:rPr>
      </w:pPr>
    </w:p>
    <w:p>
      <w:pPr>
        <w:pStyle w:val="2"/>
        <w:ind w:firstLine="0" w:firstLineChars="0"/>
        <w:rPr>
          <w:rFonts w:ascii="宋体" w:hAnsi="宋体" w:cs="宋体"/>
          <w:color w:val="000000" w:themeColor="text1"/>
          <w:szCs w:val="21"/>
          <w14:textFill>
            <w14:solidFill>
              <w14:schemeClr w14:val="tx1"/>
            </w14:solidFill>
          </w14:textFill>
        </w:rPr>
      </w:pPr>
    </w:p>
    <w:p>
      <w:pPr>
        <w:widowControl/>
        <w:jc w:val="left"/>
        <w:rPr>
          <w:rFonts w:ascii="宋体" w:hAnsi="宋体" w:cs="宋体"/>
          <w:bCs/>
          <w:iCs/>
          <w:color w:val="000000" w:themeColor="text1"/>
          <w:szCs w:val="21"/>
          <w14:textFill>
            <w14:solidFill>
              <w14:schemeClr w14:val="tx1"/>
            </w14:solidFill>
          </w14:textFill>
        </w:rPr>
      </w:pPr>
      <w:r>
        <w:rPr>
          <w:rFonts w:hint="eastAsia" w:ascii="宋体" w:hAnsi="宋体" w:cs="宋体"/>
          <w:bCs/>
          <w:iCs/>
          <w:color w:val="000000" w:themeColor="text1"/>
          <w:szCs w:val="21"/>
          <w14:textFill>
            <w14:solidFill>
              <w14:schemeClr w14:val="tx1"/>
            </w14:solidFill>
          </w14:textFill>
        </w:rPr>
        <w:br w:type="page"/>
      </w:r>
    </w:p>
    <w:p>
      <w:pPr>
        <w:pStyle w:val="2"/>
      </w:pPr>
    </w:p>
    <w:p>
      <w:pPr>
        <w:spacing w:line="300" w:lineRule="auto"/>
        <w:rPr>
          <w:color w:val="000000" w:themeColor="text1"/>
          <w14:textFill>
            <w14:solidFill>
              <w14:schemeClr w14:val="tx1"/>
            </w14:solidFill>
          </w14:textFill>
        </w:rPr>
      </w:pPr>
    </w:p>
    <w:p>
      <w:pPr>
        <w:spacing w:line="300" w:lineRule="auto"/>
        <w:rPr>
          <w:color w:val="000000" w:themeColor="text1"/>
          <w14:textFill>
            <w14:solidFill>
              <w14:schemeClr w14:val="tx1"/>
            </w14:solidFill>
          </w14:textFill>
        </w:rPr>
      </w:pPr>
    </w:p>
    <w:p>
      <w:pPr>
        <w:widowControl/>
        <w:spacing w:line="300" w:lineRule="auto"/>
        <w:jc w:val="left"/>
        <w:rPr>
          <w:color w:val="000000" w:themeColor="text1"/>
          <w14:textFill>
            <w14:solidFill>
              <w14:schemeClr w14:val="tx1"/>
            </w14:solidFill>
          </w14:textFill>
        </w:rPr>
      </w:pPr>
    </w:p>
    <w:p>
      <w:pPr>
        <w:widowControl/>
        <w:spacing w:line="300" w:lineRule="auto"/>
        <w:jc w:val="left"/>
        <w:rPr>
          <w:rFonts w:hAnsi="宋体"/>
          <w:color w:val="000000" w:themeColor="text1"/>
          <w14:textFill>
            <w14:solidFill>
              <w14:schemeClr w14:val="tx1"/>
            </w14:solidFill>
          </w14:textFill>
        </w:rPr>
      </w:pPr>
    </w:p>
    <w:p>
      <w:pPr>
        <w:widowControl/>
        <w:jc w:val="center"/>
        <w:rPr>
          <w:rFonts w:ascii="黑体" w:hAnsi="黑体" w:eastAsia="黑体" w:cs="黑体"/>
          <w:sz w:val="44"/>
          <w:szCs w:val="44"/>
        </w:rPr>
      </w:pPr>
      <w:bookmarkStart w:id="229" w:name="_Toc11697"/>
      <w:bookmarkStart w:id="230" w:name="_Toc9243"/>
      <w:bookmarkStart w:id="231" w:name="_Toc6422"/>
      <w:r>
        <w:rPr>
          <w:rFonts w:hint="eastAsia" w:ascii="黑体" w:hAnsi="黑体" w:eastAsia="黑体" w:cs="黑体"/>
          <w:sz w:val="44"/>
          <w:szCs w:val="44"/>
        </w:rPr>
        <w:t>北京市地方标准</w:t>
      </w:r>
      <w:bookmarkEnd w:id="229"/>
      <w:bookmarkEnd w:id="230"/>
      <w:bookmarkEnd w:id="231"/>
    </w:p>
    <w:p>
      <w:pPr>
        <w:spacing w:line="300" w:lineRule="auto"/>
        <w:jc w:val="center"/>
        <w:rPr>
          <w:rFonts w:ascii="黑体" w:eastAsia="黑体"/>
          <w:b/>
          <w:color w:val="000000" w:themeColor="text1"/>
          <w:sz w:val="32"/>
          <w:szCs w:val="32"/>
          <w14:textFill>
            <w14:solidFill>
              <w14:schemeClr w14:val="tx1"/>
            </w14:solidFill>
          </w14:textFill>
        </w:rPr>
      </w:pPr>
    </w:p>
    <w:p>
      <w:pPr>
        <w:spacing w:line="300" w:lineRule="auto"/>
        <w:jc w:val="center"/>
        <w:rPr>
          <w:rFonts w:ascii="黑体" w:eastAsia="黑体"/>
          <w:b/>
          <w:color w:val="000000" w:themeColor="text1"/>
          <w:sz w:val="32"/>
          <w:szCs w:val="32"/>
          <w14:textFill>
            <w14:solidFill>
              <w14:schemeClr w14:val="tx1"/>
            </w14:solidFill>
          </w14:textFill>
        </w:rPr>
      </w:pPr>
    </w:p>
    <w:p>
      <w:pPr>
        <w:widowControl/>
        <w:jc w:val="center"/>
        <w:rPr>
          <w:rFonts w:hint="default" w:ascii="黑体" w:hAnsi="黑体" w:eastAsia="黑体"/>
          <w:color w:val="000000" w:themeColor="text1"/>
          <w:kern w:val="0"/>
          <w:sz w:val="44"/>
          <w:szCs w:val="44"/>
          <w:lang w:val="en-US" w:eastAsia="zh-CN"/>
          <w14:textFill>
            <w14:solidFill>
              <w14:schemeClr w14:val="tx1"/>
            </w14:solidFill>
          </w14:textFill>
        </w:rPr>
      </w:pPr>
      <w:r>
        <w:rPr>
          <w:rFonts w:hint="eastAsia" w:ascii="黑体" w:hAnsi="黑体" w:eastAsia="黑体"/>
          <w:color w:val="000000" w:themeColor="text1"/>
          <w:kern w:val="0"/>
          <w:sz w:val="44"/>
          <w:szCs w:val="44"/>
          <w:lang w:val="en-US" w:eastAsia="zh-CN"/>
          <w14:textFill>
            <w14:solidFill>
              <w14:schemeClr w14:val="tx1"/>
            </w14:solidFill>
          </w14:textFill>
        </w:rPr>
        <w:t>建筑垃圾再生回填材料应用技术规程</w:t>
      </w:r>
    </w:p>
    <w:p>
      <w:pPr>
        <w:widowControl/>
        <w:jc w:val="center"/>
        <w:rPr>
          <w:rFonts w:eastAsia="黑体"/>
          <w:color w:val="000000" w:themeColor="text1"/>
          <w:kern w:val="0"/>
          <w:sz w:val="36"/>
          <w:szCs w:val="36"/>
          <w14:textFill>
            <w14:solidFill>
              <w14:schemeClr w14:val="tx1"/>
            </w14:solidFill>
          </w14:textFill>
        </w:rPr>
      </w:pPr>
      <w:r>
        <w:rPr>
          <w:rFonts w:eastAsia="黑体"/>
          <w:color w:val="000000" w:themeColor="text1"/>
          <w:kern w:val="0"/>
          <w:sz w:val="28"/>
          <w:szCs w:val="28"/>
          <w14:textFill>
            <w14:solidFill>
              <w14:schemeClr w14:val="tx1"/>
            </w14:solidFill>
          </w14:textFill>
        </w:rPr>
        <w:t>Technical specification for</w:t>
      </w:r>
      <w:r>
        <w:rPr>
          <w:rFonts w:hint="eastAsia" w:ascii="Times New Roman" w:hAnsi="Times New Roman" w:eastAsia="黑体" w:cs="Times New Roman"/>
          <w:color w:val="000000" w:themeColor="text1"/>
          <w:kern w:val="0"/>
          <w:sz w:val="28"/>
          <w:szCs w:val="28"/>
          <w:lang w:val="en-US" w:eastAsia="zh-CN"/>
          <w14:textFill>
            <w14:solidFill>
              <w14:schemeClr w14:val="tx1"/>
            </w14:solidFill>
          </w14:textFill>
        </w:rPr>
        <w:t xml:space="preserve"> application of recycled </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f</w:t>
      </w:r>
      <w:r>
        <w:rPr>
          <w:rFonts w:hint="default" w:ascii="Times New Roman" w:hAnsi="Times New Roman" w:eastAsia="黑体" w:cs="Times New Roman"/>
          <w:color w:val="000000" w:themeColor="text1"/>
          <w:kern w:val="0"/>
          <w:sz w:val="28"/>
          <w:szCs w:val="28"/>
          <w14:textFill>
            <w14:solidFill>
              <w14:schemeClr w14:val="tx1"/>
            </w14:solidFill>
          </w14:textFill>
        </w:rPr>
        <w:t>low</w:t>
      </w:r>
      <w:r>
        <w:rPr>
          <w:rFonts w:hint="eastAsia" w:ascii="Times New Roman" w:hAnsi="Times New Roman" w:eastAsia="黑体" w:cs="Times New Roman"/>
          <w:color w:val="000000" w:themeColor="text1"/>
          <w:kern w:val="0"/>
          <w:sz w:val="28"/>
          <w:szCs w:val="28"/>
          <w:lang w:val="en-US" w:eastAsia="zh-CN"/>
          <w14:textFill>
            <w14:solidFill>
              <w14:schemeClr w14:val="tx1"/>
            </w14:solidFill>
          </w14:textFill>
        </w:rPr>
        <w:t xml:space="preserve"> back-filling materials</w:t>
      </w:r>
      <w:r>
        <w:rPr>
          <w:rFonts w:eastAsia="黑体"/>
          <w:color w:val="000000" w:themeColor="text1"/>
          <w:kern w:val="0"/>
          <w:sz w:val="28"/>
          <w:szCs w:val="28"/>
          <w14:textFill>
            <w14:solidFill>
              <w14:schemeClr w14:val="tx1"/>
            </w14:solidFill>
          </w14:textFill>
        </w:rPr>
        <w:t xml:space="preserve"> </w:t>
      </w:r>
      <w:r>
        <w:rPr>
          <w:rFonts w:hint="default" w:ascii="Times New Roman" w:hAnsi="Times New Roman" w:eastAsia="黑体" w:cs="Times New Roman"/>
          <w:color w:val="000000" w:themeColor="text1"/>
          <w:kern w:val="0"/>
          <w:sz w:val="28"/>
          <w:szCs w:val="28"/>
          <w14:textFill>
            <w14:solidFill>
              <w14:schemeClr w14:val="tx1"/>
            </w14:solidFill>
          </w14:textFill>
        </w:rPr>
        <w:t>of</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 xml:space="preserve"> c</w:t>
      </w:r>
      <w:r>
        <w:rPr>
          <w:rFonts w:hint="default" w:ascii="Times New Roman" w:hAnsi="Times New Roman" w:eastAsia="黑体" w:cs="Times New Roman"/>
          <w:color w:val="000000" w:themeColor="text1"/>
          <w:kern w:val="0"/>
          <w:sz w:val="28"/>
          <w:szCs w:val="28"/>
          <w14:textFill>
            <w14:solidFill>
              <w14:schemeClr w14:val="tx1"/>
            </w14:solidFill>
          </w14:textFill>
        </w:rPr>
        <w:t xml:space="preserve">onstruction </w:t>
      </w:r>
      <w:r>
        <w:rPr>
          <w:rFonts w:hint="default" w:ascii="Times New Roman" w:hAnsi="Times New Roman" w:eastAsia="黑体" w:cs="Times New Roman"/>
          <w:color w:val="000000" w:themeColor="text1"/>
          <w:kern w:val="0"/>
          <w:sz w:val="28"/>
          <w:szCs w:val="28"/>
          <w:lang w:val="en-US" w:eastAsia="zh-CN"/>
          <w14:textFill>
            <w14:solidFill>
              <w14:schemeClr w14:val="tx1"/>
            </w14:solidFill>
          </w14:textFill>
        </w:rPr>
        <w:t>w</w:t>
      </w:r>
      <w:r>
        <w:rPr>
          <w:rFonts w:hint="default" w:ascii="Times New Roman" w:hAnsi="Times New Roman" w:eastAsia="黑体" w:cs="Times New Roman"/>
          <w:color w:val="000000" w:themeColor="text1"/>
          <w:kern w:val="0"/>
          <w:sz w:val="28"/>
          <w:szCs w:val="28"/>
          <w14:textFill>
            <w14:solidFill>
              <w14:schemeClr w14:val="tx1"/>
            </w14:solidFill>
          </w14:textFill>
        </w:rPr>
        <w:t>aste</w:t>
      </w:r>
    </w:p>
    <w:p>
      <w:pPr>
        <w:spacing w:line="300" w:lineRule="auto"/>
        <w:jc w:val="center"/>
        <w:rPr>
          <w:rFonts w:ascii="黑体" w:eastAsia="黑体"/>
          <w:b/>
          <w:color w:val="000000" w:themeColor="text1"/>
          <w:sz w:val="32"/>
          <w:szCs w:val="32"/>
          <w14:textFill>
            <w14:solidFill>
              <w14:schemeClr w14:val="tx1"/>
            </w14:solidFill>
          </w14:textFill>
        </w:rPr>
      </w:pPr>
    </w:p>
    <w:p>
      <w:pPr>
        <w:spacing w:line="300" w:lineRule="auto"/>
        <w:jc w:val="center"/>
        <w:rPr>
          <w:rFonts w:ascii="黑体" w:eastAsia="黑体"/>
          <w:b/>
          <w:color w:val="000000" w:themeColor="text1"/>
          <w:sz w:val="32"/>
          <w:szCs w:val="32"/>
          <w14:textFill>
            <w14:solidFill>
              <w14:schemeClr w14:val="tx1"/>
            </w14:solidFill>
          </w14:textFill>
        </w:rPr>
      </w:pPr>
    </w:p>
    <w:p>
      <w:pPr>
        <w:spacing w:line="300" w:lineRule="auto"/>
        <w:ind w:firstLine="120" w:firstLineChars="50"/>
        <w:jc w:val="center"/>
        <w:rPr>
          <w:rFonts w:ascii="黑体" w:eastAsia="黑体"/>
          <w:color w:val="000000" w:themeColor="text1"/>
          <w:sz w:val="24"/>
          <w14:textFill>
            <w14:solidFill>
              <w14:schemeClr w14:val="tx1"/>
            </w14:solidFill>
          </w14:textFill>
        </w:rPr>
      </w:pPr>
      <w:r>
        <w:rPr>
          <w:rFonts w:ascii="黑体" w:eastAsia="黑体"/>
          <w:color w:val="000000" w:themeColor="text1"/>
          <w:sz w:val="24"/>
          <w14:textFill>
            <w14:solidFill>
              <w14:schemeClr w14:val="tx1"/>
            </w14:solidFill>
          </w14:textFill>
        </w:rPr>
        <w:t>DB11/T XXX-20</w:t>
      </w:r>
      <w:r>
        <w:rPr>
          <w:rFonts w:hint="eastAsia" w:ascii="黑体" w:eastAsia="黑体"/>
          <w:color w:val="000000" w:themeColor="text1"/>
          <w:sz w:val="24"/>
          <w14:textFill>
            <w14:solidFill>
              <w14:schemeClr w14:val="tx1"/>
            </w14:solidFill>
          </w14:textFill>
        </w:rPr>
        <w:t>2</w:t>
      </w:r>
      <w:r>
        <w:rPr>
          <w:rFonts w:ascii="黑体" w:eastAsia="黑体"/>
          <w:color w:val="000000" w:themeColor="text1"/>
          <w:sz w:val="24"/>
          <w14:textFill>
            <w14:solidFill>
              <w14:schemeClr w14:val="tx1"/>
            </w14:solidFill>
          </w14:textFill>
        </w:rPr>
        <w:t>X</w:t>
      </w:r>
    </w:p>
    <w:p>
      <w:pPr>
        <w:spacing w:line="300" w:lineRule="auto"/>
        <w:ind w:firstLine="5783" w:firstLineChars="1800"/>
        <w:rPr>
          <w:rFonts w:ascii="黑体" w:eastAsia="黑体"/>
          <w:b/>
          <w:color w:val="000000" w:themeColor="text1"/>
          <w:sz w:val="32"/>
          <w:szCs w:val="32"/>
          <w14:textFill>
            <w14:solidFill>
              <w14:schemeClr w14:val="tx1"/>
            </w14:solidFill>
          </w14:textFill>
        </w:rPr>
      </w:pPr>
    </w:p>
    <w:p>
      <w:pPr>
        <w:spacing w:line="300" w:lineRule="auto"/>
        <w:rPr>
          <w:rFonts w:ascii="宋体"/>
          <w:color w:val="000000" w:themeColor="text1"/>
          <w:szCs w:val="21"/>
          <w14:textFill>
            <w14:solidFill>
              <w14:schemeClr w14:val="tx1"/>
            </w14:solidFill>
          </w14:textFill>
        </w:rPr>
      </w:pPr>
    </w:p>
    <w:p>
      <w:pPr>
        <w:pStyle w:val="15"/>
        <w:spacing w:before="312" w:after="156"/>
        <w:rPr>
          <w:color w:val="000000" w:themeColor="text1"/>
          <w14:textFill>
            <w14:solidFill>
              <w14:schemeClr w14:val="tx1"/>
            </w14:solidFill>
          </w14:textFill>
        </w:rPr>
      </w:pPr>
      <w:bookmarkStart w:id="232" w:name="_Toc3722"/>
      <w:bookmarkStart w:id="233" w:name="_Toc3313"/>
      <w:bookmarkStart w:id="234" w:name="_Toc9676"/>
      <w:bookmarkStart w:id="235" w:name="_Toc2660"/>
      <w:bookmarkStart w:id="236" w:name="_Toc22881"/>
      <w:bookmarkStart w:id="237" w:name="_Toc23247"/>
      <w:bookmarkStart w:id="238" w:name="_Toc10644"/>
      <w:bookmarkStart w:id="239" w:name="_Toc5242"/>
      <w:bookmarkStart w:id="240" w:name="_Toc438629618"/>
      <w:bookmarkStart w:id="241" w:name="_Toc5405"/>
      <w:bookmarkStart w:id="242" w:name="_Toc4212"/>
      <w:bookmarkStart w:id="243" w:name="_Toc23886"/>
      <w:r>
        <w:rPr>
          <w:rFonts w:hint="eastAsia"/>
          <w:color w:val="000000" w:themeColor="text1"/>
          <w14:textFill>
            <w14:solidFill>
              <w14:schemeClr w14:val="tx1"/>
            </w14:solidFill>
          </w14:textFill>
        </w:rPr>
        <w:t>条文说明</w:t>
      </w:r>
      <w:bookmarkEnd w:id="232"/>
      <w:bookmarkEnd w:id="233"/>
      <w:bookmarkEnd w:id="234"/>
      <w:bookmarkEnd w:id="235"/>
      <w:bookmarkEnd w:id="236"/>
      <w:bookmarkEnd w:id="237"/>
      <w:bookmarkEnd w:id="238"/>
      <w:bookmarkEnd w:id="239"/>
      <w:bookmarkEnd w:id="240"/>
      <w:bookmarkEnd w:id="241"/>
      <w:bookmarkEnd w:id="242"/>
      <w:bookmarkEnd w:id="243"/>
    </w:p>
    <w:p>
      <w:pPr>
        <w:spacing w:line="300" w:lineRule="auto"/>
        <w:rPr>
          <w:rFonts w:ascii="黑体" w:eastAsia="黑体"/>
          <w:b/>
          <w:color w:val="000000" w:themeColor="text1"/>
          <w:sz w:val="32"/>
          <w:szCs w:val="32"/>
          <w14:textFill>
            <w14:solidFill>
              <w14:schemeClr w14:val="tx1"/>
            </w14:solidFill>
          </w14:textFill>
        </w:rPr>
      </w:pPr>
    </w:p>
    <w:p>
      <w:pPr>
        <w:spacing w:line="300" w:lineRule="auto"/>
        <w:rPr>
          <w:rFonts w:ascii="黑体" w:eastAsia="黑体"/>
          <w:b/>
          <w:color w:val="000000" w:themeColor="text1"/>
          <w:sz w:val="32"/>
          <w:szCs w:val="32"/>
          <w14:textFill>
            <w14:solidFill>
              <w14:schemeClr w14:val="tx1"/>
            </w14:solidFill>
          </w14:textFill>
        </w:rPr>
      </w:pPr>
    </w:p>
    <w:p>
      <w:pPr>
        <w:pStyle w:val="2"/>
        <w:ind w:firstLine="643"/>
        <w:rPr>
          <w:rFonts w:ascii="黑体" w:eastAsia="黑体"/>
          <w:b/>
          <w:color w:val="000000" w:themeColor="text1"/>
          <w:sz w:val="32"/>
          <w:szCs w:val="32"/>
          <w14:textFill>
            <w14:solidFill>
              <w14:schemeClr w14:val="tx1"/>
            </w14:solidFill>
          </w14:textFill>
        </w:rPr>
      </w:pPr>
    </w:p>
    <w:p>
      <w:pPr>
        <w:pStyle w:val="2"/>
        <w:ind w:firstLine="643"/>
        <w:rPr>
          <w:rFonts w:ascii="黑体" w:eastAsia="黑体"/>
          <w:b/>
          <w:color w:val="000000" w:themeColor="text1"/>
          <w:sz w:val="32"/>
          <w:szCs w:val="32"/>
          <w14:textFill>
            <w14:solidFill>
              <w14:schemeClr w14:val="tx1"/>
            </w14:solidFill>
          </w14:textFill>
        </w:rPr>
      </w:pPr>
    </w:p>
    <w:p>
      <w:pPr>
        <w:pStyle w:val="2"/>
        <w:ind w:firstLine="643"/>
        <w:rPr>
          <w:rFonts w:ascii="黑体" w:eastAsia="黑体"/>
          <w:b/>
          <w:color w:val="000000" w:themeColor="text1"/>
          <w:sz w:val="32"/>
          <w:szCs w:val="32"/>
          <w14:textFill>
            <w14:solidFill>
              <w14:schemeClr w14:val="tx1"/>
            </w14:solidFill>
          </w14:textFill>
        </w:rPr>
      </w:pPr>
    </w:p>
    <w:p>
      <w:pPr>
        <w:spacing w:line="300" w:lineRule="auto"/>
        <w:rPr>
          <w:rFonts w:ascii="黑体" w:eastAsia="黑体"/>
          <w:b/>
          <w:color w:val="000000" w:themeColor="text1"/>
          <w:sz w:val="32"/>
          <w:szCs w:val="32"/>
          <w14:textFill>
            <w14:solidFill>
              <w14:schemeClr w14:val="tx1"/>
            </w14:solidFill>
          </w14:textFill>
        </w:rPr>
      </w:pPr>
    </w:p>
    <w:p>
      <w:pPr>
        <w:ind w:firstLine="4200" w:firstLineChars="2000"/>
      </w:pPr>
      <w:bookmarkStart w:id="244" w:name="_Toc30330"/>
      <w:bookmarkStart w:id="245" w:name="_Toc17337"/>
      <w:bookmarkStart w:id="246" w:name="_Toc17635"/>
      <w:bookmarkStart w:id="247" w:name="_Toc14908"/>
      <w:bookmarkStart w:id="248" w:name="_Toc29272"/>
      <w:bookmarkStart w:id="249" w:name="_Toc15027"/>
      <w:r>
        <w:t>20</w:t>
      </w:r>
      <w:r>
        <w:rPr>
          <w:rFonts w:hint="eastAsia"/>
        </w:rPr>
        <w:t>2</w:t>
      </w:r>
      <w:r>
        <w:t xml:space="preserve">× </w:t>
      </w:r>
      <w:r>
        <w:rPr>
          <w:rFonts w:hint="eastAsia"/>
        </w:rPr>
        <w:t>北京</w:t>
      </w:r>
      <w:bookmarkEnd w:id="244"/>
      <w:bookmarkEnd w:id="245"/>
      <w:bookmarkEnd w:id="246"/>
      <w:bookmarkEnd w:id="247"/>
      <w:bookmarkEnd w:id="248"/>
      <w:bookmarkEnd w:id="249"/>
    </w:p>
    <w:p>
      <w:pPr>
        <w:widowControl/>
        <w:spacing w:line="300" w:lineRule="auto"/>
        <w:jc w:val="left"/>
      </w:pPr>
    </w:p>
    <w:p>
      <w:pPr>
        <w:pStyle w:val="2"/>
      </w:pPr>
    </w:p>
    <w:p>
      <w:pPr>
        <w:pStyle w:val="12"/>
        <w:tabs>
          <w:tab w:val="right" w:leader="dot" w:pos="9354"/>
        </w:tabs>
        <w:jc w:val="center"/>
        <w:rPr>
          <w:rFonts w:ascii="黑体" w:hAnsi="黑体" w:eastAsia="黑体" w:cs="黑体"/>
          <w:sz w:val="28"/>
          <w:szCs w:val="28"/>
        </w:rPr>
      </w:pPr>
      <w:r>
        <w:fldChar w:fldCharType="begin"/>
      </w:r>
      <w:r>
        <w:instrText xml:space="preserve">TOC \o "1-1" \h \u </w:instrText>
      </w:r>
      <w:r>
        <w:fldChar w:fldCharType="separate"/>
      </w:r>
      <w:r>
        <w:rPr>
          <w:rFonts w:hint="eastAsia" w:ascii="黑体" w:hAnsi="黑体" w:eastAsia="黑体" w:cs="黑体"/>
          <w:sz w:val="28"/>
          <w:szCs w:val="28"/>
        </w:rPr>
        <w:t>目  次</w:t>
      </w:r>
    </w:p>
    <w:p/>
    <w:p>
      <w:pPr>
        <w:pStyle w:val="12"/>
        <w:tabs>
          <w:tab w:val="right" w:leader="dot" w:pos="9354"/>
        </w:tabs>
        <w:rPr>
          <w:rFonts w:hint="default" w:eastAsia="宋体"/>
          <w:lang w:val="en-US" w:eastAsia="zh-CN"/>
        </w:rPr>
      </w:pPr>
      <w:r>
        <w:fldChar w:fldCharType="begin"/>
      </w:r>
      <w:r>
        <w:instrText xml:space="preserve"> HYPERLINK \l "_Toc23964" </w:instrText>
      </w:r>
      <w:r>
        <w:fldChar w:fldCharType="separate"/>
      </w:r>
      <w:r>
        <w:rPr>
          <w:rFonts w:hint="eastAsia"/>
        </w:rPr>
        <w:t>1</w:t>
      </w:r>
      <w:r>
        <w:t xml:space="preserve"> </w:t>
      </w:r>
      <w:r>
        <w:rPr>
          <w:rFonts w:hint="eastAsia"/>
        </w:rPr>
        <w:t xml:space="preserve"> 总</w:t>
      </w:r>
      <w:r>
        <w:t xml:space="preserve"> </w:t>
      </w:r>
      <w:r>
        <w:rPr>
          <w:rFonts w:hint="eastAsia"/>
          <w:lang w:val="en-US" w:eastAsia="zh-CN"/>
        </w:rPr>
        <w:t xml:space="preserve"> </w:t>
      </w:r>
      <w:r>
        <w:rPr>
          <w:rFonts w:hint="eastAsia"/>
        </w:rPr>
        <w:t>则</w:t>
      </w:r>
      <w:r>
        <w:tab/>
      </w:r>
      <w:r>
        <w:fldChar w:fldCharType="end"/>
      </w:r>
      <w:r>
        <w:rPr>
          <w:rFonts w:hint="eastAsia"/>
          <w:lang w:val="en-US" w:eastAsia="zh-CN"/>
        </w:rPr>
        <w:t>21</w:t>
      </w:r>
    </w:p>
    <w:p>
      <w:pPr>
        <w:pStyle w:val="12"/>
        <w:tabs>
          <w:tab w:val="right" w:leader="dot" w:pos="9354"/>
        </w:tabs>
        <w:spacing w:line="360" w:lineRule="auto"/>
        <w:rPr>
          <w:rFonts w:hint="default" w:eastAsia="宋体"/>
          <w:lang w:val="en-US" w:eastAsia="zh-CN"/>
        </w:rPr>
      </w:pPr>
      <w:r>
        <w:fldChar w:fldCharType="begin"/>
      </w:r>
      <w:r>
        <w:instrText xml:space="preserve"> HYPERLINK \l "_Toc18824" </w:instrText>
      </w:r>
      <w:r>
        <w:fldChar w:fldCharType="separate"/>
      </w:r>
      <w:r>
        <w:t xml:space="preserve">2  </w:t>
      </w:r>
      <w:r>
        <w:rPr>
          <w:rFonts w:hint="eastAsia"/>
        </w:rPr>
        <w:t>术</w:t>
      </w:r>
      <w:r>
        <w:t xml:space="preserve"> </w:t>
      </w:r>
      <w:r>
        <w:rPr>
          <w:rFonts w:hint="eastAsia"/>
        </w:rPr>
        <w:t>语</w:t>
      </w:r>
      <w:r>
        <w:tab/>
      </w:r>
      <w:r>
        <w:fldChar w:fldCharType="end"/>
      </w:r>
      <w:r>
        <w:rPr>
          <w:rFonts w:hint="eastAsia"/>
          <w:lang w:val="en-US" w:eastAsia="zh-CN"/>
        </w:rPr>
        <w:t>22</w:t>
      </w:r>
    </w:p>
    <w:p>
      <w:pPr>
        <w:pStyle w:val="12"/>
        <w:tabs>
          <w:tab w:val="right" w:leader="dot" w:pos="9354"/>
        </w:tabs>
        <w:spacing w:line="360" w:lineRule="auto"/>
        <w:rPr>
          <w:rFonts w:hint="default" w:eastAsia="宋体"/>
          <w:lang w:val="en-US" w:eastAsia="zh-CN"/>
        </w:rPr>
      </w:pPr>
      <w:r>
        <w:fldChar w:fldCharType="begin"/>
      </w:r>
      <w:r>
        <w:instrText xml:space="preserve"> HYPERLINK \l "_Toc7485" </w:instrText>
      </w:r>
      <w:r>
        <w:fldChar w:fldCharType="separate"/>
      </w:r>
      <w:r>
        <w:rPr>
          <w:bCs/>
          <w:szCs w:val="21"/>
        </w:rPr>
        <w:t xml:space="preserve">3  </w:t>
      </w:r>
      <w:r>
        <w:rPr>
          <w:rFonts w:hint="eastAsia"/>
          <w:bCs/>
          <w:szCs w:val="21"/>
        </w:rPr>
        <w:t>基本规定</w:t>
      </w:r>
      <w:r>
        <w:tab/>
      </w:r>
      <w:r>
        <w:fldChar w:fldCharType="end"/>
      </w:r>
      <w:r>
        <w:rPr>
          <w:rFonts w:hint="eastAsia"/>
          <w:lang w:val="en-US" w:eastAsia="zh-CN"/>
        </w:rPr>
        <w:t>23</w:t>
      </w:r>
    </w:p>
    <w:p>
      <w:pPr>
        <w:pStyle w:val="12"/>
        <w:tabs>
          <w:tab w:val="right" w:leader="dot" w:pos="9354"/>
        </w:tabs>
        <w:spacing w:line="360" w:lineRule="auto"/>
        <w:rPr>
          <w:rFonts w:hint="default" w:eastAsia="宋体"/>
          <w:lang w:val="en-US" w:eastAsia="zh-CN"/>
        </w:rPr>
      </w:pPr>
      <w:r>
        <w:fldChar w:fldCharType="begin"/>
      </w:r>
      <w:r>
        <w:instrText xml:space="preserve"> HYPERLINK \l "_Toc15970" </w:instrText>
      </w:r>
      <w:r>
        <w:fldChar w:fldCharType="separate"/>
      </w:r>
      <w:r>
        <w:t xml:space="preserve">4  </w:t>
      </w:r>
      <w:r>
        <w:rPr>
          <w:rFonts w:hint="eastAsia"/>
          <w:lang w:val="en-US" w:eastAsia="zh-CN"/>
        </w:rPr>
        <w:t>原</w:t>
      </w:r>
      <w:r>
        <w:rPr>
          <w:rFonts w:hint="eastAsia"/>
        </w:rPr>
        <w:t>材料</w:t>
      </w:r>
      <w:r>
        <w:tab/>
      </w:r>
      <w:r>
        <w:fldChar w:fldCharType="end"/>
      </w:r>
      <w:r>
        <w:rPr>
          <w:rFonts w:hint="eastAsia"/>
          <w:lang w:val="en-US" w:eastAsia="zh-CN"/>
        </w:rPr>
        <w:t>24</w:t>
      </w:r>
    </w:p>
    <w:p>
      <w:pPr>
        <w:pStyle w:val="12"/>
        <w:tabs>
          <w:tab w:val="right" w:leader="dot" w:pos="9354"/>
        </w:tabs>
        <w:spacing w:line="360" w:lineRule="auto"/>
        <w:rPr>
          <w:rFonts w:hint="default" w:eastAsia="宋体"/>
          <w:lang w:val="en-US" w:eastAsia="zh-CN"/>
        </w:rPr>
      </w:pPr>
      <w:r>
        <w:fldChar w:fldCharType="begin"/>
      </w:r>
      <w:r>
        <w:instrText xml:space="preserve"> HYPERLINK \l "_Toc7700" </w:instrText>
      </w:r>
      <w:r>
        <w:fldChar w:fldCharType="separate"/>
      </w:r>
      <w:r>
        <w:rPr>
          <w:rFonts w:hint="eastAsia"/>
        </w:rPr>
        <w:t xml:space="preserve">5  </w:t>
      </w:r>
      <w:r>
        <w:rPr>
          <w:rFonts w:hint="eastAsia"/>
          <w:lang w:val="en-US" w:eastAsia="zh-CN"/>
        </w:rPr>
        <w:t>设  计</w:t>
      </w:r>
      <w:r>
        <w:tab/>
      </w:r>
      <w:r>
        <w:fldChar w:fldCharType="end"/>
      </w:r>
      <w:r>
        <w:rPr>
          <w:rFonts w:hint="eastAsia"/>
          <w:lang w:val="en-US" w:eastAsia="zh-CN"/>
        </w:rPr>
        <w:t>25</w:t>
      </w:r>
    </w:p>
    <w:p>
      <w:pPr>
        <w:pStyle w:val="12"/>
        <w:tabs>
          <w:tab w:val="right" w:leader="dot" w:pos="9354"/>
        </w:tabs>
        <w:spacing w:line="360" w:lineRule="auto"/>
        <w:rPr>
          <w:rFonts w:hint="default" w:eastAsia="宋体"/>
          <w:lang w:val="en-US" w:eastAsia="zh-CN"/>
        </w:rPr>
      </w:pPr>
      <w:r>
        <w:fldChar w:fldCharType="begin"/>
      </w:r>
      <w:r>
        <w:instrText xml:space="preserve"> HYPERLINK \l "_Toc11726" </w:instrText>
      </w:r>
      <w:r>
        <w:fldChar w:fldCharType="separate"/>
      </w:r>
      <w:r>
        <w:rPr>
          <w:rFonts w:hint="eastAsia"/>
        </w:rPr>
        <w:t>6</w:t>
      </w:r>
      <w:r>
        <w:t xml:space="preserve">  </w:t>
      </w:r>
      <w:r>
        <w:rPr>
          <w:rFonts w:hint="eastAsia"/>
          <w:lang w:val="en-US" w:eastAsia="zh-CN"/>
        </w:rPr>
        <w:t>施  工</w:t>
      </w:r>
      <w:r>
        <w:tab/>
      </w:r>
      <w:r>
        <w:fldChar w:fldCharType="end"/>
      </w:r>
      <w:r>
        <w:rPr>
          <w:rFonts w:hint="eastAsia"/>
          <w:lang w:val="en-US" w:eastAsia="zh-CN"/>
        </w:rPr>
        <w:t>27</w:t>
      </w:r>
    </w:p>
    <w:p>
      <w:pPr>
        <w:pStyle w:val="12"/>
        <w:tabs>
          <w:tab w:val="right" w:leader="dot" w:pos="9354"/>
        </w:tabs>
        <w:spacing w:line="360" w:lineRule="auto"/>
        <w:rPr>
          <w:rFonts w:hint="default" w:eastAsia="宋体"/>
          <w:lang w:val="en-US" w:eastAsia="zh-CN"/>
        </w:rPr>
      </w:pPr>
      <w:r>
        <w:fldChar w:fldCharType="begin"/>
      </w:r>
      <w:r>
        <w:instrText xml:space="preserve"> HYPERLINK \l "_Toc18851" </w:instrText>
      </w:r>
      <w:r>
        <w:fldChar w:fldCharType="separate"/>
      </w:r>
      <w:r>
        <w:rPr>
          <w:rFonts w:hint="eastAsia"/>
        </w:rPr>
        <w:t>7</w:t>
      </w:r>
      <w:r>
        <w:t xml:space="preserve">  </w:t>
      </w:r>
      <w:r>
        <w:rPr>
          <w:rFonts w:hint="eastAsia"/>
          <w:lang w:val="en-US" w:eastAsia="zh-CN"/>
        </w:rPr>
        <w:t>质量检验与验收</w:t>
      </w:r>
      <w:r>
        <w:tab/>
      </w:r>
      <w:r>
        <w:fldChar w:fldCharType="end"/>
      </w:r>
      <w:r>
        <w:rPr>
          <w:rFonts w:hint="eastAsia"/>
          <w:lang w:val="en-US" w:eastAsia="zh-CN"/>
        </w:rPr>
        <w:t>29</w:t>
      </w:r>
    </w:p>
    <w:p>
      <w:pPr>
        <w:pStyle w:val="12"/>
        <w:tabs>
          <w:tab w:val="right" w:leader="dot" w:pos="9354"/>
        </w:tabs>
        <w:spacing w:line="360" w:lineRule="auto"/>
      </w:pPr>
    </w:p>
    <w:p>
      <w:r>
        <w:fldChar w:fldCharType="end"/>
      </w:r>
    </w:p>
    <w:p>
      <w:r>
        <w:br w:type="page"/>
      </w:r>
    </w:p>
    <w:p>
      <w:pPr>
        <w:pStyle w:val="3"/>
        <w:spacing w:before="156"/>
      </w:pPr>
      <w:bookmarkStart w:id="250" w:name="_Toc8188"/>
      <w:bookmarkStart w:id="251" w:name="_Toc29902"/>
      <w:r>
        <w:rPr>
          <w:rFonts w:hint="eastAsia"/>
        </w:rPr>
        <w:t>1</w:t>
      </w:r>
      <w:r>
        <w:t xml:space="preserve"> </w:t>
      </w:r>
      <w:r>
        <w:rPr>
          <w:rFonts w:hint="eastAsia"/>
          <w:lang w:val="en-US" w:eastAsia="zh-CN"/>
        </w:rPr>
        <w:t xml:space="preserve"> </w:t>
      </w:r>
      <w:r>
        <w:rPr>
          <w:rFonts w:hint="eastAsia"/>
        </w:rPr>
        <w:t>总</w:t>
      </w:r>
      <w:r>
        <w:t xml:space="preserve"> </w:t>
      </w:r>
      <w:r>
        <w:rPr>
          <w:rFonts w:hint="eastAsia"/>
        </w:rPr>
        <w:t>则</w:t>
      </w:r>
      <w:bookmarkEnd w:id="250"/>
      <w:bookmarkEnd w:id="251"/>
    </w:p>
    <w:p>
      <w:pPr>
        <w:spacing w:line="360" w:lineRule="auto"/>
        <w:rPr>
          <w:rFonts w:hAnsi="宋体"/>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1.0.1</w:t>
      </w:r>
      <w:r>
        <w:rPr>
          <w:rFonts w:hint="eastAsia" w:hAnsi="宋体"/>
          <w:color w:val="000000" w:themeColor="text1"/>
          <w:szCs w:val="21"/>
          <w14:textFill>
            <w14:solidFill>
              <w14:schemeClr w14:val="tx1"/>
            </w14:solidFill>
          </w14:textFill>
        </w:rPr>
        <w:t xml:space="preserve"> 为贯彻执行国家有关节能减排、保护环境的技术经济政策</w:t>
      </w:r>
      <w:r>
        <w:rPr>
          <w:rFonts w:hint="eastAsia" w:hAnsi="宋体"/>
          <w:color w:val="000000" w:themeColor="text1"/>
          <w:szCs w:val="21"/>
          <w:highlight w:val="none"/>
          <w14:textFill>
            <w14:solidFill>
              <w14:schemeClr w14:val="tx1"/>
            </w14:solidFill>
          </w14:textFill>
        </w:rPr>
        <w:t>，指导和规范</w:t>
      </w:r>
      <w:r>
        <w:rPr>
          <w:rFonts w:hint="eastAsia" w:hAnsi="宋体"/>
          <w:color w:val="auto"/>
          <w:szCs w:val="21"/>
          <w:highlight w:val="none"/>
        </w:rPr>
        <w:t>建筑垃圾</w:t>
      </w:r>
      <w:r>
        <w:rPr>
          <w:rFonts w:hint="eastAsia" w:hAnsi="宋体"/>
          <w:color w:val="auto"/>
          <w:szCs w:val="21"/>
          <w:highlight w:val="none"/>
          <w:lang w:eastAsia="zh-CN"/>
        </w:rPr>
        <w:t>再生回填材料</w:t>
      </w:r>
      <w:r>
        <w:rPr>
          <w:rFonts w:hint="eastAsia" w:hAnsi="宋体"/>
          <w:color w:val="000000" w:themeColor="text1"/>
          <w:szCs w:val="21"/>
          <w:highlight w:val="none"/>
          <w14:textFill>
            <w14:solidFill>
              <w14:schemeClr w14:val="tx1"/>
            </w14:solidFill>
          </w14:textFill>
        </w:rPr>
        <w:t>在</w:t>
      </w:r>
      <w:r>
        <w:rPr>
          <w:rFonts w:hint="eastAsia" w:hAnsi="宋体"/>
          <w:color w:val="000000" w:themeColor="text1"/>
          <w:szCs w:val="21"/>
          <w:highlight w:val="none"/>
          <w:lang w:val="en-US" w:eastAsia="zh-CN"/>
          <w14:textFill>
            <w14:solidFill>
              <w14:schemeClr w14:val="tx1"/>
            </w14:solidFill>
          </w14:textFill>
        </w:rPr>
        <w:t>各类回填</w:t>
      </w:r>
      <w:r>
        <w:rPr>
          <w:rFonts w:hint="eastAsia" w:hAnsi="宋体"/>
          <w:color w:val="000000" w:themeColor="text1"/>
          <w:szCs w:val="21"/>
          <w:highlight w:val="none"/>
          <w14:textFill>
            <w14:solidFill>
              <w14:schemeClr w14:val="tx1"/>
            </w14:solidFill>
          </w14:textFill>
        </w:rPr>
        <w:t>工程中的应用与推广，做到安全适用、技术先进、经</w:t>
      </w:r>
      <w:r>
        <w:rPr>
          <w:rFonts w:hint="eastAsia" w:hAnsi="宋体"/>
          <w:color w:val="000000" w:themeColor="text1"/>
          <w:szCs w:val="21"/>
          <w14:textFill>
            <w14:solidFill>
              <w14:schemeClr w14:val="tx1"/>
            </w14:solidFill>
          </w14:textFill>
        </w:rPr>
        <w:t>济合理、确保质量，制定本规程。</w:t>
      </w:r>
    </w:p>
    <w:p>
      <w:pPr>
        <w:spacing w:line="360" w:lineRule="auto"/>
        <w:rPr>
          <w:rFonts w:hAnsi="宋体"/>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 xml:space="preserve">1.0.2 </w:t>
      </w:r>
      <w:r>
        <w:rPr>
          <w:rFonts w:hint="eastAsia" w:ascii="Times New Roman" w:hAnsi="宋体" w:eastAsia="宋体" w:cs="Times New Roman"/>
          <w:bCs w:val="0"/>
          <w:color w:val="000000" w:themeColor="text1"/>
          <w:szCs w:val="21"/>
          <w14:textFill>
            <w14:solidFill>
              <w14:schemeClr w14:val="tx1"/>
            </w14:solidFill>
          </w14:textFill>
        </w:rPr>
        <w:t>本规程适用于建筑垃圾再生回填材料在新建、扩建和改建的城市基础设施回填工程中的应用</w:t>
      </w:r>
      <w:r>
        <w:rPr>
          <w:rFonts w:hint="eastAsia" w:ascii="Times New Roman" w:hAnsi="宋体" w:eastAsia="宋体" w:cs="Times New Roman"/>
          <w:color w:val="000000" w:themeColor="text1"/>
          <w:szCs w:val="21"/>
          <w14:textFill>
            <w14:solidFill>
              <w14:schemeClr w14:val="tx1"/>
            </w14:solidFill>
          </w14:textFill>
        </w:rPr>
        <w:t>。</w:t>
      </w:r>
    </w:p>
    <w:p>
      <w:pPr>
        <w:pStyle w:val="2"/>
        <w:ind w:firstLine="0" w:firstLineChars="0"/>
      </w:pPr>
      <w:r>
        <w:rPr>
          <w:rFonts w:hint="eastAsia" w:ascii="黑体" w:hAnsi="黑体" w:eastAsia="黑体" w:cs="黑体"/>
          <w:bCs/>
          <w:color w:val="000000" w:themeColor="text1"/>
          <w:szCs w:val="21"/>
          <w14:textFill>
            <w14:solidFill>
              <w14:schemeClr w14:val="tx1"/>
            </w14:solidFill>
          </w14:textFill>
        </w:rPr>
        <w:t xml:space="preserve">1.0.3 </w:t>
      </w:r>
      <w:r>
        <w:rPr>
          <w:rFonts w:hint="eastAsia" w:ascii="Times New Roman" w:hAnsi="宋体" w:eastAsia="宋体" w:cs="Times New Roman"/>
          <w:bCs w:val="0"/>
          <w:color w:val="000000" w:themeColor="text1"/>
          <w:szCs w:val="21"/>
          <w14:textFill>
            <w14:solidFill>
              <w14:schemeClr w14:val="tx1"/>
            </w14:solidFill>
          </w14:textFill>
        </w:rPr>
        <w:t>建筑垃圾再生回填材料</w:t>
      </w:r>
      <w:r>
        <w:rPr>
          <w:rFonts w:hint="eastAsia" w:ascii="Times New Roman" w:hAnsi="宋体" w:eastAsia="宋体" w:cs="Times New Roman"/>
          <w:bCs w:val="0"/>
          <w:color w:val="000000" w:themeColor="text1"/>
          <w:szCs w:val="21"/>
          <w:lang w:val="en-US" w:eastAsia="zh-CN"/>
          <w14:textFill>
            <w14:solidFill>
              <w14:schemeClr w14:val="tx1"/>
            </w14:solidFill>
          </w14:textFill>
        </w:rPr>
        <w:t>的应用</w:t>
      </w:r>
      <w:r>
        <w:rPr>
          <w:rFonts w:hint="eastAsia" w:hAnsi="宋体"/>
          <w:color w:val="000000" w:themeColor="text1"/>
          <w:szCs w:val="21"/>
          <w14:textFill>
            <w14:solidFill>
              <w14:schemeClr w14:val="tx1"/>
            </w14:solidFill>
          </w14:textFill>
        </w:rPr>
        <w:t>，除应符合本规程外，尚应符合国家及北京市现行有关标准的规定。</w:t>
      </w:r>
    </w:p>
    <w:p>
      <w:r>
        <w:br w:type="page"/>
      </w:r>
    </w:p>
    <w:p>
      <w:pPr>
        <w:pStyle w:val="3"/>
        <w:spacing w:before="156" w:after="312"/>
      </w:pPr>
      <w:bookmarkStart w:id="252" w:name="_Toc7161"/>
      <w:bookmarkStart w:id="253" w:name="_Toc706"/>
      <w:r>
        <w:t xml:space="preserve">2  </w:t>
      </w:r>
      <w:r>
        <w:rPr>
          <w:rFonts w:hint="eastAsia"/>
        </w:rPr>
        <w:t>术  语</w:t>
      </w:r>
      <w:bookmarkEnd w:id="252"/>
      <w:bookmarkEnd w:id="253"/>
    </w:p>
    <w:p>
      <w:pPr>
        <w:tabs>
          <w:tab w:val="left" w:pos="709"/>
        </w:tabs>
        <w:adjustRightInd w:val="0"/>
        <w:snapToGrid w:val="0"/>
        <w:spacing w:line="360" w:lineRule="auto"/>
        <w:ind w:left="0" w:leftChars="0" w:firstLine="0" w:firstLineChars="0"/>
        <w:rPr>
          <w:rFonts w:hint="eastAsia" w:ascii="宋体" w:hAnsi="宋体" w:eastAsia="宋体" w:cs="宋体"/>
          <w:lang w:val="en-US" w:eastAsia="zh-CN"/>
        </w:rPr>
      </w:pPr>
      <w:r>
        <w:rPr>
          <w:rFonts w:hint="eastAsia" w:ascii="黑体" w:hAnsi="Times New Roman" w:eastAsia="黑体" w:cs="Times New Roman"/>
          <w:color w:val="000000" w:themeColor="text1"/>
          <w:kern w:val="0"/>
          <w:sz w:val="21"/>
          <w:szCs w:val="21"/>
          <w:lang w:val="en-US" w:eastAsia="zh-CN" w:bidi="ar-SA"/>
          <w14:textFill>
            <w14:solidFill>
              <w14:schemeClr w14:val="tx1"/>
            </w14:solidFill>
          </w14:textFill>
        </w:rPr>
        <w:t>2.0.1</w:t>
      </w:r>
      <w:r>
        <w:rPr>
          <w:rFonts w:hint="eastAsia"/>
          <w:color w:val="000000" w:themeColor="text1"/>
          <w:lang w:val="en-US" w:eastAsia="zh-CN"/>
          <w14:textFill>
            <w14:solidFill>
              <w14:schemeClr w14:val="tx1"/>
            </w14:solidFill>
          </w14:textFill>
        </w:rPr>
        <w:t xml:space="preserve"> </w:t>
      </w:r>
      <w:r>
        <w:rPr>
          <w:rFonts w:hint="eastAsia" w:ascii="宋体" w:hAnsi="宋体" w:eastAsia="宋体" w:cs="宋体"/>
          <w:kern w:val="0"/>
          <w:lang w:val="en-US" w:eastAsia="zh-CN"/>
        </w:rPr>
        <w:t>压实回填是传统的回填方式，即直接将冗余土、再生骨料、工程渣土用于素土、灰土或砂石地基，通过分层摊铺、压实施工的方式进行的回填。</w:t>
      </w:r>
    </w:p>
    <w:p>
      <w:pPr>
        <w:pStyle w:val="25"/>
        <w:keepNext w:val="0"/>
        <w:keepLines w:val="0"/>
        <w:pageBreakBefore w:val="0"/>
        <w:widowControl/>
        <w:kinsoku/>
        <w:wordWrap/>
        <w:overflowPunct/>
        <w:topLinePunct w:val="0"/>
        <w:autoSpaceDE w:val="0"/>
        <w:autoSpaceDN w:val="0"/>
        <w:bidi w:val="0"/>
        <w:adjustRightInd/>
        <w:snapToGrid/>
        <w:spacing w:line="276" w:lineRule="auto"/>
        <w:ind w:left="0" w:leftChars="0" w:firstLine="0" w:firstLineChars="0"/>
        <w:textAlignment w:val="auto"/>
        <w:outlineLvl w:val="9"/>
        <w:rPr>
          <w:rFonts w:hint="eastAsia"/>
          <w:color w:val="000000" w:themeColor="text1"/>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lang w:val="en-US" w:eastAsia="zh-CN" w:bidi="ar-SA"/>
          <w14:textFill>
            <w14:solidFill>
              <w14:schemeClr w14:val="tx1"/>
            </w14:solidFill>
          </w14:textFill>
        </w:rPr>
        <w:t xml:space="preserve">2.0.2 </w:t>
      </w:r>
      <w:r>
        <w:rPr>
          <w:rFonts w:hint="eastAsia" w:ascii="宋体" w:hAnsi="宋体" w:eastAsia="宋体" w:cs="宋体"/>
          <w:kern w:val="0"/>
          <w:lang w:val="en-US" w:eastAsia="zh-CN"/>
        </w:rPr>
        <w:t>流态回填材料是一种具有高流动性，在自重作用下无需或少许振捣下，便可自行填充，形成自密实结构的胶结回填材料，用来代替传统的压实填料。由于其独特的特性，流态回填材料拥有广泛的应用前景，主要包括沟槽回填、结构填充、路面基础、空隙填充和管道垫层。一般而言，流态回填材料的成本略高于传统压实土或粒状回填材料，但与其潜在优势包括：现场人工和设备需求低（易于填实且无需振动）、施工效率高（大流动性，泵送或溜槽）、能够解决有限空间施工作业的情况（大型的压实设备难以实现），保障狭窄沟槽中施工人员的安全，特别适用于异形、狭窄空间及深基坑的回填，易于解决因回填压实不足而产生的沉陷病害。</w:t>
      </w:r>
    </w:p>
    <w:p>
      <w:pPr>
        <w:pStyle w:val="25"/>
        <w:keepNext w:val="0"/>
        <w:keepLines w:val="0"/>
        <w:pageBreakBefore w:val="0"/>
        <w:widowControl/>
        <w:kinsoku/>
        <w:wordWrap/>
        <w:overflowPunct/>
        <w:topLinePunct w:val="0"/>
        <w:autoSpaceDE w:val="0"/>
        <w:autoSpaceDN w:val="0"/>
        <w:bidi w:val="0"/>
        <w:adjustRightInd/>
        <w:snapToGrid/>
        <w:spacing w:line="276" w:lineRule="auto"/>
        <w:ind w:left="0" w:leftChars="0" w:firstLine="0" w:firstLineChars="0"/>
        <w:textAlignment w:val="auto"/>
        <w:outlineLvl w:val="9"/>
        <w:rPr>
          <w:rFonts w:hint="default" w:ascii="宋体" w:hAnsi="宋体" w:eastAsia="宋体" w:cs="宋体"/>
          <w:kern w:val="0"/>
          <w:lang w:val="en-US" w:eastAsia="zh-CN"/>
        </w:rPr>
      </w:pPr>
      <w:r>
        <w:rPr>
          <w:rFonts w:hint="eastAsia" w:ascii="黑体" w:hAnsi="Times New Roman" w:eastAsia="黑体" w:cs="Times New Roman"/>
          <w:color w:val="000000" w:themeColor="text1"/>
          <w:kern w:val="0"/>
          <w:sz w:val="21"/>
          <w:szCs w:val="21"/>
          <w:lang w:val="en-US" w:eastAsia="zh-CN" w:bidi="ar-SA"/>
          <w14:textFill>
            <w14:solidFill>
              <w14:schemeClr w14:val="tx1"/>
            </w14:solidFill>
          </w14:textFill>
        </w:rPr>
        <w:t>2.0.3</w:t>
      </w:r>
      <w:r>
        <w:rPr>
          <w:rFonts w:hint="eastAsia" w:ascii="宋体" w:hAnsi="宋体" w:eastAsia="宋体" w:cs="宋体"/>
          <w:kern w:val="0"/>
          <w:lang w:val="en-US" w:eastAsia="zh-CN"/>
        </w:rPr>
        <w:t xml:space="preserve"> 土和再生骨料是再生流态回填材料的主要组成，可占全部干料质量的90%以上。</w:t>
      </w:r>
    </w:p>
    <w:p>
      <w:pPr>
        <w:pStyle w:val="25"/>
        <w:keepNext w:val="0"/>
        <w:keepLines w:val="0"/>
        <w:pageBreakBefore w:val="0"/>
        <w:widowControl/>
        <w:kinsoku/>
        <w:wordWrap/>
        <w:overflowPunct/>
        <w:topLinePunct w:val="0"/>
        <w:autoSpaceDE w:val="0"/>
        <w:autoSpaceDN w:val="0"/>
        <w:bidi w:val="0"/>
        <w:adjustRightInd/>
        <w:snapToGrid/>
        <w:spacing w:line="276" w:lineRule="auto"/>
        <w:ind w:left="0" w:leftChars="0" w:firstLine="0" w:firstLineChars="0"/>
        <w:textAlignment w:val="auto"/>
        <w:outlineLvl w:val="9"/>
        <w:rPr>
          <w:rFonts w:hint="eastAsia" w:ascii="宋体" w:hAnsi="宋体" w:eastAsia="宋体" w:cs="宋体"/>
          <w:kern w:val="0"/>
          <w:lang w:val="en-US" w:eastAsia="zh-CN"/>
        </w:rPr>
      </w:pPr>
      <w:r>
        <w:rPr>
          <w:rFonts w:hint="eastAsia" w:ascii="黑体" w:hAnsi="Times New Roman" w:eastAsia="黑体" w:cs="Times New Roman"/>
          <w:color w:val="000000" w:themeColor="text1"/>
          <w:kern w:val="0"/>
          <w:sz w:val="21"/>
          <w:szCs w:val="21"/>
          <w:lang w:val="en-US" w:eastAsia="zh-CN" w:bidi="ar-SA"/>
          <w14:textFill>
            <w14:solidFill>
              <w14:schemeClr w14:val="tx1"/>
            </w14:solidFill>
          </w14:textFill>
        </w:rPr>
        <w:t xml:space="preserve">2.0.4 </w:t>
      </w:r>
      <w:r>
        <w:rPr>
          <w:rFonts w:hint="eastAsia" w:ascii="宋体" w:hAnsi="宋体" w:eastAsia="宋体" w:cs="宋体"/>
          <w:kern w:val="0"/>
          <w:lang w:val="en-US" w:eastAsia="zh-CN"/>
        </w:rPr>
        <w:t>目前建筑垃圾资源化的途径是对废混凝土、废砖瓦为主的拆建类垃圾进行破碎、筛分、分选处理成为再生骨料，利用再生骨料替代天然骨料生产建材。除土是分选的一道主要工艺，其目的是去除建筑垃圾中的土（被拆除物本身含有的或建筑垃圾堆放、收集过程中带入的），土对于骨料而言是有害的，因此除土是</w:t>
      </w:r>
      <w:r>
        <w:rPr>
          <w:rFonts w:hint="eastAsia" w:hAnsi="宋体" w:cs="宋体"/>
          <w:kern w:val="0"/>
          <w:lang w:val="en-US" w:eastAsia="zh-CN"/>
        </w:rPr>
        <w:t>必需</w:t>
      </w:r>
      <w:r>
        <w:rPr>
          <w:rFonts w:hint="eastAsia" w:ascii="宋体" w:hAnsi="宋体" w:eastAsia="宋体" w:cs="宋体"/>
          <w:kern w:val="0"/>
          <w:lang w:val="en-US" w:eastAsia="zh-CN"/>
        </w:rPr>
        <w:t>的，除土工艺可在一级破碎之前，也可在一级破碎之后，除土筛孔孔径一般不大于20mm，筛下物</w:t>
      </w:r>
      <w:r>
        <w:rPr>
          <w:rFonts w:hint="eastAsia" w:hAnsi="宋体" w:cs="宋体"/>
          <w:kern w:val="0"/>
          <w:lang w:val="en-US" w:eastAsia="zh-CN"/>
        </w:rPr>
        <w:t>即</w:t>
      </w:r>
      <w:r>
        <w:rPr>
          <w:rFonts w:hint="eastAsia" w:ascii="宋体" w:hAnsi="宋体" w:eastAsia="宋体" w:cs="宋体"/>
          <w:kern w:val="0"/>
          <w:lang w:val="en-US" w:eastAsia="zh-CN"/>
        </w:rPr>
        <w:t>为冗余土。筛出的土既包括粘土，也包括砖瓦混凝土在拆除、破碎工艺等过程中产生的细颗粒，比较来说一级破碎后的除土，更利于降低再生骨料的含泥量，同时所获得的冗余土含有更多的砖瓦混凝土细颗粒。冗余土产生量很大，一般不低于建筑垃圾量的20%，甚至可高达30%以上。基于上述冗余土的复杂组成，其中所含的土限制了其作为一般建材原料的利用，其中所含的砖瓦混凝土颗粒限制其不能作为纯土利用，因此其品质低，缺乏利用出路，用于再生流态回填材料是其高效、规模化利用的有效途径。</w:t>
      </w:r>
    </w:p>
    <w:p>
      <w:pPr>
        <w:pStyle w:val="25"/>
        <w:keepNext w:val="0"/>
        <w:keepLines w:val="0"/>
        <w:pageBreakBefore w:val="0"/>
        <w:widowControl/>
        <w:kinsoku/>
        <w:wordWrap/>
        <w:overflowPunct/>
        <w:topLinePunct w:val="0"/>
        <w:autoSpaceDE w:val="0"/>
        <w:autoSpaceDN w:val="0"/>
        <w:bidi w:val="0"/>
        <w:adjustRightInd/>
        <w:snapToGrid/>
        <w:spacing w:line="276" w:lineRule="auto"/>
        <w:ind w:left="0" w:leftChars="0" w:firstLine="0" w:firstLineChars="0"/>
        <w:textAlignment w:val="auto"/>
        <w:outlineLvl w:val="9"/>
        <w:rPr>
          <w:rFonts w:hint="default" w:ascii="宋体" w:hAnsi="宋体" w:eastAsia="宋体" w:cs="宋体"/>
          <w:kern w:val="0"/>
          <w:lang w:val="en-US" w:eastAsia="zh-CN"/>
        </w:rPr>
      </w:pPr>
      <w:r>
        <w:rPr>
          <w:rFonts w:hint="eastAsia" w:ascii="黑体" w:hAnsi="Times New Roman" w:eastAsia="黑体" w:cs="Times New Roman"/>
          <w:color w:val="000000" w:themeColor="text1"/>
          <w:kern w:val="0"/>
          <w:sz w:val="21"/>
          <w:szCs w:val="21"/>
          <w:lang w:val="en-US" w:eastAsia="zh-CN" w:bidi="ar-SA"/>
          <w14:textFill>
            <w14:solidFill>
              <w14:schemeClr w14:val="tx1"/>
            </w14:solidFill>
          </w14:textFill>
        </w:rPr>
        <w:t>2.0.5</w:t>
      </w:r>
      <w:r>
        <w:rPr>
          <w:rFonts w:hint="eastAsia" w:ascii="宋体" w:hAnsi="宋体" w:eastAsia="宋体" w:cs="宋体"/>
          <w:kern w:val="0"/>
          <w:lang w:val="en-US" w:eastAsia="zh-CN"/>
        </w:rPr>
        <w:t xml:space="preserve"> 再生流态材料固化组分可以是水泥、矿物掺合料、石灰等产品在生产现场按配合比掺配使用，也可以是由不同固化材料混合制备的无机胶凝材料（也称固化剂）作为单一固化组分使用。</w:t>
      </w:r>
    </w:p>
    <w:p>
      <w:r>
        <w:br w:type="page"/>
      </w:r>
    </w:p>
    <w:p>
      <w:pPr>
        <w:pStyle w:val="3"/>
        <w:spacing w:before="156" w:after="312"/>
      </w:pPr>
      <w:bookmarkStart w:id="254" w:name="_Toc16805"/>
      <w:bookmarkStart w:id="255" w:name="_Toc12638"/>
      <w:r>
        <w:t xml:space="preserve">3  </w:t>
      </w:r>
      <w:r>
        <w:rPr>
          <w:rFonts w:hint="eastAsia"/>
        </w:rPr>
        <w:t>基本规定</w:t>
      </w:r>
      <w:bookmarkEnd w:id="254"/>
      <w:bookmarkEnd w:id="255"/>
      <w:r>
        <w:t xml:space="preserve"> </w:t>
      </w:r>
    </w:p>
    <w:p>
      <w:pPr>
        <w:pStyle w:val="26"/>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60" w:lineRule="auto"/>
        <w:ind w:firstLine="0"/>
        <w:textAlignment w:val="auto"/>
        <w:outlineLvl w:val="9"/>
        <w:rPr>
          <w:sz w:val="21"/>
          <w:szCs w:val="21"/>
        </w:rPr>
      </w:pPr>
      <w:r>
        <w:rPr>
          <w:rFonts w:hint="eastAsia"/>
          <w:sz w:val="21"/>
          <w:szCs w:val="18"/>
          <w:lang w:val="en-US" w:eastAsia="zh-CN"/>
        </w:rPr>
        <w:t xml:space="preserve">3.0.1 </w:t>
      </w:r>
      <w:r>
        <w:rPr>
          <w:rFonts w:hint="eastAsia" w:ascii="宋体" w:hAnsi="Times New Roman" w:eastAsia="宋体" w:cs="Times New Roman"/>
          <w:color w:val="000000" w:themeColor="text1"/>
          <w:kern w:val="2"/>
          <w:sz w:val="21"/>
          <w:szCs w:val="24"/>
          <w:lang w:val="en-US" w:eastAsia="zh-CN"/>
          <w14:textFill>
            <w14:solidFill>
              <w14:schemeClr w14:val="tx1"/>
            </w14:solidFill>
          </w14:textFill>
        </w:rPr>
        <w:t>资源节约和环境保护是基本国策，绿色建材是建材发展的必然趋势</w:t>
      </w:r>
      <w:r>
        <w:rPr>
          <w:rFonts w:hint="eastAsia" w:ascii="宋体" w:eastAsia="宋体" w:cs="Times New Roman"/>
          <w:color w:val="000000" w:themeColor="text1"/>
          <w:kern w:val="2"/>
          <w:sz w:val="21"/>
          <w:szCs w:val="24"/>
          <w:lang w:val="en-US" w:eastAsia="zh-CN"/>
          <w14:textFill>
            <w14:solidFill>
              <w14:schemeClr w14:val="tx1"/>
            </w14:solidFill>
          </w14:textFill>
        </w:rPr>
        <w:t>。</w:t>
      </w:r>
    </w:p>
    <w:p>
      <w:pPr>
        <w:keepNext w:val="0"/>
        <w:keepLines w:val="0"/>
        <w:pageBreakBefore w:val="0"/>
        <w:tabs>
          <w:tab w:val="left" w:pos="709"/>
        </w:tabs>
        <w:kinsoku/>
        <w:wordWrap/>
        <w:overflowPunct/>
        <w:topLinePunct w:val="0"/>
        <w:autoSpaceDE/>
        <w:autoSpaceDN/>
        <w:bidi w:val="0"/>
        <w:adjustRightInd w:val="0"/>
        <w:snapToGrid w:val="0"/>
        <w:spacing w:line="360" w:lineRule="auto"/>
        <w:ind w:firstLine="0" w:firstLineChars="0"/>
        <w:textAlignment w:val="auto"/>
        <w:rPr>
          <w:rFonts w:hint="eastAsia"/>
          <w:lang w:val="en-US" w:eastAsia="zh-CN"/>
        </w:rPr>
      </w:pPr>
      <w:r>
        <w:rPr>
          <w:rFonts w:hint="eastAsia" w:ascii="黑体" w:hAnsi="黑体" w:eastAsia="黑体" w:cs="黑体"/>
          <w:bCs/>
          <w:color w:val="000000" w:themeColor="text1"/>
          <w:kern w:val="2"/>
          <w:sz w:val="21"/>
          <w:szCs w:val="21"/>
          <w:lang w:val="en-US" w:eastAsia="zh-CN"/>
          <w14:textFill>
            <w14:solidFill>
              <w14:schemeClr w14:val="tx1"/>
            </w14:solidFill>
          </w14:textFill>
        </w:rPr>
        <w:t xml:space="preserve">3.0.3 </w:t>
      </w:r>
      <w:r>
        <w:rPr>
          <w:rFonts w:hint="eastAsia" w:ascii="宋体" w:hAnsi="Times New Roman" w:eastAsia="宋体" w:cs="Times New Roman"/>
          <w:color w:val="000000" w:themeColor="text1"/>
          <w:kern w:val="2"/>
          <w:sz w:val="21"/>
          <w:szCs w:val="24"/>
          <w:lang w:val="en-US" w:eastAsia="zh-CN" w:bidi="ar-SA"/>
          <w14:textFill>
            <w14:solidFill>
              <w14:schemeClr w14:val="tx1"/>
            </w14:solidFill>
          </w14:textFill>
        </w:rPr>
        <w:t>建筑垃圾再生回填材料的安全环保应按照产品相应的标准执行。建筑垃圾再生回填材料的安全性应从源头控制，建筑垃圾原料中不得混有生活垃圾、工业垃圾及危险废物</w:t>
      </w:r>
      <w:r>
        <w:rPr>
          <w:rFonts w:hint="eastAsia" w:ascii="宋体" w:hAnsi="Times New Roman" w:eastAsia="宋体" w:cs="Times New Roman"/>
          <w:color w:val="000000" w:themeColor="text1"/>
          <w:kern w:val="2"/>
          <w:sz w:val="21"/>
          <w:szCs w:val="24"/>
          <w:lang w:val="en-US" w:eastAsia="en-US" w:bidi="ar-SA"/>
          <w14:textFill>
            <w14:solidFill>
              <w14:schemeClr w14:val="tx1"/>
            </w14:solidFill>
          </w14:textFill>
        </w:rPr>
        <w:t>生活垃圾相关规定收集，由环卫企业清运；危险废物按相关规定收集送至具有资质的企业。</w:t>
      </w:r>
    </w:p>
    <w:p>
      <w:pPr>
        <w:tabs>
          <w:tab w:val="left" w:pos="709"/>
        </w:tabs>
        <w:adjustRightInd w:val="0"/>
        <w:snapToGrid w:val="0"/>
        <w:spacing w:line="300" w:lineRule="auto"/>
        <w:rPr>
          <w:rFonts w:ascii="宋体" w:hAnsi="宋体" w:cs="宋体"/>
          <w:color w:val="000000" w:themeColor="text1"/>
          <w:sz w:val="24"/>
          <w14:textFill>
            <w14:solidFill>
              <w14:schemeClr w14:val="tx1"/>
            </w14:solidFill>
          </w14:textFill>
        </w:rPr>
      </w:pPr>
    </w:p>
    <w:p>
      <w:pPr>
        <w:tabs>
          <w:tab w:val="left" w:pos="709"/>
        </w:tabs>
        <w:adjustRightInd w:val="0"/>
        <w:snapToGrid w:val="0"/>
        <w:spacing w:line="300" w:lineRule="auto"/>
        <w:rPr>
          <w:rFonts w:ascii="宋体" w:hAnsi="宋体" w:cs="宋体"/>
          <w:color w:val="000000" w:themeColor="text1"/>
          <w:sz w:val="24"/>
          <w14:textFill>
            <w14:solidFill>
              <w14:schemeClr w14:val="tx1"/>
            </w14:solidFill>
          </w14:textFill>
        </w:rPr>
      </w:pPr>
    </w:p>
    <w:p>
      <w:pPr>
        <w:widowControl/>
        <w:jc w:val="left"/>
        <w:rPr>
          <w:rFonts w:ascii="宋体"/>
          <w:color w:val="000000" w:themeColor="text1"/>
          <w:sz w:val="24"/>
          <w14:textFill>
            <w14:solidFill>
              <w14:schemeClr w14:val="tx1"/>
            </w14:solidFill>
          </w14:textFill>
        </w:rPr>
      </w:pPr>
    </w:p>
    <w:p>
      <w:pPr>
        <w:widowControl/>
        <w:jc w:val="left"/>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br w:type="page"/>
      </w:r>
    </w:p>
    <w:p>
      <w:pPr>
        <w:pStyle w:val="3"/>
        <w:spacing w:before="156" w:after="312"/>
      </w:pPr>
      <w:bookmarkStart w:id="256" w:name="_Toc32751"/>
      <w:bookmarkStart w:id="257" w:name="_Toc4743"/>
      <w:r>
        <w:t xml:space="preserve">4  </w:t>
      </w:r>
      <w:r>
        <w:rPr>
          <w:rFonts w:hint="eastAsia"/>
          <w:lang w:val="en-US" w:eastAsia="zh-CN"/>
        </w:rPr>
        <w:t>原</w:t>
      </w:r>
      <w:r>
        <w:rPr>
          <w:rFonts w:hint="eastAsia"/>
        </w:rPr>
        <w:t>材料</w:t>
      </w:r>
      <w:bookmarkEnd w:id="256"/>
      <w:bookmarkEnd w:id="257"/>
    </w:p>
    <w:p>
      <w:pPr>
        <w:pStyle w:val="4"/>
        <w:rPr>
          <w:rFonts w:hint="eastAsia" w:cs="Times New Roman"/>
          <w:lang w:val="en-US" w:eastAsia="zh-CN"/>
        </w:rPr>
      </w:pPr>
      <w:bookmarkStart w:id="258" w:name="_Toc24545"/>
      <w:bookmarkStart w:id="259" w:name="_Toc10107"/>
      <w:r>
        <w:rPr>
          <w:rFonts w:hint="eastAsia" w:cs="Times New Roman"/>
        </w:rPr>
        <w:t>4.</w:t>
      </w:r>
      <w:r>
        <w:rPr>
          <w:rFonts w:hint="eastAsia" w:cs="Times New Roman"/>
          <w:lang w:val="en-US" w:eastAsia="zh-CN"/>
        </w:rPr>
        <w:t>1</w:t>
      </w:r>
      <w:r>
        <w:rPr>
          <w:rFonts w:hint="eastAsia" w:cs="Times New Roman"/>
        </w:rPr>
        <w:t xml:space="preserve"> </w:t>
      </w:r>
      <w:r>
        <w:rPr>
          <w:rFonts w:hint="eastAsia" w:cs="Times New Roman"/>
          <w:lang w:val="en-US" w:eastAsia="zh-CN"/>
        </w:rPr>
        <w:t>再生流态回填材料用原材料</w:t>
      </w:r>
      <w:bookmarkEnd w:id="258"/>
      <w:bookmarkEnd w:id="259"/>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kern w:val="2"/>
          <w:sz w:val="21"/>
          <w:szCs w:val="24"/>
          <w:lang w:val="en-US" w:eastAsia="en-US" w:bidi="ar-SA"/>
        </w:rPr>
      </w:pPr>
      <w:r>
        <w:rPr>
          <w:rFonts w:hint="eastAsia" w:ascii="黑体" w:hAnsi="黑体" w:eastAsia="宋体" w:cs="黑体"/>
          <w:b w:val="0"/>
          <w:kern w:val="0"/>
          <w:sz w:val="21"/>
          <w:szCs w:val="20"/>
          <w:lang w:val="en-US" w:eastAsia="zh-CN" w:bidi="ar-SA"/>
        </w:rPr>
        <w:t>4.1.1</w:t>
      </w:r>
      <w:r>
        <w:rPr>
          <w:rFonts w:hint="eastAsia" w:eastAsiaTheme="minorEastAsia"/>
          <w:color w:val="000000" w:themeColor="text1"/>
          <w14:textFill>
            <w14:solidFill>
              <w14:schemeClr w14:val="tx1"/>
            </w14:solidFill>
          </w14:textFill>
        </w:rPr>
        <w:t xml:space="preserve"> </w:t>
      </w:r>
      <w:r>
        <w:rPr>
          <w:rFonts w:hint="eastAsia" w:ascii="宋体" w:hAnsi="宋体" w:eastAsia="宋体" w:cs="宋体"/>
          <w:kern w:val="2"/>
          <w:sz w:val="21"/>
          <w:szCs w:val="24"/>
          <w:lang w:val="en-US" w:eastAsia="zh-CN" w:bidi="ar-SA"/>
        </w:rPr>
        <w:t>冗余土为</w:t>
      </w:r>
      <w:r>
        <w:rPr>
          <w:rFonts w:hint="eastAsia" w:ascii="宋体" w:hAnsi="宋体" w:eastAsia="宋体" w:cs="宋体"/>
          <w:kern w:val="2"/>
          <w:sz w:val="21"/>
          <w:szCs w:val="24"/>
          <w:lang w:val="en-US" w:eastAsia="en-US" w:bidi="ar-SA"/>
        </w:rPr>
        <w:t>建筑垃圾再生处理过程中，经除土系统分选出的小于规定粒径的粒料</w:t>
      </w:r>
      <w:r>
        <w:rPr>
          <w:rFonts w:hint="eastAsia" w:ascii="宋体" w:hAnsi="宋体" w:eastAsia="宋体" w:cs="宋体"/>
          <w:kern w:val="2"/>
          <w:sz w:val="21"/>
          <w:szCs w:val="24"/>
          <w:lang w:val="en-US" w:eastAsia="zh-CN" w:bidi="ar-SA"/>
        </w:rPr>
        <w:t>；工程渣土</w:t>
      </w:r>
      <w:r>
        <w:rPr>
          <w:rFonts w:hint="eastAsia" w:ascii="宋体" w:hAnsi="宋体" w:eastAsia="宋体" w:cs="宋体"/>
          <w:kern w:val="2"/>
          <w:sz w:val="21"/>
          <w:szCs w:val="24"/>
          <w:lang w:val="en-US" w:eastAsia="en-US" w:bidi="ar-SA"/>
        </w:rPr>
        <w:t>包括新建、改建、扩建和拆除各类建筑物、构筑物、管网等</w:t>
      </w:r>
      <w:r>
        <w:rPr>
          <w:rFonts w:hint="eastAsia" w:ascii="宋体" w:hAnsi="宋体" w:eastAsia="宋体" w:cs="宋体"/>
          <w:kern w:val="2"/>
          <w:sz w:val="21"/>
          <w:szCs w:val="24"/>
          <w:lang w:val="en-US" w:eastAsia="zh-CN" w:bidi="ar-SA"/>
        </w:rPr>
        <w:t>，</w:t>
      </w:r>
      <w:r>
        <w:rPr>
          <w:rFonts w:hint="eastAsia" w:ascii="宋体" w:hAnsi="宋体" w:eastAsia="宋体" w:cs="宋体"/>
          <w:kern w:val="2"/>
          <w:sz w:val="21"/>
          <w:szCs w:val="24"/>
          <w:lang w:val="en-US" w:eastAsia="en-US" w:bidi="ar-SA"/>
        </w:rPr>
        <w:t>以及装饰装修房屋、地基开挖过程中产生的</w:t>
      </w:r>
      <w:r>
        <w:rPr>
          <w:rFonts w:hint="eastAsia" w:ascii="宋体" w:hAnsi="宋体" w:eastAsia="宋体" w:cs="宋体"/>
          <w:kern w:val="2"/>
          <w:sz w:val="21"/>
          <w:szCs w:val="24"/>
          <w:lang w:val="en-US" w:eastAsia="zh-CN" w:bidi="ar-SA"/>
        </w:rPr>
        <w:t>土。</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基料轻质杂物含量高，影响流态回填材料的泵送性能及强度；粒径过大，颗粒不均匀，其与固化组分混合后的均匀度差，固结后整体质量离差系数大且长时间运输易泌水离析。  </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kern w:val="2"/>
          <w:sz w:val="21"/>
          <w:szCs w:val="24"/>
          <w:lang w:val="en-US" w:eastAsia="en-US" w:bidi="en-US"/>
        </w:rPr>
      </w:pPr>
      <w:r>
        <w:rPr>
          <w:rFonts w:hint="eastAsia" w:ascii="宋体" w:hAnsi="宋体" w:eastAsia="宋体" w:cs="宋体"/>
          <w:kern w:val="2"/>
          <w:sz w:val="21"/>
          <w:szCs w:val="24"/>
          <w:lang w:val="en-US" w:eastAsia="en-US" w:bidi="ar-SA"/>
        </w:rPr>
        <w:t>大粒径的再生粗骨料容易上浮，造成</w:t>
      </w:r>
      <w:r>
        <w:rPr>
          <w:rFonts w:hint="eastAsia" w:ascii="宋体" w:hAnsi="宋体" w:eastAsia="宋体" w:cs="宋体"/>
          <w:kern w:val="2"/>
          <w:sz w:val="21"/>
          <w:szCs w:val="24"/>
          <w:lang w:val="en-US" w:eastAsia="zh-CN" w:bidi="ar-SA"/>
        </w:rPr>
        <w:t>回填材料</w:t>
      </w:r>
      <w:r>
        <w:rPr>
          <w:rFonts w:hint="eastAsia" w:ascii="宋体" w:hAnsi="宋体" w:eastAsia="宋体" w:cs="宋体"/>
          <w:kern w:val="2"/>
          <w:sz w:val="21"/>
          <w:szCs w:val="24"/>
          <w:lang w:val="en-US" w:eastAsia="en-US" w:bidi="ar-SA"/>
        </w:rPr>
        <w:t>离析，影响回填工程质量。</w:t>
      </w:r>
      <w:r>
        <w:rPr>
          <w:rFonts w:hint="eastAsia" w:ascii="仿宋" w:hAnsi="仿宋" w:eastAsia="仿宋" w:cs="仿宋"/>
          <w:kern w:val="2"/>
          <w:sz w:val="21"/>
          <w:szCs w:val="24"/>
          <w:lang w:val="en-US" w:eastAsia="en-US" w:bidi="en-US"/>
        </w:rPr>
        <w:t xml:space="preserve"> </w:t>
      </w:r>
    </w:p>
    <w:p>
      <w:pPr>
        <w:keepNext/>
        <w:keepLines/>
        <w:pageBreakBefore w:val="0"/>
        <w:widowControl w:val="0"/>
        <w:kinsoku/>
        <w:wordWrap/>
        <w:overflowPunct/>
        <w:topLinePunct w:val="0"/>
        <w:autoSpaceDE/>
        <w:autoSpaceDN/>
        <w:bidi w:val="0"/>
        <w:adjustRightInd/>
        <w:snapToGrid/>
        <w:spacing w:before="20" w:after="20" w:line="413" w:lineRule="auto"/>
        <w:jc w:val="left"/>
        <w:textAlignment w:val="auto"/>
        <w:outlineLvl w:val="9"/>
        <w:rPr>
          <w:rFonts w:hint="eastAsia" w:ascii="宋体" w:hAnsi="宋体" w:eastAsia="宋体" w:cs="宋体"/>
          <w:b w:val="0"/>
          <w:kern w:val="2"/>
          <w:sz w:val="21"/>
          <w:szCs w:val="24"/>
          <w:highlight w:val="none"/>
          <w:lang w:val="en-US" w:eastAsia="zh-CN" w:bidi="ar-SA"/>
        </w:rPr>
      </w:pPr>
      <w:r>
        <w:rPr>
          <w:rFonts w:hint="default" w:ascii="黑体" w:hAnsi="黑体" w:eastAsia="黑体" w:cs="黑体"/>
          <w:b w:val="0"/>
          <w:kern w:val="0"/>
          <w:sz w:val="21"/>
          <w:szCs w:val="20"/>
          <w:lang w:val="en-US" w:eastAsia="en-US" w:bidi="ar-SA"/>
        </w:rPr>
        <w:t>4.</w:t>
      </w:r>
      <w:r>
        <w:rPr>
          <w:rFonts w:hint="eastAsia" w:ascii="黑体" w:hAnsi="黑体" w:cs="黑体"/>
          <w:b w:val="0"/>
          <w:kern w:val="0"/>
          <w:sz w:val="21"/>
          <w:szCs w:val="20"/>
          <w:lang w:val="en-US" w:eastAsia="zh-CN" w:bidi="ar-SA"/>
        </w:rPr>
        <w:t>1.</w:t>
      </w:r>
      <w:r>
        <w:rPr>
          <w:rFonts w:hint="default" w:ascii="黑体" w:hAnsi="黑体" w:eastAsia="黑体" w:cs="黑体"/>
          <w:b w:val="0"/>
          <w:kern w:val="0"/>
          <w:sz w:val="21"/>
          <w:szCs w:val="20"/>
          <w:lang w:val="en-US" w:eastAsia="en-US" w:bidi="ar-SA"/>
        </w:rPr>
        <w:t xml:space="preserve">2 </w:t>
      </w:r>
      <w:r>
        <w:rPr>
          <w:rFonts w:hint="eastAsia" w:ascii="宋体" w:hAnsi="宋体" w:eastAsia="宋体" w:cs="宋体"/>
          <w:b w:val="0"/>
          <w:kern w:val="2"/>
          <w:sz w:val="21"/>
          <w:szCs w:val="24"/>
          <w:highlight w:val="none"/>
          <w:lang w:val="en-US" w:eastAsia="zh-CN" w:bidi="ar-SA"/>
        </w:rPr>
        <w:t>固化组分是以CaO、活性SiO</w:t>
      </w:r>
      <w:r>
        <w:rPr>
          <w:rFonts w:hint="eastAsia" w:ascii="宋体" w:hAnsi="宋体" w:eastAsia="宋体" w:cs="宋体"/>
          <w:b w:val="0"/>
          <w:kern w:val="2"/>
          <w:sz w:val="21"/>
          <w:szCs w:val="24"/>
          <w:highlight w:val="none"/>
          <w:vertAlign w:val="subscript"/>
          <w:lang w:val="en-US" w:eastAsia="zh-CN" w:bidi="ar-SA"/>
        </w:rPr>
        <w:t>2</w:t>
      </w:r>
      <w:r>
        <w:rPr>
          <w:rFonts w:hint="eastAsia" w:ascii="宋体" w:hAnsi="宋体" w:eastAsia="宋体" w:cs="宋体"/>
          <w:b w:val="0"/>
          <w:kern w:val="2"/>
          <w:sz w:val="21"/>
          <w:szCs w:val="24"/>
          <w:highlight w:val="none"/>
          <w:lang w:val="en-US" w:eastAsia="zh-CN" w:bidi="ar-SA"/>
        </w:rPr>
        <w:t>和Al2O3为主要化学组成的水硬性无机胶凝材料，包括水泥、石灰、粉煤灰等混合材料或其他复合无机胶凝材料等。固化组分掺量经试配确定。</w:t>
      </w:r>
    </w:p>
    <w:p>
      <w:pPr>
        <w:pStyle w:val="4"/>
        <w:rPr>
          <w:rFonts w:hint="eastAsia" w:cs="Times New Roman"/>
          <w:lang w:val="en-US" w:eastAsia="zh-CN"/>
        </w:rPr>
      </w:pPr>
      <w:bookmarkStart w:id="260" w:name="_Toc26309"/>
      <w:bookmarkStart w:id="261" w:name="_Toc20429"/>
      <w:r>
        <w:rPr>
          <w:rFonts w:hint="eastAsia" w:cs="Times New Roman"/>
          <w:lang w:val="en-US" w:eastAsia="zh-CN"/>
        </w:rPr>
        <w:t>4.2 压实回填材料用原材料</w:t>
      </w:r>
      <w:bookmarkEnd w:id="260"/>
      <w:bookmarkEnd w:id="261"/>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bCs/>
          <w:color w:val="000000"/>
          <w:szCs w:val="21"/>
          <w:lang w:val="en-US" w:eastAsia="zh-CN"/>
        </w:rPr>
      </w:pPr>
      <w:r>
        <w:rPr>
          <w:rFonts w:hint="eastAsia" w:ascii="黑体" w:hAnsi="黑体" w:eastAsia="黑体" w:cs="黑体"/>
          <w:kern w:val="0"/>
          <w:sz w:val="21"/>
          <w:szCs w:val="20"/>
          <w:lang w:val="en-US" w:eastAsia="zh-CN" w:bidi="ar-SA"/>
        </w:rPr>
        <w:t>4.2.1</w:t>
      </w:r>
      <w:r>
        <w:rPr>
          <w:rFonts w:hint="eastAsia" w:ascii="宋体" w:hAnsi="宋体" w:eastAsia="宋体" w:cs="Times New Roman"/>
          <w:bCs/>
          <w:color w:val="000000"/>
          <w:szCs w:val="21"/>
          <w:lang w:val="en-US" w:eastAsia="zh-CN"/>
        </w:rPr>
        <w:t>压实回填是作为传统的回填方式，</w:t>
      </w:r>
      <w:r>
        <w:rPr>
          <w:rFonts w:hint="eastAsia" w:ascii="宋体" w:hAnsi="宋体"/>
          <w:bCs/>
          <w:color w:val="000000"/>
          <w:szCs w:val="21"/>
        </w:rPr>
        <w:t>《</w:t>
      </w:r>
      <w:r>
        <w:rPr>
          <w:rFonts w:ascii="宋体" w:hAnsi="宋体"/>
          <w:bCs/>
          <w:color w:val="000000"/>
          <w:szCs w:val="21"/>
        </w:rPr>
        <w:t>公路用建筑垃圾再生材料施工与验收规范</w:t>
      </w:r>
      <w:r>
        <w:rPr>
          <w:rFonts w:hint="eastAsia" w:ascii="宋体" w:hAnsi="宋体"/>
          <w:bCs/>
          <w:color w:val="000000"/>
          <w:szCs w:val="21"/>
        </w:rPr>
        <w:t>》DB</w:t>
      </w:r>
      <w:r>
        <w:rPr>
          <w:rFonts w:ascii="宋体" w:hAnsi="宋体"/>
          <w:bCs/>
          <w:color w:val="000000"/>
          <w:szCs w:val="21"/>
        </w:rPr>
        <w:t>11/T 1731</w:t>
      </w:r>
      <w:r>
        <w:rPr>
          <w:rFonts w:hint="eastAsia" w:ascii="宋体" w:hAnsi="宋体"/>
          <w:bCs/>
          <w:color w:val="000000"/>
          <w:szCs w:val="21"/>
          <w:lang w:val="en-US" w:eastAsia="zh-CN"/>
        </w:rPr>
        <w:t>规定了公路路基填筑用再生材料的性能要求，城镇道路按此标准进行执行。</w:t>
      </w:r>
    </w:p>
    <w:p>
      <w:pPr>
        <w:spacing w:line="360" w:lineRule="auto"/>
        <w:rPr>
          <w:rFonts w:hint="eastAsia" w:ascii="宋体" w:hAnsi="宋体"/>
          <w:color w:val="000000" w:themeColor="text1"/>
          <w:szCs w:val="21"/>
          <w14:textFill>
            <w14:solidFill>
              <w14:schemeClr w14:val="tx1"/>
            </w14:solidFill>
          </w14:textFill>
        </w:rPr>
      </w:pPr>
      <w:r>
        <w:rPr>
          <w:rFonts w:hint="eastAsia" w:ascii="黑体" w:hAnsi="黑体" w:eastAsia="黑体" w:cs="黑体"/>
          <w:kern w:val="0"/>
          <w:sz w:val="21"/>
          <w:szCs w:val="20"/>
          <w:lang w:val="en-US" w:eastAsia="zh-CN" w:bidi="ar-SA"/>
        </w:rPr>
        <w:t>4.2.2</w:t>
      </w:r>
      <w:r>
        <w:rPr>
          <w:rFonts w:hint="eastAsia" w:ascii="宋体" w:hAnsi="宋体"/>
          <w:bCs/>
          <w:color w:val="000000"/>
          <w:szCs w:val="21"/>
          <w:lang w:val="en-US" w:eastAsia="zh-CN"/>
        </w:rPr>
        <w:t xml:space="preserve"> 地基回填用再生材料的轻质杂物及有机质含量参考《公路用建筑垃圾再生材料施工与验收规范》DB11/T 1731 中高速公路、一级公路用再生材料的性能指标确定。</w:t>
      </w:r>
    </w:p>
    <w:p>
      <w:pPr>
        <w:rPr>
          <w:rFonts w:hint="eastAsia" w:ascii="宋体" w:hAnsi="宋体" w:eastAsia="宋体" w:cs="宋体"/>
          <w:b w:val="0"/>
          <w:kern w:val="2"/>
          <w:sz w:val="21"/>
          <w:szCs w:val="24"/>
          <w:lang w:val="en-US" w:eastAsia="zh-CN" w:bidi="ar-SA"/>
        </w:rPr>
      </w:pPr>
      <w:r>
        <w:rPr>
          <w:rFonts w:hint="eastAsia" w:ascii="宋体" w:hAnsi="宋体" w:eastAsia="宋体" w:cs="宋体"/>
          <w:b w:val="0"/>
          <w:kern w:val="2"/>
          <w:sz w:val="21"/>
          <w:szCs w:val="24"/>
          <w:lang w:val="en-US" w:eastAsia="zh-CN" w:bidi="ar-SA"/>
        </w:rPr>
        <w:br w:type="page"/>
      </w:r>
    </w:p>
    <w:p>
      <w:pPr>
        <w:pStyle w:val="3"/>
        <w:spacing w:before="156" w:after="312"/>
        <w:rPr>
          <w:rFonts w:hint="eastAsia" w:eastAsia="黑体"/>
          <w:lang w:eastAsia="zh-CN"/>
        </w:rPr>
      </w:pPr>
      <w:bookmarkStart w:id="262" w:name="_Toc14447"/>
      <w:bookmarkStart w:id="263" w:name="_Toc12263"/>
      <w:r>
        <w:rPr>
          <w:rFonts w:hint="eastAsia"/>
        </w:rPr>
        <w:t xml:space="preserve">5  </w:t>
      </w:r>
      <w:r>
        <w:rPr>
          <w:rFonts w:hint="eastAsia"/>
          <w:lang w:val="en-US" w:eastAsia="zh-CN"/>
        </w:rPr>
        <w:t>设  计</w:t>
      </w:r>
      <w:bookmarkEnd w:id="262"/>
      <w:bookmarkEnd w:id="263"/>
    </w:p>
    <w:p>
      <w:pPr>
        <w:pStyle w:val="4"/>
        <w:rPr>
          <w:b/>
          <w:sz w:val="21"/>
        </w:rPr>
      </w:pPr>
      <w:bookmarkStart w:id="264" w:name="_Toc8852"/>
      <w:bookmarkStart w:id="265" w:name="_Toc14047"/>
      <w:r>
        <w:rPr>
          <w:rFonts w:hint="eastAsia"/>
        </w:rPr>
        <w:t>5</w:t>
      </w:r>
      <w:r>
        <w:t xml:space="preserve">.1 </w:t>
      </w:r>
      <w:r>
        <w:rPr>
          <w:rFonts w:hint="eastAsia"/>
          <w:lang w:val="en-US" w:eastAsia="zh-CN"/>
        </w:rPr>
        <w:t>一般规定</w:t>
      </w:r>
      <w:bookmarkEnd w:id="264"/>
      <w:bookmarkEnd w:id="265"/>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5.1.1</w:t>
      </w:r>
      <w:r>
        <w:rPr>
          <w:rFonts w:hint="eastAsia" w:ascii="宋体" w:hAnsi="宋体" w:eastAsia="宋体" w:cs="宋体"/>
          <w:b w:val="0"/>
          <w:kern w:val="2"/>
          <w:sz w:val="21"/>
          <w:szCs w:val="24"/>
          <w:lang w:val="en-US" w:eastAsia="zh-CN" w:bidi="ar-SA"/>
        </w:rPr>
        <w:t>再生流态回填材料设计包括回填材料性能的性能要求及为了获得所需要性能而进行的配合比设计。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5.1.2</w:t>
      </w:r>
      <w:r>
        <w:rPr>
          <w:rFonts w:hint="eastAsia" w:ascii="宋体" w:hAnsi="宋体" w:eastAsia="宋体" w:cs="宋体"/>
          <w:b w:val="0"/>
          <w:kern w:val="2"/>
          <w:sz w:val="21"/>
          <w:szCs w:val="24"/>
          <w:lang w:val="en-US" w:eastAsia="zh-CN" w:bidi="ar-SA"/>
        </w:rPr>
        <w:t>工作性能、力学性能是再生流态回填材料的基本性能。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5.1.3</w:t>
      </w:r>
      <w:r>
        <w:rPr>
          <w:rFonts w:hint="eastAsia" w:ascii="宋体" w:hAnsi="宋体" w:eastAsia="宋体" w:cs="宋体"/>
          <w:b w:val="0"/>
          <w:kern w:val="2"/>
          <w:sz w:val="21"/>
          <w:szCs w:val="24"/>
          <w:lang w:val="en-US" w:eastAsia="zh-CN" w:bidi="ar-SA"/>
        </w:rPr>
        <w:t>对有抗渗性能有要求的回填工程，工程设计中材料的渗透指标提出要求，</w:t>
      </w:r>
      <w:r>
        <w:rPr>
          <w:rFonts w:hint="eastAsia" w:ascii="宋体" w:hAnsi="宋体" w:cs="宋体"/>
          <w:b w:val="0"/>
          <w:kern w:val="2"/>
          <w:sz w:val="21"/>
          <w:szCs w:val="24"/>
          <w:lang w:val="en-US" w:eastAsia="zh-CN" w:bidi="ar-SA"/>
        </w:rPr>
        <w:t>再生流态回填材料需</w:t>
      </w:r>
      <w:r>
        <w:rPr>
          <w:rFonts w:hint="eastAsia" w:ascii="宋体" w:hAnsi="宋体" w:eastAsia="宋体" w:cs="宋体"/>
          <w:b w:val="0"/>
          <w:kern w:val="2"/>
          <w:sz w:val="21"/>
          <w:szCs w:val="24"/>
          <w:lang w:val="en-US" w:eastAsia="zh-CN" w:bidi="ar-SA"/>
        </w:rPr>
        <w:t>满足。渗透系数的试验方法参考现行国家标准《土工试验方法标准》GB/T 50123中变水头渗透试验方法进行。</w:t>
      </w:r>
    </w:p>
    <w:p>
      <w:pPr>
        <w:pStyle w:val="2"/>
        <w:ind w:left="0" w:leftChars="0" w:firstLine="0" w:firstLineChars="0"/>
        <w:rPr>
          <w:rFonts w:hint="eastAsia" w:ascii="宋体" w:hAnsi="宋体" w:eastAsia="宋体" w:cs="宋体"/>
          <w:b w:val="0"/>
          <w:kern w:val="2"/>
          <w:sz w:val="21"/>
          <w:szCs w:val="24"/>
          <w:lang w:val="en-US" w:eastAsia="zh-CN" w:bidi="ar-SA"/>
        </w:rPr>
      </w:pPr>
      <w:r>
        <w:rPr>
          <w:rFonts w:hint="eastAsia" w:ascii="黑体" w:hAnsi="黑体" w:eastAsia="黑体" w:cs="黑体"/>
          <w:b w:val="0"/>
          <w:bCs/>
          <w:color w:val="000000"/>
          <w:kern w:val="2"/>
          <w:sz w:val="21"/>
          <w:szCs w:val="24"/>
          <w:lang w:val="en-US" w:eastAsia="zh-CN" w:bidi="ar"/>
        </w:rPr>
        <w:t>5.1.4</w:t>
      </w:r>
      <w:r>
        <w:rPr>
          <w:rFonts w:hint="eastAsia" w:ascii="宋体" w:hAnsi="宋体" w:eastAsia="宋体" w:cs="宋体"/>
          <w:b w:val="0"/>
          <w:kern w:val="2"/>
          <w:sz w:val="21"/>
          <w:szCs w:val="24"/>
          <w:lang w:val="en-US" w:eastAsia="zh-CN" w:bidi="ar-SA"/>
        </w:rPr>
        <w:t>再生骨料、土直接用于回填工程是传统的压实回填方式，对其要求一般体现在工程设计中。</w:t>
      </w:r>
    </w:p>
    <w:p>
      <w:pPr>
        <w:pStyle w:val="4"/>
        <w:rPr>
          <w:rFonts w:hint="default"/>
          <w:b/>
          <w:sz w:val="18"/>
          <w:highlight w:val="none"/>
          <w:lang w:val="en-US"/>
        </w:rPr>
      </w:pPr>
      <w:bookmarkStart w:id="266" w:name="_Toc30478"/>
      <w:bookmarkStart w:id="267" w:name="_Toc11773"/>
      <w:r>
        <w:rPr>
          <w:rFonts w:hint="eastAsia" w:cs="Times New Roman"/>
          <w:highlight w:val="none"/>
          <w:lang w:val="en-US" w:eastAsia="zh-CN"/>
        </w:rPr>
        <w:t>5.2 再生流态回填材料性能要求</w:t>
      </w:r>
      <w:bookmarkEnd w:id="266"/>
      <w:bookmarkEnd w:id="267"/>
    </w:p>
    <w:p>
      <w:pPr>
        <w:pStyle w:val="51"/>
        <w:keepNext w:val="0"/>
        <w:keepLines w:val="0"/>
        <w:pageBreakBefore w:val="0"/>
        <w:widowControl w:val="0"/>
        <w:kinsoku/>
        <w:wordWrap/>
        <w:overflowPunct/>
        <w:topLinePunct w:val="0"/>
        <w:autoSpaceDE/>
        <w:autoSpaceDN/>
        <w:bidi w:val="0"/>
        <w:adjustRightInd/>
        <w:snapToGrid/>
        <w:spacing w:before="0"/>
        <w:ind w:left="18" w:leftChars="0" w:hanging="18" w:hangingChars="9"/>
        <w:textAlignment w:val="auto"/>
        <w:rPr>
          <w:rFonts w:hint="eastAsia" w:ascii="宋体" w:hAnsi="宋体" w:eastAsia="宋体" w:cs="Times New Roman"/>
          <w:highlight w:val="none"/>
          <w:lang w:val="en-US" w:eastAsia="zh-CN"/>
        </w:rPr>
      </w:pPr>
      <w:r>
        <w:rPr>
          <w:rFonts w:hint="eastAsia" w:ascii="黑体" w:hAnsi="黑体" w:eastAsia="黑体" w:cs="黑体"/>
          <w:b w:val="0"/>
          <w:bCs/>
          <w:color w:val="000000"/>
          <w:kern w:val="2"/>
          <w:sz w:val="21"/>
          <w:szCs w:val="24"/>
          <w:lang w:val="en-US" w:eastAsia="zh-CN" w:bidi="ar"/>
        </w:rPr>
        <w:t>5.2.1</w:t>
      </w:r>
      <w:r>
        <w:rPr>
          <w:rFonts w:hint="eastAsia" w:cs="Times New Roman"/>
          <w:highlight w:val="none"/>
          <w:lang w:val="en-US" w:eastAsia="zh-CN"/>
        </w:rPr>
        <w:t>再生</w:t>
      </w:r>
      <w:r>
        <w:rPr>
          <w:rFonts w:hint="eastAsia" w:ascii="宋体" w:hAnsi="宋体" w:eastAsia="宋体" w:cs="Times New Roman"/>
          <w:highlight w:val="none"/>
          <w:lang w:val="en-US" w:eastAsia="zh-CN"/>
        </w:rPr>
        <w:t>流态回填材料的强度由设计提出，路基回填一般在0.4MPa</w:t>
      </w:r>
      <w:r>
        <w:rPr>
          <w:rFonts w:hint="default" w:ascii="Times New Roman" w:hAnsi="Times New Roman" w:eastAsia="宋体" w:cs="Times New Roman"/>
          <w:highlight w:val="none"/>
          <w:lang w:val="en-US" w:eastAsia="zh-CN"/>
        </w:rPr>
        <w:t>~</w:t>
      </w:r>
      <w:r>
        <w:rPr>
          <w:rFonts w:hint="eastAsia" w:ascii="宋体" w:hAnsi="宋体" w:eastAsia="宋体" w:cs="Times New Roman"/>
          <w:highlight w:val="none"/>
          <w:lang w:val="en-US" w:eastAsia="zh-CN"/>
        </w:rPr>
        <w:t>0.8MPa之间；空洞肥槽回填设计需考虑后期回填地基的使用情况，综合确定其强度设计值，没有强度要求时不宜小于0.4MPa。</w:t>
      </w:r>
    </w:p>
    <w:p>
      <w:pPr>
        <w:pStyle w:val="51"/>
        <w:keepNext w:val="0"/>
        <w:keepLines w:val="0"/>
        <w:pageBreakBefore w:val="0"/>
        <w:widowControl w:val="0"/>
        <w:kinsoku/>
        <w:wordWrap/>
        <w:overflowPunct/>
        <w:topLinePunct w:val="0"/>
        <w:autoSpaceDE/>
        <w:autoSpaceDN/>
        <w:bidi w:val="0"/>
        <w:adjustRightInd/>
        <w:snapToGrid/>
        <w:spacing w:before="0"/>
        <w:ind w:left="0" w:leftChars="0" w:firstLine="420" w:firstLineChars="200"/>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当基料中含有最大粒径超过10mm颗粒时，试件也可以采用边长为100mm的立方体试件，其抗压强度值也应满足相同的要求。当有争议时，应筛去10mm以上颗粒，成型边长70.7mm的立方体试件作为标准试件进行测试。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Times New Roman"/>
          <w:kern w:val="2"/>
          <w:sz w:val="21"/>
          <w:szCs w:val="24"/>
          <w:highlight w:val="none"/>
          <w:lang w:val="en-US" w:eastAsia="zh-CN" w:bidi="en-US"/>
        </w:rPr>
      </w:pPr>
      <w:r>
        <w:rPr>
          <w:rFonts w:hint="eastAsia" w:ascii="黑体" w:hAnsi="黑体" w:eastAsia="黑体" w:cs="黑体"/>
          <w:b w:val="0"/>
          <w:bCs/>
          <w:color w:val="000000"/>
          <w:kern w:val="2"/>
          <w:sz w:val="21"/>
          <w:szCs w:val="24"/>
          <w:lang w:val="en-US" w:eastAsia="zh-CN" w:bidi="ar"/>
        </w:rPr>
        <w:t>5.2.2</w:t>
      </w:r>
      <w:r>
        <w:rPr>
          <w:rFonts w:hint="eastAsia" w:ascii="宋体" w:hAnsi="宋体" w:eastAsia="宋体" w:cs="宋体"/>
          <w:b w:val="0"/>
          <w:kern w:val="2"/>
          <w:sz w:val="21"/>
          <w:szCs w:val="24"/>
          <w:lang w:val="en-US" w:eastAsia="zh-CN" w:bidi="ar-SA"/>
        </w:rPr>
        <w:t xml:space="preserve"> </w:t>
      </w:r>
      <w:r>
        <w:rPr>
          <w:rFonts w:hint="eastAsia" w:ascii="宋体" w:hAnsi="宋体" w:eastAsia="宋体" w:cs="Times New Roman"/>
          <w:kern w:val="2"/>
          <w:sz w:val="21"/>
          <w:szCs w:val="24"/>
          <w:highlight w:val="none"/>
          <w:lang w:val="en-US" w:eastAsia="zh-CN" w:bidi="en-US"/>
        </w:rPr>
        <w:t>再生流态回填材料拌合物的流动扩展度取值为100 mm</w:t>
      </w:r>
      <w:r>
        <w:rPr>
          <w:rFonts w:hint="default" w:ascii="Times New Roman" w:hAnsi="Times New Roman" w:eastAsia="宋体" w:cs="Times New Roman"/>
          <w:kern w:val="2"/>
          <w:sz w:val="21"/>
          <w:szCs w:val="24"/>
          <w:highlight w:val="none"/>
          <w:lang w:val="en-US" w:eastAsia="zh-CN" w:bidi="en-US"/>
        </w:rPr>
        <w:t>~</w:t>
      </w:r>
      <w:r>
        <w:rPr>
          <w:rFonts w:hint="eastAsia" w:ascii="宋体" w:hAnsi="宋体" w:eastAsia="宋体" w:cs="Times New Roman"/>
          <w:kern w:val="2"/>
          <w:sz w:val="21"/>
          <w:szCs w:val="24"/>
          <w:highlight w:val="none"/>
          <w:lang w:val="en-US" w:eastAsia="zh-CN" w:bidi="en-US"/>
        </w:rPr>
        <w:t>300 mm，根据工程施工需要，当流动性要求大时选高值，流动性要求小时选小值。施工中应根据工程需要和施工条件选择合适的流动度。</w:t>
      </w:r>
    </w:p>
    <w:p>
      <w:pPr>
        <w:pStyle w:val="2"/>
        <w:ind w:left="0" w:leftChars="0" w:firstLine="0" w:firstLineChars="0"/>
        <w:rPr>
          <w:rFonts w:hint="eastAsia" w:ascii="宋体" w:hAnsi="宋体" w:eastAsia="宋体" w:cs="Times New Roman"/>
          <w:kern w:val="2"/>
          <w:sz w:val="21"/>
          <w:szCs w:val="24"/>
          <w:highlight w:val="none"/>
          <w:lang w:val="en-US" w:eastAsia="zh-CN" w:bidi="en-US"/>
        </w:rPr>
      </w:pPr>
      <w:r>
        <w:rPr>
          <w:rFonts w:hint="eastAsia" w:ascii="黑体" w:hAnsi="黑体" w:eastAsia="黑体" w:cs="黑体"/>
          <w:b w:val="0"/>
          <w:bCs/>
          <w:color w:val="000000"/>
          <w:kern w:val="2"/>
          <w:sz w:val="21"/>
          <w:szCs w:val="24"/>
          <w:lang w:val="en-US" w:eastAsia="zh-CN" w:bidi="ar"/>
        </w:rPr>
        <w:t>5.2.3</w:t>
      </w:r>
      <w:r>
        <w:rPr>
          <w:rFonts w:hint="eastAsia" w:ascii="宋体" w:hAnsi="宋体" w:eastAsia="宋体" w:cs="宋体"/>
          <w:b w:val="0"/>
          <w:kern w:val="2"/>
          <w:sz w:val="21"/>
          <w:szCs w:val="24"/>
          <w:lang w:val="en-US" w:eastAsia="zh-CN" w:bidi="ar-SA"/>
        </w:rPr>
        <w:t xml:space="preserve"> </w:t>
      </w:r>
      <w:r>
        <w:rPr>
          <w:rFonts w:hint="eastAsia" w:ascii="宋体" w:hAnsi="宋体" w:eastAsia="宋体" w:cs="Times New Roman"/>
          <w:kern w:val="2"/>
          <w:sz w:val="21"/>
          <w:szCs w:val="24"/>
          <w:highlight w:val="none"/>
          <w:lang w:val="en-US" w:eastAsia="zh-CN" w:bidi="en-US"/>
        </w:rPr>
        <w:t>再生流态回填材料的泌水率过大，保水能力不足，离析现象明显，导致回填体质量不均匀，进而影响工程质量。</w:t>
      </w:r>
    </w:p>
    <w:p>
      <w:pPr>
        <w:pStyle w:val="2"/>
        <w:rPr>
          <w:rFonts w:hint="default"/>
          <w:lang w:val="en-US" w:eastAsia="zh-CN"/>
        </w:rPr>
      </w:pPr>
    </w:p>
    <w:p>
      <w:pPr>
        <w:pStyle w:val="4"/>
        <w:rPr>
          <w:rFonts w:hint="default"/>
          <w:b/>
          <w:sz w:val="18"/>
          <w:lang w:val="en-US"/>
        </w:rPr>
      </w:pPr>
      <w:bookmarkStart w:id="268" w:name="_Toc19273"/>
      <w:bookmarkStart w:id="269" w:name="_Toc977"/>
      <w:r>
        <w:rPr>
          <w:rFonts w:hint="eastAsia" w:cs="Times New Roman"/>
          <w:lang w:val="en-US" w:eastAsia="zh-CN"/>
        </w:rPr>
        <w:t>5.3 再生流态回填材料性配合比设计</w:t>
      </w:r>
      <w:bookmarkEnd w:id="268"/>
      <w:bookmarkEnd w:id="269"/>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 xml:space="preserve">5.3.1 </w:t>
      </w:r>
      <w:r>
        <w:rPr>
          <w:rFonts w:hint="eastAsia" w:ascii="宋体" w:hAnsi="宋体" w:eastAsia="宋体" w:cs="宋体"/>
          <w:color w:val="000000" w:themeColor="text1"/>
          <w:lang w:val="en-US" w:eastAsia="zh-CN"/>
          <w14:textFill>
            <w14:solidFill>
              <w14:schemeClr w14:val="tx1"/>
            </w14:solidFill>
          </w14:textFill>
        </w:rPr>
        <w:t>本条明确了再生流态回填材料配合比设计步骤，科学指导流态回填材料的配合比设计过程。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 xml:space="preserve">5.3.2 </w:t>
      </w:r>
      <w:r>
        <w:rPr>
          <w:rFonts w:hint="eastAsia" w:ascii="宋体" w:hAnsi="宋体" w:eastAsia="宋体" w:cs="宋体"/>
          <w:color w:val="000000" w:themeColor="text1"/>
          <w:lang w:val="en-US" w:eastAsia="zh-CN"/>
          <w14:textFill>
            <w14:solidFill>
              <w14:schemeClr w14:val="tx1"/>
            </w14:solidFill>
          </w14:textFill>
        </w:rPr>
        <w:t>强度是再生流态回填材料的主要性能指标，考虑到工程现场条件与试验条件存在不同，设计中回填材料的试配强度应比设计强度要大，一般试配强度为设计强度的1.15倍</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1.25倍。具体系数可根据生产质量控制水平选定，在生产初期建议取高值，随着生产控制技术的成熟，系数可相应调低。</w:t>
      </w:r>
    </w:p>
    <w:p>
      <w:pPr>
        <w:pStyle w:val="2"/>
        <w:ind w:left="0" w:leftChars="0" w:firstLine="0" w:firstLineChars="0"/>
        <w:rPr>
          <w:rFonts w:hint="default" w:ascii="宋体" w:hAnsi="宋体" w:eastAsia="宋体" w:cs="宋体"/>
          <w:color w:val="000000" w:themeColor="text1"/>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5.3.3</w:t>
      </w:r>
      <w:r>
        <w:rPr>
          <w:rFonts w:hint="eastAsia"/>
          <w:color w:val="000000" w:themeColor="text1"/>
          <w:lang w:val="en-US" w:eastAsia="zh-CN"/>
          <w14:textFill>
            <w14:solidFill>
              <w14:schemeClr w14:val="tx1"/>
            </w14:solidFill>
          </w14:textFill>
        </w:rPr>
        <w:t xml:space="preserve"> 回填材料强度要求越高、流动性要求越大，固化组分的总掺量越高；固化组分活性越高，总的掺量越低；再生骨料、冗余土为主的基料，固化组分总掺量可以低些。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0"/>
          <w:highlight w:val="none"/>
          <w:lang w:val="en-US" w:eastAsia="zh-CN"/>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5.3.</w:t>
      </w:r>
      <w:r>
        <w:rPr>
          <w:rFonts w:hint="eastAsia" w:ascii="黑体" w:eastAsia="黑体" w:cs="Times New Roman"/>
          <w:color w:val="000000" w:themeColor="text1"/>
          <w:kern w:val="0"/>
          <w:sz w:val="21"/>
          <w:szCs w:val="21"/>
          <w:highlight w:val="none"/>
          <w:lang w:val="en-US" w:eastAsia="zh-CN" w:bidi="ar-SA"/>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 xml:space="preserve"> </w:t>
      </w:r>
      <w:r>
        <w:rPr>
          <w:rFonts w:hint="eastAsia" w:ascii="宋体" w:hAnsi="宋体" w:eastAsia="宋体" w:cs="宋体"/>
          <w:kern w:val="0"/>
          <w:highlight w:val="none"/>
          <w:lang w:val="en-US" w:eastAsia="zh-CN"/>
        </w:rPr>
        <w:t>组分占比为该组分占全部干料的质量百分比。以矿渣粉、钢渣粉、磷渣粉为主要掺合料时，其掺量范围参考粉煤灰，石膏的掺量参考石灰。水泥是影响强度的关键因素，初步设计中各胶凝材料的选址参考列表选取，水泥选择较低掺量时，可掺配粉煤灰、石灰补充。设计三个试配的配比时，主要变化水泥掺量，其他胶凝材料可按比例调整也可不变。</w:t>
      </w:r>
    </w:p>
    <w:p>
      <w:pPr>
        <w:pStyle w:val="2"/>
        <w:ind w:left="0" w:leftChars="0" w:firstLine="0" w:firstLineChars="0"/>
        <w:rPr>
          <w:rFonts w:hint="eastAsia"/>
          <w:color w:val="000000" w:themeColor="text1"/>
          <w:highlight w:val="none"/>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5.3.</w:t>
      </w:r>
      <w:r>
        <w:rPr>
          <w:rFonts w:hint="eastAsia" w:ascii="黑体" w:eastAsia="黑体" w:cs="Times New Roman"/>
          <w:color w:val="000000" w:themeColor="text1"/>
          <w:kern w:val="0"/>
          <w:sz w:val="21"/>
          <w:szCs w:val="21"/>
          <w:highlight w:val="none"/>
          <w:lang w:val="en-US" w:eastAsia="zh-CN" w:bidi="ar-SA"/>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 xml:space="preserve"> 复合无机胶凝材料掺量是影响回填材料强度的关键因素，其活性一般比水泥低。实际应用中，满足回填要求的固化剂掺入一般为5%~20%，掺量越大，强度越高。实践中中可根据设计强度的高低选择三个掺量进行试配。</w:t>
      </w:r>
    </w:p>
    <w:p>
      <w:pPr>
        <w:pStyle w:val="2"/>
        <w:ind w:left="0" w:leftChars="0" w:firstLine="0" w:firstLineChars="0"/>
        <w:rPr>
          <w:rFonts w:hint="default"/>
          <w:color w:val="000000" w:themeColor="text1"/>
          <w:highlight w:val="none"/>
          <w:lang w:val="en-US" w:eastAsia="zh-CN"/>
          <w14:textFill>
            <w14:solidFill>
              <w14:schemeClr w14:val="tx1"/>
            </w14:solidFill>
          </w14:textFill>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5.3.</w:t>
      </w:r>
      <w:r>
        <w:rPr>
          <w:rFonts w:hint="eastAsia" w:ascii="黑体" w:eastAsia="黑体" w:cs="Times New Roman"/>
          <w:color w:val="000000" w:themeColor="text1"/>
          <w:kern w:val="0"/>
          <w:sz w:val="21"/>
          <w:szCs w:val="21"/>
          <w:highlight w:val="none"/>
          <w:lang w:val="en-US" w:eastAsia="zh-CN" w:bidi="ar-SA"/>
          <w14:textFill>
            <w14:solidFill>
              <w14:schemeClr w14:val="tx1"/>
            </w14:solidFill>
          </w14:textFill>
        </w:rPr>
        <w:t>5</w:t>
      </w:r>
      <w:r>
        <w:rPr>
          <w:rFonts w:hint="eastAsia"/>
          <w:color w:val="000000" w:themeColor="text1"/>
          <w:highlight w:val="none"/>
          <w:lang w:val="en-US" w:eastAsia="zh-CN"/>
          <w14:textFill>
            <w14:solidFill>
              <w14:schemeClr w14:val="tx1"/>
            </w14:solidFill>
          </w14:textFill>
        </w:rPr>
        <w:t xml:space="preserve"> 试配中，用水量以满足回填材料拌合物的流动度要求为主要目标进行控制，若流动性满足要求，但泌水率高、拌合物离析可通过外加剂进行调整。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kern w:val="0"/>
          <w:highlight w:val="none"/>
          <w:lang w:val="en-US" w:eastAsia="zh-CN"/>
        </w:rPr>
      </w:pPr>
      <w:r>
        <w:rPr>
          <w:rFonts w:hint="eastAsia" w:ascii="黑体" w:hAnsi="Times New Roman" w:eastAsia="黑体" w:cs="Times New Roman"/>
          <w:color w:val="000000" w:themeColor="text1"/>
          <w:kern w:val="0"/>
          <w:sz w:val="21"/>
          <w:szCs w:val="21"/>
          <w:highlight w:val="none"/>
          <w:lang w:val="en-US" w:eastAsia="zh-CN" w:bidi="ar-SA"/>
          <w14:textFill>
            <w14:solidFill>
              <w14:schemeClr w14:val="tx1"/>
            </w14:solidFill>
          </w14:textFill>
        </w:rPr>
        <w:t>5.3.</w:t>
      </w:r>
      <w:r>
        <w:rPr>
          <w:rFonts w:hint="eastAsia" w:ascii="黑体" w:eastAsia="黑体" w:cs="Times New Roman"/>
          <w:color w:val="000000" w:themeColor="text1"/>
          <w:kern w:val="0"/>
          <w:sz w:val="21"/>
          <w:szCs w:val="21"/>
          <w:highlight w:val="none"/>
          <w:lang w:val="en-US" w:eastAsia="zh-CN" w:bidi="ar-SA"/>
          <w14:textFill>
            <w14:solidFill>
              <w14:schemeClr w14:val="tx1"/>
            </w14:solidFill>
          </w14:textFill>
        </w:rPr>
        <w:t>6</w:t>
      </w:r>
      <w:r>
        <w:rPr>
          <w:rFonts w:hint="eastAsia"/>
          <w:color w:val="000000" w:themeColor="text1"/>
          <w:highlight w:val="none"/>
          <w:lang w:val="en-US" w:eastAsia="zh-CN"/>
          <w14:textFill>
            <w14:solidFill>
              <w14:schemeClr w14:val="tx1"/>
            </w14:solidFill>
          </w14:textFill>
        </w:rPr>
        <w:t xml:space="preserve"> </w:t>
      </w:r>
      <w:r>
        <w:rPr>
          <w:rFonts w:hint="eastAsia" w:ascii="宋体" w:hAnsi="宋体" w:eastAsia="宋体" w:cs="宋体"/>
          <w:kern w:val="0"/>
          <w:highlight w:val="none"/>
          <w:lang w:val="en-US" w:eastAsia="zh-CN"/>
        </w:rPr>
        <w:t>水/固化组分比是之用水量与全部固化组分质量之比。</w:t>
      </w:r>
    </w:p>
    <w:p>
      <w:pPr>
        <w:spacing w:line="276" w:lineRule="auto"/>
        <w:rPr>
          <w:rFonts w:hint="eastAsia" w:ascii="宋体" w:hAnsi="宋体" w:eastAsia="宋体" w:cs="宋体"/>
          <w:kern w:val="0"/>
        </w:rPr>
      </w:pPr>
      <w:r>
        <w:rPr>
          <w:rFonts w:hint="eastAsia" w:ascii="黑体" w:hAnsi="Times New Roman" w:eastAsia="黑体" w:cs="Times New Roman"/>
          <w:color w:val="000000" w:themeColor="text1"/>
          <w:sz w:val="21"/>
          <w:szCs w:val="21"/>
          <w:lang w:val="en-US" w:eastAsia="zh-CN" w:bidi="ar-SA"/>
          <w14:textFill>
            <w14:solidFill>
              <w14:schemeClr w14:val="tx1"/>
            </w14:solidFill>
          </w14:textFill>
        </w:rPr>
        <w:t>5.3.</w:t>
      </w:r>
      <w:r>
        <w:rPr>
          <w:rFonts w:hint="eastAsia" w:ascii="黑体" w:eastAsia="黑体" w:cs="Times New Roman"/>
          <w:color w:val="000000" w:themeColor="text1"/>
          <w:sz w:val="21"/>
          <w:szCs w:val="21"/>
          <w:lang w:val="en-US" w:eastAsia="zh-CN" w:bidi="ar-SA"/>
          <w14:textFill>
            <w14:solidFill>
              <w14:schemeClr w14:val="tx1"/>
            </w14:solidFill>
          </w14:textFill>
        </w:rPr>
        <w:t xml:space="preserve">8 </w:t>
      </w:r>
      <w:r>
        <w:rPr>
          <w:rFonts w:hint="eastAsia" w:ascii="宋体" w:hAnsi="宋体" w:eastAsia="宋体" w:cs="宋体"/>
          <w:kern w:val="0"/>
          <w:lang w:val="en-US" w:eastAsia="zh-CN"/>
        </w:rPr>
        <w:t>再生流态回填材料</w:t>
      </w:r>
      <w:r>
        <w:rPr>
          <w:rFonts w:hint="eastAsia" w:ascii="宋体" w:hAnsi="宋体" w:eastAsia="宋体" w:cs="宋体"/>
          <w:kern w:val="0"/>
        </w:rPr>
        <w:t>性能基于配比试验所用材料，当原材料发生变化时，应按实际使用材料重新进行配合比设计。当原材料性能发生较大变化时，在新配比出来前需停止</w:t>
      </w:r>
      <w:r>
        <w:rPr>
          <w:rFonts w:hint="eastAsia" w:ascii="宋体" w:hAnsi="宋体" w:eastAsia="宋体" w:cs="宋体"/>
          <w:kern w:val="0"/>
          <w:lang w:eastAsia="zh-CN"/>
        </w:rPr>
        <w:t>浇筑</w:t>
      </w:r>
      <w:r>
        <w:rPr>
          <w:rFonts w:hint="eastAsia" w:ascii="宋体" w:hAnsi="宋体" w:eastAsia="宋体" w:cs="宋体"/>
          <w:kern w:val="0"/>
        </w:rPr>
        <w:t>施工。</w:t>
      </w:r>
    </w:p>
    <w:p>
      <w:pPr>
        <w:pStyle w:val="2"/>
        <w:rPr>
          <w:rFonts w:hint="eastAsia"/>
        </w:rPr>
      </w:pPr>
    </w:p>
    <w:p>
      <w:pPr>
        <w:spacing w:line="276" w:lineRule="auto"/>
        <w:rPr>
          <w:rFonts w:hint="eastAsia"/>
          <w:lang w:val="en-US" w:eastAsia="zh-CN"/>
        </w:rPr>
      </w:pPr>
      <w:r>
        <w:rPr>
          <w:rFonts w:hint="eastAsia"/>
          <w:lang w:val="en-US" w:eastAsia="zh-CN"/>
        </w:rPr>
        <w:br w:type="page"/>
      </w:r>
    </w:p>
    <w:p>
      <w:pPr>
        <w:pStyle w:val="3"/>
        <w:spacing w:before="156" w:after="312"/>
        <w:rPr>
          <w:rFonts w:hint="eastAsia" w:eastAsia="黑体"/>
          <w:lang w:eastAsia="zh-CN"/>
        </w:rPr>
      </w:pPr>
      <w:bookmarkStart w:id="270" w:name="_Toc7583"/>
      <w:bookmarkStart w:id="271" w:name="_Toc20457"/>
      <w:r>
        <w:rPr>
          <w:rFonts w:hint="eastAsia"/>
        </w:rPr>
        <w:t>6</w:t>
      </w:r>
      <w:r>
        <w:t xml:space="preserve">  </w:t>
      </w:r>
      <w:r>
        <w:rPr>
          <w:rFonts w:hint="eastAsia"/>
          <w:lang w:val="en-US" w:eastAsia="zh-CN"/>
        </w:rPr>
        <w:t>施  工</w:t>
      </w:r>
      <w:bookmarkEnd w:id="270"/>
      <w:bookmarkEnd w:id="271"/>
    </w:p>
    <w:p>
      <w:pPr>
        <w:pStyle w:val="4"/>
        <w:rPr>
          <w:rFonts w:hint="default" w:eastAsia="黑体"/>
          <w:lang w:val="en-US" w:eastAsia="zh-CN"/>
        </w:rPr>
      </w:pPr>
      <w:bookmarkStart w:id="272" w:name="_Toc8620"/>
      <w:bookmarkStart w:id="273" w:name="_Toc20828"/>
      <w:r>
        <w:rPr>
          <w:rFonts w:hint="eastAsia"/>
        </w:rPr>
        <w:t>6</w:t>
      </w:r>
      <w:r>
        <w:t xml:space="preserve">.1 </w:t>
      </w:r>
      <w:r>
        <w:rPr>
          <w:rFonts w:hint="eastAsia"/>
          <w:lang w:val="en-US" w:eastAsia="zh-CN"/>
        </w:rPr>
        <w:t>一般规定</w:t>
      </w:r>
      <w:bookmarkEnd w:id="272"/>
      <w:bookmarkEnd w:id="273"/>
    </w:p>
    <w:p>
      <w:pPr>
        <w:keepNext w:val="0"/>
        <w:keepLines w:val="0"/>
        <w:pageBreakBefore w:val="0"/>
        <w:kinsoku/>
        <w:wordWrap/>
        <w:overflowPunct/>
        <w:topLinePunct w:val="0"/>
        <w:bidi w:val="0"/>
        <w:adjustRightInd/>
        <w:snapToGrid/>
        <w:spacing w:line="360" w:lineRule="auto"/>
        <w:textAlignment w:val="auto"/>
        <w:rPr>
          <w:rFonts w:hint="eastAsia" w:ascii="宋体" w:hAnsi="Times New Roman" w:eastAsia="宋体" w:cs="Times New Roman"/>
          <w:lang w:val="en-US" w:eastAsia="zh-CN"/>
        </w:rPr>
      </w:pPr>
      <w:r>
        <w:rPr>
          <w:rFonts w:hint="eastAsia" w:ascii="黑体" w:hAnsi="黑体" w:eastAsia="黑体" w:cs="黑体"/>
          <w:lang w:val="en-US" w:eastAsia="zh-CN"/>
        </w:rPr>
        <w:t xml:space="preserve">6.1.1 </w:t>
      </w:r>
      <w:r>
        <w:rPr>
          <w:rFonts w:hint="eastAsia" w:ascii="宋体" w:hAnsi="Times New Roman" w:eastAsia="宋体" w:cs="Times New Roman"/>
          <w:kern w:val="0"/>
          <w:sz w:val="21"/>
          <w:szCs w:val="20"/>
          <w:lang w:val="en-US" w:eastAsia="zh-CN" w:bidi="ar-SA"/>
        </w:rPr>
        <w:t>施工方案包括回填材料的供应、施工平面布置、施工作业面处置、施工工艺和质量管理等，还要考虑不同的施工工艺对回填基础及临近建（构）筑物的影响。</w:t>
      </w:r>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default" w:ascii="宋体" w:hAnsi="Times New Roman" w:eastAsia="宋体" w:cs="Times New Roman"/>
          <w:lang w:val="en-US" w:eastAsia="zh-CN"/>
        </w:rPr>
      </w:pPr>
      <w:r>
        <w:rPr>
          <w:rFonts w:hint="eastAsia" w:ascii="黑体" w:hAnsi="黑体" w:eastAsia="黑体" w:cs="黑体"/>
          <w:lang w:val="en-US" w:eastAsia="zh-CN"/>
        </w:rPr>
        <w:t xml:space="preserve">6.1.3 </w:t>
      </w:r>
      <w:r>
        <w:rPr>
          <w:rFonts w:hint="eastAsia" w:ascii="宋体" w:hAnsi="Times New Roman" w:eastAsia="宋体" w:cs="Times New Roman"/>
          <w:lang w:val="en-US" w:eastAsia="zh-CN"/>
        </w:rPr>
        <w:t>再生流态回填材料施工注意气候变化，避开雨天施工，若施工时意外遇到下雨，雨量较小时对施工影响不大，但中等以上雨量造成的积水，影响回填材料的实际水固比，进而对材料的凝结硬化产生影响，因此中等以上雨量应停止施工，已经浇筑且未凝结固化的回填材料应采取必要的防水措施。</w:t>
      </w:r>
    </w:p>
    <w:p>
      <w:pPr>
        <w:spacing w:line="360" w:lineRule="auto"/>
        <w:rPr>
          <w:rFonts w:hint="eastAsia" w:ascii="宋体" w:hAnsi="宋体" w:cs="宋体"/>
          <w:b w:val="0"/>
          <w:kern w:val="2"/>
          <w:sz w:val="21"/>
          <w:szCs w:val="24"/>
          <w:lang w:val="en-US" w:eastAsia="zh-CN" w:bidi="ar-SA"/>
        </w:rPr>
      </w:pPr>
      <w:r>
        <w:rPr>
          <w:rFonts w:hint="eastAsia" w:ascii="黑体" w:hAnsi="黑体" w:eastAsia="黑体" w:cs="黑体"/>
          <w:lang w:val="en-US" w:eastAsia="zh-CN"/>
        </w:rPr>
        <w:t xml:space="preserve">6.1.4 </w:t>
      </w:r>
      <w:r>
        <w:rPr>
          <w:rFonts w:hint="eastAsia" w:ascii="宋体" w:hAnsi="Times New Roman" w:eastAsia="宋体" w:cs="Times New Roman"/>
          <w:kern w:val="0"/>
          <w:sz w:val="21"/>
          <w:szCs w:val="20"/>
          <w:lang w:val="en-US" w:eastAsia="zh-CN" w:bidi="ar-SA"/>
        </w:rPr>
        <w:t>再生骨料、土直接用于回填工程是传统的回填方式，在</w:t>
      </w:r>
      <w:r>
        <w:rPr>
          <w:rFonts w:hint="eastAsia" w:ascii="宋体" w:hAnsi="Times New Roman" w:eastAsia="宋体" w:cs="Times New Roman"/>
          <w:kern w:val="0"/>
          <w:sz w:val="21"/>
          <w:szCs w:val="20"/>
          <w:lang w:val="en-US" w:eastAsia="en-US" w:bidi="ar-SA"/>
        </w:rPr>
        <w:t>建筑回填工程中</w:t>
      </w:r>
      <w:r>
        <w:rPr>
          <w:rFonts w:hint="eastAsia" w:ascii="宋体" w:hAnsi="Times New Roman" w:eastAsia="宋体" w:cs="Times New Roman"/>
          <w:kern w:val="0"/>
          <w:sz w:val="21"/>
          <w:szCs w:val="20"/>
          <w:lang w:val="en-US" w:eastAsia="zh-CN" w:bidi="ar-SA"/>
        </w:rPr>
        <w:t>的施工</w:t>
      </w:r>
      <w:r>
        <w:rPr>
          <w:rFonts w:hint="eastAsia" w:ascii="宋体" w:hAnsi="Times New Roman" w:eastAsia="宋体" w:cs="Times New Roman"/>
          <w:kern w:val="0"/>
          <w:sz w:val="21"/>
          <w:szCs w:val="20"/>
          <w:lang w:val="en-US" w:eastAsia="en-US" w:bidi="ar-SA"/>
        </w:rPr>
        <w:t>符合</w:t>
      </w:r>
      <w:r>
        <w:rPr>
          <w:rFonts w:hint="eastAsia" w:ascii="宋体" w:hAnsi="Times New Roman" w:eastAsia="宋体" w:cs="Times New Roman"/>
          <w:kern w:val="0"/>
          <w:sz w:val="21"/>
          <w:szCs w:val="20"/>
          <w:lang w:val="en-US" w:eastAsia="zh-CN" w:bidi="ar-SA"/>
        </w:rPr>
        <w:t>现行国家标准</w:t>
      </w:r>
      <w:r>
        <w:rPr>
          <w:rFonts w:hint="eastAsia" w:ascii="宋体" w:hAnsi="Times New Roman" w:eastAsia="宋体" w:cs="Times New Roman"/>
          <w:kern w:val="0"/>
          <w:sz w:val="21"/>
          <w:szCs w:val="20"/>
          <w:lang w:val="en-US" w:eastAsia="en-US" w:bidi="ar-SA"/>
        </w:rPr>
        <w:t>《建筑地基</w:t>
      </w:r>
      <w:r>
        <w:rPr>
          <w:rFonts w:hint="eastAsia" w:ascii="宋体" w:hAnsi="Times New Roman" w:eastAsia="宋体" w:cs="Times New Roman"/>
          <w:kern w:val="0"/>
          <w:sz w:val="21"/>
          <w:szCs w:val="20"/>
          <w:lang w:val="en-US" w:eastAsia="zh-CN" w:bidi="ar-SA"/>
        </w:rPr>
        <w:t>基础</w:t>
      </w:r>
      <w:r>
        <w:rPr>
          <w:rFonts w:hint="eastAsia" w:ascii="宋体" w:hAnsi="Times New Roman" w:eastAsia="宋体" w:cs="Times New Roman"/>
          <w:kern w:val="0"/>
          <w:sz w:val="21"/>
          <w:szCs w:val="20"/>
          <w:lang w:val="en-US" w:eastAsia="en-US" w:bidi="ar-SA"/>
        </w:rPr>
        <w:t>工程施工质量验收标准》GB 50202的规定</w:t>
      </w:r>
      <w:r>
        <w:rPr>
          <w:rFonts w:hint="eastAsia" w:ascii="宋体" w:hAnsi="Times New Roman" w:eastAsia="宋体" w:cs="Times New Roman"/>
          <w:kern w:val="0"/>
          <w:sz w:val="21"/>
          <w:szCs w:val="20"/>
          <w:lang w:val="en-US" w:eastAsia="zh-CN" w:bidi="ar-SA"/>
        </w:rPr>
        <w:t>；</w:t>
      </w:r>
      <w:r>
        <w:rPr>
          <w:rFonts w:hint="eastAsia" w:ascii="宋体" w:hAnsi="Times New Roman" w:eastAsia="宋体" w:cs="Times New Roman"/>
          <w:kern w:val="0"/>
          <w:sz w:val="21"/>
          <w:szCs w:val="20"/>
          <w:lang w:val="en-US" w:eastAsia="en-US" w:bidi="ar-SA"/>
        </w:rPr>
        <w:t>在市政回填工程中符合</w:t>
      </w:r>
      <w:r>
        <w:rPr>
          <w:rFonts w:hint="eastAsia" w:ascii="宋体" w:hAnsi="Times New Roman" w:eastAsia="宋体" w:cs="Times New Roman"/>
          <w:kern w:val="0"/>
          <w:sz w:val="21"/>
          <w:szCs w:val="20"/>
          <w:lang w:val="en-US" w:eastAsia="zh-CN" w:bidi="ar-SA"/>
        </w:rPr>
        <w:t>现行行业标准</w:t>
      </w:r>
      <w:r>
        <w:rPr>
          <w:rFonts w:hint="eastAsia" w:ascii="宋体" w:hAnsi="Times New Roman" w:eastAsia="宋体" w:cs="Times New Roman"/>
          <w:kern w:val="0"/>
          <w:sz w:val="21"/>
          <w:szCs w:val="20"/>
          <w:lang w:val="en-US" w:eastAsia="en-US" w:bidi="ar-SA"/>
        </w:rPr>
        <w:t>《城镇道路工程施工与质量验收规范》CJJ1的规定</w:t>
      </w:r>
      <w:r>
        <w:rPr>
          <w:rFonts w:hint="eastAsia" w:ascii="宋体" w:hAnsi="Times New Roman" w:eastAsia="宋体" w:cs="Times New Roman"/>
          <w:kern w:val="0"/>
          <w:sz w:val="21"/>
          <w:szCs w:val="20"/>
          <w:lang w:val="en-US" w:eastAsia="zh-CN" w:bidi="ar-SA"/>
        </w:rPr>
        <w:t>；</w:t>
      </w:r>
      <w:r>
        <w:rPr>
          <w:rFonts w:hint="eastAsia" w:ascii="宋体" w:hAnsi="Times New Roman" w:eastAsia="宋体" w:cs="Times New Roman"/>
          <w:kern w:val="0"/>
          <w:sz w:val="21"/>
          <w:szCs w:val="20"/>
          <w:lang w:val="en-US" w:eastAsia="en-US" w:bidi="ar-SA"/>
        </w:rPr>
        <w:t>在公路回填工程中符合</w:t>
      </w:r>
      <w:r>
        <w:rPr>
          <w:rFonts w:hint="eastAsia" w:ascii="宋体" w:hAnsi="Times New Roman" w:eastAsia="宋体" w:cs="Times New Roman"/>
          <w:kern w:val="0"/>
          <w:sz w:val="21"/>
          <w:szCs w:val="20"/>
          <w:lang w:val="en-US" w:eastAsia="zh-CN" w:bidi="ar-SA"/>
        </w:rPr>
        <w:t>现行地方标准</w:t>
      </w:r>
      <w:r>
        <w:rPr>
          <w:rFonts w:hint="eastAsia" w:ascii="宋体" w:hAnsi="Times New Roman" w:eastAsia="宋体" w:cs="Times New Roman"/>
          <w:kern w:val="0"/>
          <w:sz w:val="21"/>
          <w:szCs w:val="20"/>
          <w:lang w:val="en-US" w:eastAsia="en-US" w:bidi="ar-SA"/>
        </w:rPr>
        <w:t>《公路用建筑垃圾再生材料施工与验收规范》DB11/T 1731规定</w:t>
      </w:r>
      <w:r>
        <w:rPr>
          <w:rFonts w:hint="eastAsia" w:ascii="宋体" w:hAnsi="Times New Roman" w:eastAsia="宋体" w:cs="Times New Roman"/>
          <w:kern w:val="0"/>
          <w:sz w:val="21"/>
          <w:szCs w:val="20"/>
          <w:lang w:val="en-US" w:eastAsia="zh-CN" w:bidi="ar-SA"/>
        </w:rPr>
        <w:t>；</w:t>
      </w:r>
      <w:r>
        <w:rPr>
          <w:rFonts w:hint="eastAsia" w:ascii="宋体" w:hAnsi="Times New Roman" w:eastAsia="宋体" w:cs="Times New Roman"/>
          <w:kern w:val="0"/>
          <w:sz w:val="21"/>
          <w:szCs w:val="20"/>
          <w:lang w:val="en-US" w:eastAsia="en-US" w:bidi="ar-SA"/>
        </w:rPr>
        <w:t>用于其他工程时符合相关</w:t>
      </w:r>
      <w:r>
        <w:rPr>
          <w:rFonts w:hint="eastAsia" w:ascii="宋体" w:hAnsi="Times New Roman" w:eastAsia="宋体" w:cs="Times New Roman"/>
          <w:kern w:val="0"/>
          <w:sz w:val="21"/>
          <w:szCs w:val="20"/>
          <w:lang w:val="en-US" w:eastAsia="zh-CN" w:bidi="ar-SA"/>
        </w:rPr>
        <w:t>标准</w:t>
      </w:r>
      <w:r>
        <w:rPr>
          <w:rFonts w:hint="eastAsia" w:ascii="宋体" w:hAnsi="Times New Roman" w:eastAsia="宋体" w:cs="Times New Roman"/>
          <w:kern w:val="0"/>
          <w:sz w:val="21"/>
          <w:szCs w:val="20"/>
          <w:lang w:val="en-US" w:eastAsia="en-US" w:bidi="ar-SA"/>
        </w:rPr>
        <w:t>的规定。</w:t>
      </w:r>
    </w:p>
    <w:p>
      <w:pPr>
        <w:pStyle w:val="4"/>
        <w:rPr>
          <w:rFonts w:hint="default" w:eastAsia="黑体"/>
          <w:highlight w:val="none"/>
          <w:lang w:val="en-US" w:eastAsia="zh-CN"/>
        </w:rPr>
      </w:pPr>
      <w:bookmarkStart w:id="274" w:name="_Toc31133"/>
      <w:bookmarkStart w:id="275" w:name="_Toc8880"/>
      <w:r>
        <w:rPr>
          <w:rFonts w:hint="eastAsia"/>
          <w:highlight w:val="none"/>
        </w:rPr>
        <w:t>6</w:t>
      </w:r>
      <w:r>
        <w:rPr>
          <w:highlight w:val="none"/>
        </w:rPr>
        <w:t xml:space="preserve">.2 </w:t>
      </w:r>
      <w:r>
        <w:rPr>
          <w:rFonts w:hint="eastAsia"/>
          <w:highlight w:val="none"/>
          <w:lang w:val="en-US" w:eastAsia="zh-CN"/>
        </w:rPr>
        <w:t>再生流态回填材料生产与运输</w:t>
      </w:r>
      <w:bookmarkEnd w:id="274"/>
      <w:bookmarkEnd w:id="275"/>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黑体" w:hAnsi="黑体" w:eastAsia="黑体" w:cs="黑体"/>
          <w:sz w:val="21"/>
          <w:highlight w:val="none"/>
          <w:lang w:val="en-US" w:eastAsia="zh-CN" w:bidi="ar-SA"/>
        </w:rPr>
        <w:t>6.2.1</w:t>
      </w:r>
      <w:r>
        <w:rPr>
          <w:rFonts w:hint="eastAsia" w:hAnsi="黑体" w:cs="黑体"/>
          <w:sz w:val="21"/>
          <w:highlight w:val="none"/>
          <w:lang w:val="en-US" w:eastAsia="zh-CN" w:bidi="ar-SA"/>
        </w:rPr>
        <w:t xml:space="preserve"> </w:t>
      </w:r>
      <w:r>
        <w:rPr>
          <w:rFonts w:hint="eastAsia" w:ascii="宋体" w:hAnsi="Times New Roman" w:eastAsia="宋体" w:cs="Times New Roman"/>
          <w:kern w:val="0"/>
          <w:sz w:val="21"/>
          <w:szCs w:val="20"/>
          <w:lang w:val="en-US" w:eastAsia="zh-CN" w:bidi="ar-SA"/>
        </w:rPr>
        <w:t>为避免土产生扬尘，需要必要的防尘措施；土的含水率变化大，必要的防雨措施利于回填材料的质量控制。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黑体" w:hAnsi="黑体" w:eastAsia="黑体" w:cs="黑体"/>
          <w:kern w:val="0"/>
          <w:sz w:val="21"/>
          <w:szCs w:val="21"/>
          <w:highlight w:val="none"/>
          <w:lang w:val="en-US" w:eastAsia="zh-CN" w:bidi="ar-SA"/>
        </w:rPr>
        <w:t>6.2.3</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宋体" w:hAnsi="Times New Roman" w:eastAsia="宋体" w:cs="Times New Roman"/>
          <w:kern w:val="0"/>
          <w:sz w:val="21"/>
          <w:szCs w:val="20"/>
          <w:lang w:val="en-US" w:eastAsia="zh-CN" w:bidi="ar-SA"/>
        </w:rPr>
        <w:t>若基料以开挖类工程渣土为主，振动搅拌对混合均匀更为有利，振动搅拌对土壤粘粒等凝聚团具有较好的破坏作用，可使混合料快速达到均匀。</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hAnsi="Times New Roman" w:cs="Times New Roman"/>
          <w:color w:val="000000" w:themeColor="text1"/>
          <w:lang w:val="en-US" w:eastAsia="zh-CN"/>
          <w14:textFill>
            <w14:solidFill>
              <w14:schemeClr w14:val="tx1"/>
            </w14:solidFill>
          </w14:textFill>
        </w:rPr>
        <w:t xml:space="preserve">6.2.4 </w:t>
      </w:r>
      <w:r>
        <w:rPr>
          <w:rFonts w:hint="eastAsia" w:ascii="宋体" w:hAnsi="Times New Roman" w:eastAsia="宋体" w:cs="Times New Roman"/>
          <w:kern w:val="0"/>
          <w:sz w:val="21"/>
          <w:szCs w:val="20"/>
          <w:lang w:val="en-US" w:eastAsia="zh-CN" w:bidi="ar-SA"/>
        </w:rPr>
        <w:t>再生流态回填材料采用搅拌运输车进行运输，</w:t>
      </w:r>
      <w:r>
        <w:rPr>
          <w:rFonts w:hint="eastAsia" w:ascii="宋体" w:hAnsi="宋体" w:eastAsia="宋体" w:cs="宋体"/>
          <w:color w:val="000000" w:themeColor="text1"/>
          <w:lang w:val="en-US" w:eastAsia="zh-CN"/>
          <w14:textFill>
            <w14:solidFill>
              <w14:schemeClr w14:val="tx1"/>
            </w14:solidFill>
          </w14:textFill>
        </w:rPr>
        <w:t>当浇筑前流动度不满足要求时，可通过加入适量的外加剂或同配比的固化组分浆体进行调整。</w:t>
      </w:r>
    </w:p>
    <w:p>
      <w:pPr>
        <w:pStyle w:val="4"/>
        <w:rPr>
          <w:rFonts w:hint="eastAsia" w:eastAsia="黑体"/>
          <w:lang w:val="en-US" w:eastAsia="zh-CN"/>
        </w:rPr>
      </w:pPr>
      <w:bookmarkStart w:id="276" w:name="_Toc13164"/>
      <w:bookmarkStart w:id="277" w:name="_Toc11104"/>
      <w:r>
        <w:rPr>
          <w:rFonts w:hint="eastAsia"/>
        </w:rPr>
        <w:t>6</w:t>
      </w:r>
      <w:r>
        <w:t xml:space="preserve">.3 </w:t>
      </w:r>
      <w:r>
        <w:rPr>
          <w:rFonts w:hint="eastAsia"/>
          <w:lang w:val="en-US" w:eastAsia="zh-CN"/>
        </w:rPr>
        <w:t>再生流态回填材料</w:t>
      </w:r>
      <w:r>
        <w:rPr>
          <w:rFonts w:hint="eastAsia"/>
        </w:rPr>
        <w:t>施工</w:t>
      </w:r>
      <w:r>
        <w:rPr>
          <w:rFonts w:hint="eastAsia"/>
          <w:lang w:val="en-US" w:eastAsia="zh-CN"/>
        </w:rPr>
        <w:t>流程</w:t>
      </w:r>
      <w:bookmarkEnd w:id="276"/>
      <w:bookmarkEnd w:id="277"/>
    </w:p>
    <w:p>
      <w:pPr>
        <w:pStyle w:val="2"/>
        <w:ind w:left="0" w:leftChars="0" w:firstLine="0" w:firstLineChars="0"/>
        <w:rPr>
          <w:rFonts w:hint="default"/>
          <w:lang w:val="en-US" w:eastAsia="zh-CN"/>
        </w:rPr>
      </w:pPr>
      <w:r>
        <w:rPr>
          <w:rFonts w:hint="eastAsia" w:ascii="黑体" w:hAnsi="黑体" w:eastAsia="黑体" w:cs="黑体"/>
          <w:color w:val="000000" w:themeColor="text1"/>
          <w:sz w:val="21"/>
          <w:szCs w:val="20"/>
          <w:lang w:val="en-US" w:eastAsia="zh-CN" w:bidi="ar-SA"/>
          <w14:textFill>
            <w14:solidFill>
              <w14:schemeClr w14:val="tx1"/>
            </w14:solidFill>
          </w14:textFill>
        </w:rPr>
        <w:t>6.3.</w:t>
      </w:r>
      <w:r>
        <w:rPr>
          <w:rFonts w:hint="eastAsia" w:hAnsi="黑体" w:cs="黑体"/>
          <w:color w:val="000000" w:themeColor="text1"/>
          <w:sz w:val="21"/>
          <w:szCs w:val="20"/>
          <w:lang w:val="en-US" w:eastAsia="zh-CN" w:bidi="ar-SA"/>
          <w14:textFill>
            <w14:solidFill>
              <w14:schemeClr w14:val="tx1"/>
            </w14:solidFill>
          </w14:textFill>
        </w:rPr>
        <w:t>2</w:t>
      </w:r>
      <w:r>
        <w:rPr>
          <w:rFonts w:hint="eastAsia"/>
          <w:lang w:val="en-US" w:eastAsia="zh-CN"/>
        </w:rPr>
        <w:t>回填材料凝结硬化前没有强度，流态料会对侧壁产生压力，为保证料的侧压力不会对结构产生危害，需</w:t>
      </w:r>
      <w:r>
        <w:t>根据</w:t>
      </w:r>
      <w:r>
        <w:rPr>
          <w:rFonts w:hint="eastAsia"/>
          <w:lang w:val="en-US" w:eastAsia="zh-CN"/>
        </w:rPr>
        <w:t>回填材料</w:t>
      </w:r>
      <w:r>
        <w:t>未硬化前对基础和建筑物侧壁或模板的侧压力确定分段</w:t>
      </w:r>
      <w:r>
        <w:rPr>
          <w:rFonts w:hint="eastAsia"/>
          <w:lang w:val="en-US" w:eastAsia="zh-CN"/>
        </w:rPr>
        <w:t>浇筑</w:t>
      </w:r>
      <w:r>
        <w:t>长度和</w:t>
      </w:r>
      <w:r>
        <w:rPr>
          <w:rFonts w:hint="eastAsia"/>
          <w:lang w:val="en-US" w:eastAsia="zh-CN"/>
        </w:rPr>
        <w:t>分层</w:t>
      </w:r>
      <w:r>
        <w:t>厚度</w:t>
      </w:r>
      <w:r>
        <w:rPr>
          <w:rFonts w:hint="eastAsia"/>
          <w:lang w:val="en-US" w:eastAsia="zh-CN"/>
        </w:rPr>
        <w:t>。工程经验表明，2m以下的单层回填高度，一般能够保证结构安全。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lang w:val="en-US" w:eastAsia="zh-CN"/>
        </w:rPr>
      </w:pPr>
      <w:r>
        <w:rPr>
          <w:rFonts w:hint="eastAsia" w:ascii="Times New Roman" w:hAnsi="Times New Roman" w:eastAsia="宋体" w:cs="Times New Roman"/>
          <w:kern w:val="2"/>
          <w:sz w:val="21"/>
          <w:szCs w:val="24"/>
          <w:lang w:val="en-US" w:eastAsia="zh-CN" w:bidi="ar-SA"/>
        </w:rPr>
        <w:t>同一施工段内，相邻浇筑点浇筑间隔时间如果超过了回填材料的初凝时间，则不利于回填材料形成连续结构，进而影响回填质量。再生流态回填材料的初凝时间由原材料特性、配合比、搅拌均匀性、外部环境等因素综合决定，可按现行行业标准《建筑砂浆基本性能试验方法标准》JGJ /T 70中凝结时间试验方法进行。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lang w:val="en-US" w:eastAsia="zh-CN"/>
        </w:rPr>
      </w:pPr>
      <w:r>
        <w:rPr>
          <w:rFonts w:hint="eastAsia" w:ascii="Times New Roman" w:hAnsi="Times New Roman" w:eastAsia="宋体" w:cs="Times New Roman"/>
          <w:lang w:val="en-US" w:eastAsia="zh-CN"/>
        </w:rPr>
        <w:t>再生流态回填材料流动性较好，为防止浆液从高处流向低处过程中加速施工用水、细料浆液和浆液中的大粒径土粒及石砾等分层离析，基槽标高不一致时应先浇筑深处再浇筑浅处。同一施工段内浇筑高差尽量保持一致，相邻片区浇筑高差要小，尽量保持基础、建筑物等受力均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浇筑过程中向再生流态回填材料加水，会引起材料水灰比改变，降低强度，加速沉降离析，表面起泡增多等问题，对材料的使用性能有不利影响。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对管道分层对称浇筑时，再生流态回填材料流动扩展度应取小值，初始浇筑厚度宜小，且严格控制浇筑速度和浇筑高差，并应采取抑制管道上浮和管芯偏摆的措施，防止管道偏移的支撑应在再生流态回填材料对管道有浮力支撑变为强度支撑后方可撤除。</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9"/>
        <w:rPr>
          <w:rFonts w:hint="eastAsia" w:ascii="仿宋" w:hAnsi="仿宋" w:eastAsia="仿宋" w:cs="仿宋"/>
          <w:lang w:val="en-US" w:eastAsia="zh-CN"/>
        </w:rPr>
      </w:pPr>
      <w:r>
        <w:rPr>
          <w:rFonts w:hint="eastAsia" w:ascii="黑体" w:hAnsi="黑体" w:eastAsia="黑体" w:cs="黑体"/>
          <w:color w:val="000000" w:themeColor="text1"/>
          <w:sz w:val="21"/>
          <w:szCs w:val="20"/>
          <w:lang w:val="en-US" w:eastAsia="zh-CN" w:bidi="ar-SA"/>
          <w14:textFill>
            <w14:solidFill>
              <w14:schemeClr w14:val="tx1"/>
            </w14:solidFill>
          </w14:textFill>
        </w:rPr>
        <w:t>6.3.</w:t>
      </w:r>
      <w:r>
        <w:rPr>
          <w:rFonts w:hint="eastAsia" w:hAnsi="黑体" w:cs="黑体"/>
          <w:color w:val="000000" w:themeColor="text1"/>
          <w:sz w:val="21"/>
          <w:szCs w:val="20"/>
          <w:lang w:val="en-US" w:eastAsia="zh-CN" w:bidi="ar-SA"/>
          <w14:textFill>
            <w14:solidFill>
              <w14:schemeClr w14:val="tx1"/>
            </w14:solidFill>
          </w14:textFill>
        </w:rPr>
        <w:t xml:space="preserve">3 </w:t>
      </w:r>
      <w:r>
        <w:rPr>
          <w:rFonts w:hint="eastAsia" w:ascii="Times New Roman" w:hAnsi="Times New Roman" w:eastAsia="宋体" w:cs="Times New Roman"/>
          <w:kern w:val="2"/>
          <w:sz w:val="21"/>
          <w:szCs w:val="24"/>
          <w:lang w:val="en-US" w:eastAsia="zh-CN" w:bidi="ar-SA"/>
        </w:rPr>
        <w:t>温度在10℃以上，可用塑料薄膜土工布等简单养护，30℃以上高温或大风天气，回填材料内水分快速蒸发的同时，固化组分水化反应加剧，干燥收缩衍生裂纹（表面急剧蒸发失水引起），养护时需配合洒水措施。</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420" w:firstLineChars="200"/>
        <w:textAlignment w:val="auto"/>
        <w:outlineLvl w:val="9"/>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冬期施工时，应采取措施避免流态填筑料在初凝前受冻，出现冻胀拉裂或上层结冰下层不硬化的问题。原材料中不得含有延缓流态填筑料硬化的成分。</w:t>
      </w:r>
    </w:p>
    <w:p>
      <w:pPr>
        <w:pStyle w:val="4"/>
        <w:keepNext/>
        <w:keepLines/>
        <w:pageBreakBefore w:val="0"/>
        <w:widowControl w:val="0"/>
        <w:kinsoku/>
        <w:wordWrap/>
        <w:overflowPunct/>
        <w:topLinePunct w:val="0"/>
        <w:autoSpaceDE/>
        <w:autoSpaceDN/>
        <w:bidi w:val="0"/>
        <w:adjustRightInd/>
        <w:snapToGrid/>
        <w:spacing w:line="413" w:lineRule="auto"/>
        <w:textAlignment w:val="auto"/>
        <w:rPr>
          <w:rFonts w:hint="eastAsia" w:cs="Times New Roman"/>
        </w:rPr>
      </w:pPr>
      <w:bookmarkStart w:id="278" w:name="_Toc8661"/>
      <w:bookmarkStart w:id="279" w:name="_Toc30642"/>
      <w:r>
        <w:rPr>
          <w:rFonts w:hint="eastAsia" w:cs="Times New Roman"/>
          <w:lang w:val="en-US" w:eastAsia="zh-CN"/>
        </w:rPr>
        <w:t xml:space="preserve">6.4 </w:t>
      </w:r>
      <w:r>
        <w:rPr>
          <w:rFonts w:hint="eastAsia" w:cs="Times New Roman"/>
        </w:rPr>
        <w:t>安全施工</w:t>
      </w:r>
      <w:bookmarkEnd w:id="278"/>
      <w:bookmarkEnd w:id="279"/>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420" w:firstLineChars="200"/>
        <w:textAlignment w:val="auto"/>
        <w:outlineLvl w:val="9"/>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安全技术措施是施工技术方案中的重要组成部分,是具体指导工程安全施工的安全管理与技术文件。是针对再生回填材料施工过程中可能发生的事故隐患和可能发生安全问题的预防</w:t>
      </w:r>
      <w:r>
        <w:rPr>
          <w:rFonts w:hint="eastAsia" w:ascii="Times New Roman" w:eastAsia="宋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本部分施工前、施工时、施工后的安全措施进行了原</w:t>
      </w:r>
      <w:r>
        <w:rPr>
          <w:rFonts w:hint="eastAsia" w:ascii="Times New Roman" w:eastAsia="宋体" w:cs="Times New Roman"/>
          <w:kern w:val="2"/>
          <w:sz w:val="21"/>
          <w:szCs w:val="24"/>
          <w:lang w:val="en-US" w:eastAsia="zh-CN" w:bidi="ar-SA"/>
        </w:rPr>
        <w:t>则性地规定</w:t>
      </w:r>
      <w:r>
        <w:rPr>
          <w:rFonts w:hint="eastAsia" w:ascii="Times New Roman" w:hAnsi="Times New Roman" w:eastAsia="宋体" w:cs="Times New Roman"/>
          <w:kern w:val="2"/>
          <w:sz w:val="21"/>
          <w:szCs w:val="24"/>
          <w:lang w:val="en-US" w:eastAsia="zh-CN" w:bidi="ar-SA"/>
        </w:rPr>
        <w:t>。</w:t>
      </w:r>
    </w:p>
    <w:p>
      <w:pPr>
        <w:pStyle w:val="2"/>
        <w:ind w:firstLine="0" w:firstLineChars="0"/>
      </w:pPr>
    </w:p>
    <w:p>
      <w:pPr>
        <w:widowControl/>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br w:type="page"/>
      </w:r>
    </w:p>
    <w:p>
      <w:pPr>
        <w:pStyle w:val="3"/>
        <w:spacing w:before="156" w:after="312"/>
      </w:pPr>
      <w:bookmarkStart w:id="280" w:name="_Toc8434"/>
      <w:bookmarkStart w:id="281" w:name="_Toc2648"/>
      <w:r>
        <w:rPr>
          <w:rFonts w:hint="eastAsia"/>
        </w:rPr>
        <w:t>7</w:t>
      </w:r>
      <w:r>
        <w:t xml:space="preserve">  质量检验与验收</w:t>
      </w:r>
      <w:bookmarkEnd w:id="280"/>
      <w:bookmarkEnd w:id="281"/>
    </w:p>
    <w:p>
      <w:pPr>
        <w:pStyle w:val="4"/>
        <w:rPr>
          <w:rFonts w:hint="eastAsia" w:cs="Times New Roman"/>
        </w:rPr>
      </w:pPr>
      <w:bookmarkStart w:id="282" w:name="_Toc22084"/>
      <w:bookmarkStart w:id="283" w:name="_Toc3"/>
      <w:r>
        <w:rPr>
          <w:rFonts w:hint="eastAsia" w:cs="Times New Roman"/>
          <w:lang w:val="en-US" w:eastAsia="zh-CN"/>
        </w:rPr>
        <w:t xml:space="preserve">7.1 </w:t>
      </w:r>
      <w:r>
        <w:rPr>
          <w:rFonts w:hint="eastAsia" w:cs="Times New Roman"/>
        </w:rPr>
        <w:t>一般规定</w:t>
      </w:r>
      <w:bookmarkEnd w:id="282"/>
      <w:bookmarkEnd w:id="283"/>
    </w:p>
    <w:p>
      <w:pPr>
        <w:pStyle w:val="25"/>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4"/>
          <w:lang w:val="en-US" w:eastAsia="zh-CN" w:bidi="ar-SA"/>
        </w:rPr>
      </w:pPr>
      <w:r>
        <w:rPr>
          <w:rFonts w:hint="eastAsia" w:ascii="黑体" w:hAnsi="黑体" w:eastAsia="黑体"/>
          <w:lang w:val="en-US" w:eastAsia="zh-CN"/>
        </w:rPr>
        <w:t xml:space="preserve">7.1.2 </w:t>
      </w:r>
      <w:r>
        <w:rPr>
          <w:rFonts w:hint="eastAsia" w:ascii="仿宋" w:hAnsi="仿宋" w:eastAsia="仿宋" w:cs="仿宋"/>
          <w:kern w:val="2"/>
          <w:sz w:val="21"/>
          <w:szCs w:val="24"/>
          <w:lang w:val="en-US" w:eastAsia="zh-CN" w:bidi="en-US"/>
        </w:rPr>
        <w:t>再</w:t>
      </w:r>
      <w:r>
        <w:rPr>
          <w:rFonts w:hint="eastAsia" w:ascii="Times New Roman" w:hAnsi="Times New Roman" w:eastAsia="宋体" w:cs="Times New Roman"/>
          <w:kern w:val="2"/>
          <w:sz w:val="21"/>
          <w:szCs w:val="24"/>
          <w:lang w:val="en-US" w:eastAsia="zh-CN" w:bidi="ar-SA"/>
        </w:rPr>
        <w:t>生骨料、土直接用于回填工程是传统的回填方式，在</w:t>
      </w:r>
      <w:r>
        <w:rPr>
          <w:rFonts w:hint="eastAsia" w:ascii="Times New Roman" w:hAnsi="Times New Roman" w:eastAsia="宋体" w:cs="Times New Roman"/>
          <w:kern w:val="2"/>
          <w:sz w:val="21"/>
          <w:szCs w:val="24"/>
          <w:lang w:val="en-US" w:eastAsia="en-US" w:bidi="ar-SA"/>
        </w:rPr>
        <w:t>建筑回填工程中</w:t>
      </w:r>
      <w:r>
        <w:rPr>
          <w:rFonts w:hint="eastAsia" w:ascii="Times New Roman" w:hAnsi="Times New Roman" w:eastAsia="宋体" w:cs="Times New Roman"/>
          <w:kern w:val="2"/>
          <w:sz w:val="21"/>
          <w:szCs w:val="24"/>
          <w:lang w:val="en-US" w:eastAsia="zh-CN" w:bidi="ar-SA"/>
        </w:rPr>
        <w:t>的质量检验与验收</w:t>
      </w:r>
      <w:r>
        <w:rPr>
          <w:rFonts w:hint="eastAsia" w:ascii="Times New Roman" w:hAnsi="Times New Roman" w:eastAsia="宋体" w:cs="Times New Roman"/>
          <w:kern w:val="2"/>
          <w:sz w:val="21"/>
          <w:szCs w:val="24"/>
          <w:lang w:val="en-US" w:eastAsia="en-US" w:bidi="ar-SA"/>
        </w:rPr>
        <w:t>符合</w:t>
      </w:r>
      <w:r>
        <w:rPr>
          <w:rFonts w:hint="eastAsia" w:ascii="Times New Roman" w:hAnsi="Times New Roman" w:eastAsia="宋体" w:cs="Times New Roman"/>
          <w:kern w:val="2"/>
          <w:sz w:val="21"/>
          <w:szCs w:val="24"/>
          <w:lang w:val="en-US" w:eastAsia="zh-CN" w:bidi="ar-SA"/>
        </w:rPr>
        <w:t>现行国家标准</w:t>
      </w:r>
      <w:r>
        <w:rPr>
          <w:rFonts w:hint="eastAsia" w:ascii="Times New Roman" w:hAnsi="Times New Roman" w:eastAsia="宋体" w:cs="Times New Roman"/>
          <w:kern w:val="2"/>
          <w:sz w:val="21"/>
          <w:szCs w:val="24"/>
          <w:lang w:val="en-US" w:eastAsia="en-US" w:bidi="ar-SA"/>
        </w:rPr>
        <w:t>《建筑地基</w:t>
      </w:r>
      <w:r>
        <w:rPr>
          <w:rFonts w:hint="eastAsia" w:ascii="Times New Roman" w:hAnsi="Times New Roman" w:eastAsia="宋体" w:cs="Times New Roman"/>
          <w:kern w:val="2"/>
          <w:sz w:val="21"/>
          <w:szCs w:val="24"/>
          <w:lang w:val="en-US" w:eastAsia="zh-CN" w:bidi="ar-SA"/>
        </w:rPr>
        <w:t>基础</w:t>
      </w:r>
      <w:r>
        <w:rPr>
          <w:rFonts w:hint="eastAsia" w:ascii="Times New Roman" w:hAnsi="Times New Roman" w:eastAsia="宋体" w:cs="Times New Roman"/>
          <w:kern w:val="2"/>
          <w:sz w:val="21"/>
          <w:szCs w:val="24"/>
          <w:lang w:val="en-US" w:eastAsia="en-US" w:bidi="ar-SA"/>
        </w:rPr>
        <w:t>工程施工质量验收标准》GB 50202的规定</w:t>
      </w:r>
      <w:r>
        <w:rPr>
          <w:rFonts w:hint="eastAsia" w:ascii="Times New Roman" w:hAnsi="Times New Roman" w:eastAsia="宋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en-US" w:bidi="ar-SA"/>
        </w:rPr>
        <w:t>在市政回填工程中符合</w:t>
      </w:r>
      <w:r>
        <w:rPr>
          <w:rFonts w:hint="eastAsia" w:ascii="Times New Roman" w:hAnsi="Times New Roman" w:eastAsia="宋体" w:cs="Times New Roman"/>
          <w:kern w:val="2"/>
          <w:sz w:val="21"/>
          <w:szCs w:val="24"/>
          <w:lang w:val="en-US" w:eastAsia="zh-CN" w:bidi="ar-SA"/>
        </w:rPr>
        <w:t>现行行业标准</w:t>
      </w:r>
      <w:r>
        <w:rPr>
          <w:rFonts w:hint="eastAsia" w:ascii="Times New Roman" w:hAnsi="Times New Roman" w:eastAsia="宋体" w:cs="Times New Roman"/>
          <w:kern w:val="2"/>
          <w:sz w:val="21"/>
          <w:szCs w:val="24"/>
          <w:lang w:val="en-US" w:eastAsia="en-US" w:bidi="ar-SA"/>
        </w:rPr>
        <w:t>《城镇道路工程施工与质量验收规范》CJJ1的规定</w:t>
      </w:r>
      <w:r>
        <w:rPr>
          <w:rFonts w:hint="eastAsia" w:ascii="Times New Roman" w:hAnsi="Times New Roman" w:eastAsia="宋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en-US" w:bidi="ar-SA"/>
        </w:rPr>
        <w:t>在公路回填工程中符合</w:t>
      </w:r>
      <w:r>
        <w:rPr>
          <w:rFonts w:hint="eastAsia" w:ascii="Times New Roman" w:hAnsi="Times New Roman" w:eastAsia="宋体" w:cs="Times New Roman"/>
          <w:kern w:val="2"/>
          <w:sz w:val="21"/>
          <w:szCs w:val="24"/>
          <w:lang w:val="en-US" w:eastAsia="zh-CN" w:bidi="ar-SA"/>
        </w:rPr>
        <w:t>现行地方标准</w:t>
      </w:r>
      <w:r>
        <w:rPr>
          <w:rFonts w:hint="eastAsia" w:ascii="Times New Roman" w:hAnsi="Times New Roman" w:eastAsia="宋体" w:cs="Times New Roman"/>
          <w:kern w:val="2"/>
          <w:sz w:val="21"/>
          <w:szCs w:val="24"/>
          <w:lang w:val="en-US" w:eastAsia="en-US" w:bidi="ar-SA"/>
        </w:rPr>
        <w:t>《公路用建筑垃圾再生材料施工与验收规范》DB11/T 1731规定</w:t>
      </w:r>
      <w:r>
        <w:rPr>
          <w:rFonts w:hint="eastAsia" w:ascii="Times New Roman" w:hAnsi="Times New Roman" w:eastAsia="宋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en-US" w:bidi="ar-SA"/>
        </w:rPr>
        <w:t>用于其他工程时符合相关</w:t>
      </w:r>
      <w:r>
        <w:rPr>
          <w:rFonts w:hint="eastAsia" w:ascii="Times New Roman" w:hAnsi="Times New Roman" w:eastAsia="宋体" w:cs="Times New Roman"/>
          <w:kern w:val="2"/>
          <w:sz w:val="21"/>
          <w:szCs w:val="24"/>
          <w:lang w:val="en-US" w:eastAsia="zh-CN" w:bidi="ar-SA"/>
        </w:rPr>
        <w:t>标准</w:t>
      </w:r>
      <w:r>
        <w:rPr>
          <w:rFonts w:hint="eastAsia" w:ascii="Times New Roman" w:hAnsi="Times New Roman" w:eastAsia="宋体" w:cs="Times New Roman"/>
          <w:kern w:val="2"/>
          <w:sz w:val="21"/>
          <w:szCs w:val="24"/>
          <w:lang w:val="en-US" w:eastAsia="en-US" w:bidi="ar-SA"/>
        </w:rPr>
        <w:t>的规定。</w:t>
      </w:r>
    </w:p>
    <w:p>
      <w:pPr>
        <w:pStyle w:val="4"/>
        <w:rPr>
          <w:rFonts w:hint="default" w:eastAsia="黑体" w:cs="Times New Roman"/>
          <w:lang w:val="en-US" w:eastAsia="zh-CN"/>
        </w:rPr>
      </w:pPr>
      <w:bookmarkStart w:id="284" w:name="_Toc23368"/>
      <w:bookmarkStart w:id="285" w:name="_Toc26324"/>
      <w:r>
        <w:rPr>
          <w:rFonts w:hint="eastAsia" w:cs="Times New Roman"/>
          <w:lang w:val="en-US" w:eastAsia="zh-CN"/>
        </w:rPr>
        <w:t>7.2 再生流态回填材料质量检验与验收</w:t>
      </w:r>
      <w:bookmarkEnd w:id="284"/>
      <w:bookmarkEnd w:id="285"/>
    </w:p>
    <w:p>
      <w:pPr>
        <w:numPr>
          <w:ilvl w:val="0"/>
          <w:numId w:val="0"/>
        </w:numPr>
        <w:ind w:leftChars="0"/>
        <w:jc w:val="center"/>
        <w:rPr>
          <w:rFonts w:hint="eastAsia" w:ascii="黑体" w:hAnsi="黑体" w:eastAsia="黑体" w:cs="黑体"/>
          <w:color w:val="000000" w:themeColor="text1"/>
          <w:kern w:val="0"/>
          <w:sz w:val="21"/>
          <w:szCs w:val="20"/>
          <w:highlight w:val="none"/>
          <w:lang w:val="en-US" w:eastAsia="zh-CN" w:bidi="ar-SA"/>
          <w14:textFill>
            <w14:solidFill>
              <w14:schemeClr w14:val="tx1"/>
            </w14:solidFill>
          </w14:textFill>
        </w:rPr>
      </w:pP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 1 \* ROMAN \* MERGEFORMAT </w:instrText>
      </w:r>
      <w:r>
        <w:rPr>
          <w:rFonts w:hint="eastAsia" w:ascii="Times New Roman" w:hAnsi="Times New Roman" w:cs="Times New Roman"/>
          <w:highlight w:val="none"/>
          <w:lang w:val="en-US" w:eastAsia="zh-CN"/>
        </w:rPr>
        <w:fldChar w:fldCharType="separate"/>
      </w:r>
      <w:r>
        <w:rPr>
          <w:highlight w:val="none"/>
        </w:rPr>
        <w:t>I</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主 控 项 目</w:t>
      </w:r>
    </w:p>
    <w:p>
      <w:pPr>
        <w:pStyle w:val="57"/>
        <w:numPr>
          <w:ilvl w:val="0"/>
          <w:numId w:val="0"/>
        </w:numPr>
        <w:spacing w:line="276" w:lineRule="auto"/>
        <w:ind w:left="0" w:leftChars="0" w:right="210" w:firstLine="0" w:firstLineChars="0"/>
        <w:outlineLvl w:val="9"/>
        <w:rPr>
          <w:rFonts w:hint="eastAsia" w:hAnsi="宋体"/>
        </w:rPr>
      </w:pPr>
      <w:r>
        <w:rPr>
          <w:rFonts w:hint="eastAsia" w:ascii="黑体" w:hAnsi="黑体" w:eastAsia="黑体" w:cs="黑体"/>
          <w:color w:val="000000" w:themeColor="text1"/>
          <w:kern w:val="0"/>
          <w:sz w:val="21"/>
          <w:szCs w:val="20"/>
          <w:lang w:val="en-US" w:eastAsia="zh-CN" w:bidi="ar-SA"/>
          <w14:textFill>
            <w14:solidFill>
              <w14:schemeClr w14:val="tx1"/>
            </w14:solidFill>
          </w14:textFill>
        </w:rPr>
        <w:t>7.2.1</w:t>
      </w:r>
      <w:r>
        <w:rPr>
          <w:rFonts w:hint="eastAsia" w:hAnsi="宋体"/>
        </w:rPr>
        <w:t xml:space="preserve"> </w:t>
      </w:r>
      <w:r>
        <w:rPr>
          <w:rFonts w:hint="eastAsia" w:hAnsi="宋体"/>
          <w:lang w:val="en-US" w:eastAsia="zh-CN"/>
        </w:rPr>
        <w:t>本条规定了再生流态回填材料用原材料质量检验的要求，再生流态回填材料为厂拌生产，因此原材料的质量检验方法为</w:t>
      </w:r>
      <w:r>
        <w:rPr>
          <w:rFonts w:hint="eastAsia" w:hAnsi="宋体"/>
        </w:rPr>
        <w:t>查验</w:t>
      </w:r>
      <w:r>
        <w:rPr>
          <w:rFonts w:hint="eastAsia" w:hAnsi="宋体"/>
          <w:lang w:val="en-US" w:eastAsia="zh-CN"/>
        </w:rPr>
        <w:t>质量证明文件</w:t>
      </w:r>
      <w:r>
        <w:rPr>
          <w:rFonts w:hint="eastAsia" w:hAnsi="宋体"/>
        </w:rPr>
        <w:t>、复验</w:t>
      </w:r>
      <w:r>
        <w:rPr>
          <w:rFonts w:hint="eastAsia" w:hAnsi="宋体"/>
          <w:lang w:val="en-US" w:eastAsia="zh-CN"/>
        </w:rPr>
        <w:t>报告</w:t>
      </w:r>
      <w:r>
        <w:rPr>
          <w:rFonts w:hint="eastAsia" w:hAnsi="宋体"/>
        </w:rPr>
        <w:t>。</w:t>
      </w:r>
    </w:p>
    <w:p>
      <w:pPr>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highlight w:val="none"/>
        </w:rPr>
      </w:pPr>
      <w:r>
        <w:rPr>
          <w:rFonts w:hint="eastAsia" w:ascii="黑体" w:hAnsi="黑体" w:eastAsia="黑体" w:cs="黑体"/>
          <w:color w:val="000000" w:themeColor="text1"/>
          <w:kern w:val="0"/>
          <w:sz w:val="21"/>
          <w:szCs w:val="20"/>
          <w:lang w:val="en-US" w:eastAsia="zh-CN" w:bidi="ar-SA"/>
          <w14:textFill>
            <w14:solidFill>
              <w14:schemeClr w14:val="tx1"/>
            </w14:solidFill>
          </w14:textFill>
        </w:rPr>
        <w:t xml:space="preserve">7.2.2 </w:t>
      </w:r>
      <w:r>
        <w:rPr>
          <w:rFonts w:hint="eastAsia" w:ascii="Times New Roman" w:hAnsi="Times New Roman" w:eastAsia="宋体" w:cs="Times New Roman"/>
          <w:lang w:val="en-US" w:eastAsia="zh-CN"/>
        </w:rPr>
        <w:t>抗压</w:t>
      </w:r>
      <w:r>
        <w:rPr>
          <w:rFonts w:hint="eastAsia" w:ascii="Times New Roman" w:hAnsi="Times New Roman" w:eastAsia="宋体" w:cs="Times New Roman"/>
        </w:rPr>
        <w:t>强度是</w:t>
      </w:r>
      <w:r>
        <w:rPr>
          <w:rFonts w:hint="eastAsia" w:ascii="Times New Roman" w:hAnsi="Times New Roman" w:eastAsia="宋体" w:cs="Times New Roman"/>
          <w:lang w:val="en-US" w:eastAsia="zh-CN"/>
        </w:rPr>
        <w:t>再生流态回填材料</w:t>
      </w:r>
      <w:r>
        <w:rPr>
          <w:rFonts w:hint="eastAsia" w:ascii="Times New Roman" w:hAnsi="Times New Roman" w:eastAsia="宋体" w:cs="Times New Roman"/>
        </w:rPr>
        <w:t>的主控项目，必须达到设计强度要求。当留置试块强度不满足要求时，可原位取芯进行强度</w:t>
      </w:r>
      <w:r>
        <w:rPr>
          <w:rFonts w:hint="eastAsia" w:ascii="Times New Roman" w:hAnsi="Times New Roman" w:eastAsia="宋体" w:cs="Times New Roman"/>
          <w:lang w:val="en-US" w:eastAsia="zh-CN"/>
        </w:rPr>
        <w:t>检</w:t>
      </w:r>
      <w:r>
        <w:rPr>
          <w:rFonts w:hint="eastAsia" w:ascii="Times New Roman" w:hAnsi="Times New Roman" w:eastAsia="宋体" w:cs="Times New Roman"/>
        </w:rPr>
        <w:t>验。</w:t>
      </w:r>
    </w:p>
    <w:p>
      <w:pPr>
        <w:pStyle w:val="2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360" w:lineRule="auto"/>
        <w:ind w:left="0" w:leftChars="0" w:firstLine="0" w:firstLineChars="0"/>
        <w:jc w:val="center"/>
        <w:textAlignment w:val="auto"/>
        <w:outlineLvl w:val="9"/>
        <w:rPr>
          <w:rFonts w:hint="default" w:ascii="黑体" w:hAnsi="黑体" w:eastAsia="黑体" w:cs="黑体"/>
          <w:color w:val="000000" w:themeColor="text1"/>
          <w:kern w:val="0"/>
          <w:sz w:val="21"/>
          <w:szCs w:val="20"/>
          <w:lang w:val="en-US" w:eastAsia="zh-CN" w:bidi="ar-SA"/>
          <w14:textFill>
            <w14:solidFill>
              <w14:schemeClr w14:val="tx1"/>
            </w14:solidFill>
          </w14:textFill>
        </w:rPr>
      </w:pPr>
      <w:r>
        <w:rPr>
          <w:rFonts w:hint="eastAsia" w:ascii="Times New Roman" w:hAnsi="Times New Roman" w:eastAsia="宋体" w:cs="Times New Roman"/>
          <w:kern w:val="2"/>
          <w:sz w:val="21"/>
          <w:szCs w:val="24"/>
          <w:highlight w:val="none"/>
          <w:lang w:val="en-US" w:eastAsia="zh-CN" w:bidi="ar-SA"/>
        </w:rPr>
        <w:fldChar w:fldCharType="begin"/>
      </w:r>
      <w:r>
        <w:rPr>
          <w:rFonts w:hint="eastAsia" w:ascii="Times New Roman" w:hAnsi="Times New Roman" w:eastAsia="宋体" w:cs="Times New Roman"/>
          <w:kern w:val="2"/>
          <w:sz w:val="21"/>
          <w:szCs w:val="24"/>
          <w:highlight w:val="none"/>
          <w:lang w:val="en-US" w:eastAsia="zh-CN" w:bidi="ar-SA"/>
        </w:rPr>
        <w:instrText xml:space="preserve"> = 2 \* ROMAN \* MERGEFORMAT </w:instrText>
      </w:r>
      <w:r>
        <w:rPr>
          <w:rFonts w:hint="eastAsia" w:ascii="Times New Roman" w:hAnsi="Times New Roman" w:eastAsia="宋体" w:cs="Times New Roman"/>
          <w:kern w:val="2"/>
          <w:sz w:val="21"/>
          <w:szCs w:val="24"/>
          <w:highlight w:val="none"/>
          <w:lang w:val="en-US" w:eastAsia="zh-CN" w:bidi="ar-SA"/>
        </w:rPr>
        <w:fldChar w:fldCharType="separate"/>
      </w:r>
      <w:r>
        <w:rPr>
          <w:rFonts w:hint="eastAsia" w:ascii="Times New Roman" w:hAnsi="Times New Roman" w:eastAsia="宋体" w:cs="Times New Roman"/>
          <w:kern w:val="2"/>
          <w:sz w:val="21"/>
          <w:szCs w:val="24"/>
          <w:highlight w:val="none"/>
          <w:lang w:val="en-US" w:eastAsia="zh-CN" w:bidi="ar-SA"/>
        </w:rPr>
        <w:t>II</w:t>
      </w:r>
      <w:r>
        <w:rPr>
          <w:rFonts w:hint="eastAsia" w:ascii="Times New Roman" w:hAnsi="Times New Roman" w:eastAsia="宋体" w:cs="Times New Roman"/>
          <w:kern w:val="2"/>
          <w:sz w:val="21"/>
          <w:szCs w:val="24"/>
          <w:highlight w:val="none"/>
          <w:lang w:val="en-US" w:eastAsia="zh-CN" w:bidi="ar-SA"/>
        </w:rPr>
        <w:fldChar w:fldCharType="end"/>
      </w:r>
      <w:r>
        <w:rPr>
          <w:rFonts w:hint="eastAsia" w:hAnsi="黑体" w:cs="黑体"/>
          <w:color w:val="000000" w:themeColor="text1"/>
          <w:kern w:val="0"/>
          <w:sz w:val="21"/>
          <w:szCs w:val="20"/>
          <w:highlight w:val="none"/>
          <w:lang w:val="en-US" w:eastAsia="zh-CN" w:bidi="ar-SA"/>
          <w14:textFill>
            <w14:solidFill>
              <w14:schemeClr w14:val="tx1"/>
            </w14:solidFill>
          </w14:textFill>
        </w:rPr>
        <w:t xml:space="preserve"> </w:t>
      </w:r>
      <w:r>
        <w:rPr>
          <w:rFonts w:hint="eastAsia" w:hAnsi="黑体" w:cs="黑体"/>
          <w:color w:val="000000" w:themeColor="text1"/>
          <w:kern w:val="0"/>
          <w:sz w:val="21"/>
          <w:szCs w:val="20"/>
          <w:lang w:val="en-US" w:eastAsia="zh-CN" w:bidi="ar-SA"/>
          <w14:textFill>
            <w14:solidFill>
              <w14:schemeClr w14:val="tx1"/>
            </w14:solidFill>
          </w14:textFill>
        </w:rPr>
        <w:t>一 般 项 目</w:t>
      </w:r>
    </w:p>
    <w:p>
      <w:pPr>
        <w:pStyle w:val="56"/>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仿宋" w:hAnsi="仿宋" w:eastAsia="仿宋" w:cs="仿宋"/>
          <w:highlight w:val="none"/>
        </w:rPr>
      </w:pPr>
      <w:r>
        <w:rPr>
          <w:rFonts w:hint="eastAsia" w:ascii="黑体" w:hAnsi="黑体" w:eastAsia="黑体" w:cs="黑体"/>
          <w:color w:val="000000" w:themeColor="text1"/>
          <w:kern w:val="0"/>
          <w:sz w:val="21"/>
          <w:szCs w:val="20"/>
          <w:lang w:val="en-US" w:eastAsia="zh-CN" w:bidi="ar-SA"/>
          <w14:textFill>
            <w14:solidFill>
              <w14:schemeClr w14:val="tx1"/>
            </w14:solidFill>
          </w14:textFill>
        </w:rPr>
        <w:t xml:space="preserve">7.2.3 </w:t>
      </w:r>
      <w:r>
        <w:rPr>
          <w:rFonts w:hint="eastAsia" w:ascii="宋体" w:hAnsi="宋体" w:eastAsia="宋体" w:cs="Times New Roman"/>
          <w:color w:val="000000"/>
          <w:sz w:val="21"/>
          <w:szCs w:val="21"/>
          <w:lang w:val="en-US" w:eastAsia="zh-CN" w:bidi="ar-SA"/>
        </w:rPr>
        <w:t>再生流态回填材料的流动度由结合现场情况提出范围值。</w:t>
      </w:r>
    </w:p>
    <w:p>
      <w:pPr>
        <w:rPr>
          <w:rFonts w:hint="default" w:eastAsia="宋体"/>
          <w:lang w:val="en-US" w:eastAsia="zh-CN"/>
        </w:rPr>
      </w:pPr>
      <w:r>
        <w:rPr>
          <w:rFonts w:hint="eastAsia" w:ascii="黑体" w:hAnsi="黑体" w:eastAsia="黑体" w:cs="黑体"/>
          <w:color w:val="000000" w:themeColor="text1"/>
          <w:kern w:val="0"/>
          <w:sz w:val="21"/>
          <w:szCs w:val="20"/>
          <w:lang w:val="en-US" w:eastAsia="zh-CN" w:bidi="ar-SA"/>
          <w14:textFill>
            <w14:solidFill>
              <w14:schemeClr w14:val="tx1"/>
            </w14:solidFill>
          </w14:textFill>
        </w:rPr>
        <w:t xml:space="preserve">7.2.4 </w:t>
      </w:r>
      <w:r>
        <w:rPr>
          <w:rFonts w:hint="eastAsia"/>
          <w:lang w:val="en-US" w:eastAsia="zh-CN"/>
        </w:rPr>
        <w:t>完成后的回填工程部位，其标高不符合设计与施工方案的要求，影响后续施工。</w:t>
      </w:r>
    </w:p>
    <w:p>
      <w:pPr>
        <w:pStyle w:val="2"/>
        <w:ind w:left="0" w:leftChars="0" w:firstLine="0" w:firstLineChars="0"/>
      </w:pPr>
    </w:p>
    <w:sectPr>
      <w:pgSz w:w="11906" w:h="16838"/>
      <w:pgMar w:top="1418" w:right="1134" w:bottom="1134" w:left="1418" w:header="851" w:footer="992" w:gutter="0"/>
      <w:pgBorders>
        <w:top w:val="none" w:sz="0" w:space="0"/>
        <w:left w:val="none" w:sz="0" w:space="0"/>
        <w:bottom w:val="none" w:sz="0" w:space="0"/>
        <w:right w:val="none" w:sz="0" w:space="0"/>
      </w:pgBorders>
      <w:pgNumType w:chapStyle="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中文正文">
    <w:altName w:val="Segoe Print"/>
    <w:panose1 w:val="00000000000000000000"/>
    <w:charset w:val="00"/>
    <w:family w:val="auto"/>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modern"/>
    <w:pitch w:val="default"/>
    <w:sig w:usb0="800002BF" w:usb1="38CF7CFA" w:usb2="00000016" w:usb3="00000000" w:csb0="00040001" w:csb1="00000000"/>
  </w:font>
  <w:font w:name="Adobe 黑体 Std R">
    <w:altName w:val="微软雅黑"/>
    <w:panose1 w:val="00000000000000000000"/>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lotter">
    <w:altName w:val="Lucida Console"/>
    <w:panose1 w:val="00000000000000000000"/>
    <w:charset w:val="00"/>
    <w:family w:val="swiss"/>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6FF" w:usb1="420024FF" w:usb2="02000000" w:usb3="00000000" w:csb0="2000019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fJ/GdsAAAANAQAADwAAAAAAAAABACAAAAAiAAAAZHJzL2Rvd25yZXYueG1sUEsB&#10;AhQAFAAAAAgAh07iQOfcG+a5AQAAcQMAAA4AAAAAAAAAAQAgAAAAKg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p>
    <w:pPr>
      <w:pStyle w:val="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3A214"/>
    <w:multiLevelType w:val="multilevel"/>
    <w:tmpl w:val="CA03A214"/>
    <w:lvl w:ilvl="0" w:tentative="0">
      <w:start w:val="1"/>
      <w:numFmt w:val="decimal"/>
      <w:pStyle w:val="24"/>
      <w:suff w:val="nothing"/>
      <w:lvlText w:val="%1　"/>
      <w:lvlJc w:val="left"/>
      <w:pPr>
        <w:ind w:left="42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3D62ECE"/>
    <w:multiLevelType w:val="multilevel"/>
    <w:tmpl w:val="03D62ECE"/>
    <w:lvl w:ilvl="0" w:tentative="0">
      <w:start w:val="1"/>
      <w:numFmt w:val="decimal"/>
      <w:lvlText w:val="%1"/>
      <w:lvlJc w:val="left"/>
      <w:pPr>
        <w:ind w:left="820" w:hanging="240"/>
        <w:jc w:val="left"/>
      </w:pPr>
      <w:rPr>
        <w:rFonts w:hint="default" w:ascii="Times New Roman" w:hAnsi="Times New Roman" w:eastAsia="Times New Roman" w:cs="Times New Roman"/>
        <w:w w:val="100"/>
        <w:sz w:val="24"/>
        <w:szCs w:val="24"/>
        <w:lang w:val="en-US" w:eastAsia="en-US" w:bidi="en-US"/>
      </w:rPr>
    </w:lvl>
    <w:lvl w:ilvl="1" w:tentative="0">
      <w:start w:val="5"/>
      <w:numFmt w:val="decimal"/>
      <w:lvlText w:val="%2"/>
      <w:lvlJc w:val="left"/>
      <w:pPr>
        <w:ind w:left="4141" w:hanging="420"/>
        <w:jc w:val="left"/>
      </w:pPr>
      <w:rPr>
        <w:rFonts w:hint="default" w:ascii="Times New Roman" w:hAnsi="Times New Roman" w:eastAsia="Times New Roman" w:cs="Times New Roman"/>
        <w:b/>
        <w:bCs/>
        <w:w w:val="100"/>
        <w:sz w:val="28"/>
        <w:szCs w:val="28"/>
        <w:lang w:val="en-US" w:eastAsia="en-US" w:bidi="en-US"/>
      </w:rPr>
    </w:lvl>
    <w:lvl w:ilvl="2" w:tentative="0">
      <w:start w:val="1"/>
      <w:numFmt w:val="decimal"/>
      <w:lvlText w:val="%2.%3"/>
      <w:lvlJc w:val="left"/>
      <w:pPr>
        <w:ind w:left="4223" w:hanging="420"/>
        <w:jc w:val="right"/>
      </w:pPr>
      <w:rPr>
        <w:rFonts w:hint="default" w:ascii="Times New Roman" w:hAnsi="Times New Roman" w:eastAsia="Times New Roman" w:cs="Times New Roman"/>
        <w:b/>
        <w:bCs/>
        <w:w w:val="99"/>
        <w:sz w:val="24"/>
        <w:szCs w:val="24"/>
        <w:lang w:val="en-US" w:eastAsia="en-US" w:bidi="en-US"/>
      </w:rPr>
    </w:lvl>
    <w:lvl w:ilvl="3" w:tentative="0">
      <w:start w:val="0"/>
      <w:numFmt w:val="bullet"/>
      <w:lvlText w:val="•"/>
      <w:lvlJc w:val="left"/>
      <w:pPr>
        <w:ind w:left="4280" w:hanging="420"/>
      </w:pPr>
      <w:rPr>
        <w:rFonts w:hint="default"/>
        <w:lang w:val="en-US" w:eastAsia="en-US" w:bidi="en-US"/>
      </w:rPr>
    </w:lvl>
    <w:lvl w:ilvl="4" w:tentative="0">
      <w:start w:val="0"/>
      <w:numFmt w:val="bullet"/>
      <w:lvlText w:val="•"/>
      <w:lvlJc w:val="left"/>
      <w:pPr>
        <w:ind w:left="4972" w:hanging="420"/>
      </w:pPr>
      <w:rPr>
        <w:rFonts w:hint="default"/>
        <w:lang w:val="en-US" w:eastAsia="en-US" w:bidi="en-US"/>
      </w:rPr>
    </w:lvl>
    <w:lvl w:ilvl="5" w:tentative="0">
      <w:start w:val="0"/>
      <w:numFmt w:val="bullet"/>
      <w:lvlText w:val="•"/>
      <w:lvlJc w:val="left"/>
      <w:pPr>
        <w:ind w:left="5664" w:hanging="420"/>
      </w:pPr>
      <w:rPr>
        <w:rFonts w:hint="default"/>
        <w:lang w:val="en-US" w:eastAsia="en-US" w:bidi="en-US"/>
      </w:rPr>
    </w:lvl>
    <w:lvl w:ilvl="6" w:tentative="0">
      <w:start w:val="0"/>
      <w:numFmt w:val="bullet"/>
      <w:lvlText w:val="•"/>
      <w:lvlJc w:val="left"/>
      <w:pPr>
        <w:ind w:left="6356" w:hanging="420"/>
      </w:pPr>
      <w:rPr>
        <w:rFonts w:hint="default"/>
        <w:lang w:val="en-US" w:eastAsia="en-US" w:bidi="en-US"/>
      </w:rPr>
    </w:lvl>
    <w:lvl w:ilvl="7" w:tentative="0">
      <w:start w:val="0"/>
      <w:numFmt w:val="bullet"/>
      <w:lvlText w:val="•"/>
      <w:lvlJc w:val="left"/>
      <w:pPr>
        <w:ind w:left="7049" w:hanging="420"/>
      </w:pPr>
      <w:rPr>
        <w:rFonts w:hint="default"/>
        <w:lang w:val="en-US" w:eastAsia="en-US" w:bidi="en-US"/>
      </w:rPr>
    </w:lvl>
    <w:lvl w:ilvl="8" w:tentative="0">
      <w:start w:val="0"/>
      <w:numFmt w:val="bullet"/>
      <w:lvlText w:val="•"/>
      <w:lvlJc w:val="left"/>
      <w:pPr>
        <w:ind w:left="7741" w:hanging="420"/>
      </w:pPr>
      <w:rPr>
        <w:rFonts w:hint="default"/>
        <w:lang w:val="en-US" w:eastAsia="en-US" w:bidi="en-US"/>
      </w:rPr>
    </w:lvl>
  </w:abstractNum>
  <w:abstractNum w:abstractNumId="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39A0D9AC"/>
    <w:multiLevelType w:val="multilevel"/>
    <w:tmpl w:val="39A0D9AC"/>
    <w:lvl w:ilvl="0" w:tentative="0">
      <w:start w:val="1"/>
      <w:numFmt w:val="upperLetter"/>
      <w:lvlText w:val="%1"/>
      <w:lvlJc w:val="left"/>
      <w:pPr>
        <w:ind w:left="872" w:hanging="773"/>
        <w:jc w:val="left"/>
      </w:pPr>
      <w:rPr>
        <w:rFonts w:hint="default"/>
        <w:lang w:val="en-US" w:eastAsia="en-US" w:bidi="en-US"/>
      </w:rPr>
    </w:lvl>
    <w:lvl w:ilvl="1" w:tentative="0">
      <w:start w:val="0"/>
      <w:numFmt w:val="decimal"/>
      <w:lvlText w:val="%1.%2"/>
      <w:lvlJc w:val="left"/>
      <w:pPr>
        <w:ind w:left="872" w:hanging="773"/>
        <w:jc w:val="left"/>
      </w:pPr>
      <w:rPr>
        <w:rFonts w:hint="default"/>
        <w:lang w:val="en-US" w:eastAsia="en-US" w:bidi="en-US"/>
      </w:rPr>
    </w:lvl>
    <w:lvl w:ilvl="2" w:tentative="0">
      <w:start w:val="1"/>
      <w:numFmt w:val="decimal"/>
      <w:lvlText w:val="%1.%2.%3"/>
      <w:lvlJc w:val="left"/>
      <w:pPr>
        <w:ind w:left="872" w:hanging="773"/>
        <w:jc w:val="left"/>
      </w:pPr>
      <w:rPr>
        <w:rFonts w:hint="default" w:ascii="Times New Roman" w:hAnsi="Times New Roman" w:eastAsia="Times New Roman" w:cs="Times New Roman"/>
        <w:spacing w:val="-1"/>
        <w:w w:val="100"/>
        <w:sz w:val="24"/>
        <w:szCs w:val="24"/>
        <w:lang w:val="en-US" w:eastAsia="en-US" w:bidi="en-US"/>
      </w:rPr>
    </w:lvl>
    <w:lvl w:ilvl="3" w:tentative="0">
      <w:start w:val="1"/>
      <w:numFmt w:val="decimal"/>
      <w:lvlText w:val="%4"/>
      <w:lvlJc w:val="left"/>
      <w:pPr>
        <w:ind w:left="100" w:hanging="240"/>
        <w:jc w:val="left"/>
      </w:pPr>
      <w:rPr>
        <w:rFonts w:hint="default" w:ascii="Times New Roman" w:hAnsi="Times New Roman" w:eastAsia="Times New Roman" w:cs="Times New Roman"/>
        <w:spacing w:val="-60"/>
        <w:w w:val="100"/>
        <w:sz w:val="24"/>
        <w:szCs w:val="24"/>
        <w:lang w:val="en-US" w:eastAsia="en-US" w:bidi="en-US"/>
      </w:rPr>
    </w:lvl>
    <w:lvl w:ilvl="4" w:tentative="0">
      <w:start w:val="0"/>
      <w:numFmt w:val="bullet"/>
      <w:lvlText w:val="•"/>
      <w:lvlJc w:val="left"/>
      <w:pPr>
        <w:ind w:left="3628" w:hanging="240"/>
      </w:pPr>
      <w:rPr>
        <w:rFonts w:hint="default"/>
        <w:lang w:val="en-US" w:eastAsia="en-US" w:bidi="en-US"/>
      </w:rPr>
    </w:lvl>
    <w:lvl w:ilvl="5" w:tentative="0">
      <w:start w:val="0"/>
      <w:numFmt w:val="bullet"/>
      <w:lvlText w:val="•"/>
      <w:lvlJc w:val="left"/>
      <w:pPr>
        <w:ind w:left="4544" w:hanging="240"/>
      </w:pPr>
      <w:rPr>
        <w:rFonts w:hint="default"/>
        <w:lang w:val="en-US" w:eastAsia="en-US" w:bidi="en-US"/>
      </w:rPr>
    </w:lvl>
    <w:lvl w:ilvl="6" w:tentative="0">
      <w:start w:val="0"/>
      <w:numFmt w:val="bullet"/>
      <w:lvlText w:val="•"/>
      <w:lvlJc w:val="left"/>
      <w:pPr>
        <w:ind w:left="5461" w:hanging="240"/>
      </w:pPr>
      <w:rPr>
        <w:rFonts w:hint="default"/>
        <w:lang w:val="en-US" w:eastAsia="en-US" w:bidi="en-US"/>
      </w:rPr>
    </w:lvl>
    <w:lvl w:ilvl="7" w:tentative="0">
      <w:start w:val="0"/>
      <w:numFmt w:val="bullet"/>
      <w:lvlText w:val="•"/>
      <w:lvlJc w:val="left"/>
      <w:pPr>
        <w:ind w:left="6377" w:hanging="240"/>
      </w:pPr>
      <w:rPr>
        <w:rFonts w:hint="default"/>
        <w:lang w:val="en-US" w:eastAsia="en-US" w:bidi="en-US"/>
      </w:rPr>
    </w:lvl>
    <w:lvl w:ilvl="8" w:tentative="0">
      <w:start w:val="0"/>
      <w:numFmt w:val="bullet"/>
      <w:lvlText w:val="•"/>
      <w:lvlJc w:val="left"/>
      <w:pPr>
        <w:ind w:left="7293" w:hanging="240"/>
      </w:pPr>
      <w:rPr>
        <w:rFonts w:hint="default"/>
        <w:lang w:val="en-US" w:eastAsia="en-US" w:bidi="en-US"/>
      </w:rPr>
    </w:lvl>
  </w:abstractNum>
  <w:abstractNum w:abstractNumId="4">
    <w:nsid w:val="7DDD9BE7"/>
    <w:multiLevelType w:val="singleLevel"/>
    <w:tmpl w:val="7DDD9BE7"/>
    <w:lvl w:ilvl="0" w:tentative="0">
      <w:start w:val="1"/>
      <w:numFmt w:val="decimal"/>
      <w:suff w:val="nothing"/>
      <w:lvlText w:val="%1　"/>
      <w:lvlJc w:val="left"/>
      <w:pPr>
        <w:ind w:left="0" w:firstLine="403"/>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2NmQ1NDJjOWE4MzlhNzg3ZGIxYmY2ZmY2MGM0ZWMifQ=="/>
  </w:docVars>
  <w:rsids>
    <w:rsidRoot w:val="005B1497"/>
    <w:rsid w:val="00005241"/>
    <w:rsid w:val="00011ABC"/>
    <w:rsid w:val="00015F34"/>
    <w:rsid w:val="00016543"/>
    <w:rsid w:val="00021237"/>
    <w:rsid w:val="000212FE"/>
    <w:rsid w:val="000263E1"/>
    <w:rsid w:val="000278FE"/>
    <w:rsid w:val="00037CE9"/>
    <w:rsid w:val="00043A37"/>
    <w:rsid w:val="000531D5"/>
    <w:rsid w:val="000778EC"/>
    <w:rsid w:val="00081CE9"/>
    <w:rsid w:val="00083CD6"/>
    <w:rsid w:val="00085CA3"/>
    <w:rsid w:val="00085F83"/>
    <w:rsid w:val="00096A50"/>
    <w:rsid w:val="000B23D4"/>
    <w:rsid w:val="000C2310"/>
    <w:rsid w:val="000C4A6C"/>
    <w:rsid w:val="000E043C"/>
    <w:rsid w:val="000E3397"/>
    <w:rsid w:val="000E5CEC"/>
    <w:rsid w:val="000F5C5F"/>
    <w:rsid w:val="000F6E92"/>
    <w:rsid w:val="001047D9"/>
    <w:rsid w:val="00106833"/>
    <w:rsid w:val="001071B2"/>
    <w:rsid w:val="00107B8D"/>
    <w:rsid w:val="00117E2F"/>
    <w:rsid w:val="00121E0D"/>
    <w:rsid w:val="001246E8"/>
    <w:rsid w:val="00132A5D"/>
    <w:rsid w:val="00132A9B"/>
    <w:rsid w:val="001611C1"/>
    <w:rsid w:val="001735D0"/>
    <w:rsid w:val="00192568"/>
    <w:rsid w:val="001A053A"/>
    <w:rsid w:val="001A27A6"/>
    <w:rsid w:val="001A4676"/>
    <w:rsid w:val="001B77D3"/>
    <w:rsid w:val="001C5213"/>
    <w:rsid w:val="001C6859"/>
    <w:rsid w:val="001C74E7"/>
    <w:rsid w:val="001D38E5"/>
    <w:rsid w:val="001E1B9D"/>
    <w:rsid w:val="001E61E4"/>
    <w:rsid w:val="00202CBE"/>
    <w:rsid w:val="002045F7"/>
    <w:rsid w:val="00204EAE"/>
    <w:rsid w:val="0021152A"/>
    <w:rsid w:val="002115EC"/>
    <w:rsid w:val="00221108"/>
    <w:rsid w:val="002217AF"/>
    <w:rsid w:val="0023378B"/>
    <w:rsid w:val="002465C3"/>
    <w:rsid w:val="002469D7"/>
    <w:rsid w:val="00251884"/>
    <w:rsid w:val="0025203A"/>
    <w:rsid w:val="00257311"/>
    <w:rsid w:val="002607CE"/>
    <w:rsid w:val="002670BB"/>
    <w:rsid w:val="00271B16"/>
    <w:rsid w:val="00277226"/>
    <w:rsid w:val="00282167"/>
    <w:rsid w:val="002905F3"/>
    <w:rsid w:val="002A0410"/>
    <w:rsid w:val="002A0808"/>
    <w:rsid w:val="002A0C82"/>
    <w:rsid w:val="002A18CE"/>
    <w:rsid w:val="002E2E19"/>
    <w:rsid w:val="002E6F1B"/>
    <w:rsid w:val="002E7E11"/>
    <w:rsid w:val="002F7A76"/>
    <w:rsid w:val="00300B4A"/>
    <w:rsid w:val="003061EF"/>
    <w:rsid w:val="00310768"/>
    <w:rsid w:val="00315390"/>
    <w:rsid w:val="003219B4"/>
    <w:rsid w:val="00326698"/>
    <w:rsid w:val="003429E6"/>
    <w:rsid w:val="00344362"/>
    <w:rsid w:val="00344DEF"/>
    <w:rsid w:val="003533EA"/>
    <w:rsid w:val="0035562D"/>
    <w:rsid w:val="00356E69"/>
    <w:rsid w:val="003706F3"/>
    <w:rsid w:val="00380A6E"/>
    <w:rsid w:val="003907DE"/>
    <w:rsid w:val="003A6FF5"/>
    <w:rsid w:val="003C1F46"/>
    <w:rsid w:val="003D07FF"/>
    <w:rsid w:val="003D1C49"/>
    <w:rsid w:val="003D2FC1"/>
    <w:rsid w:val="003D5C3F"/>
    <w:rsid w:val="003E04BD"/>
    <w:rsid w:val="003E4458"/>
    <w:rsid w:val="003F6C6E"/>
    <w:rsid w:val="004049B3"/>
    <w:rsid w:val="00413833"/>
    <w:rsid w:val="00423B9A"/>
    <w:rsid w:val="00426CCE"/>
    <w:rsid w:val="00440796"/>
    <w:rsid w:val="00443D84"/>
    <w:rsid w:val="004443A2"/>
    <w:rsid w:val="00444A47"/>
    <w:rsid w:val="00455508"/>
    <w:rsid w:val="00455EFE"/>
    <w:rsid w:val="00462869"/>
    <w:rsid w:val="00485256"/>
    <w:rsid w:val="0049098E"/>
    <w:rsid w:val="00494815"/>
    <w:rsid w:val="00497472"/>
    <w:rsid w:val="00497B19"/>
    <w:rsid w:val="004C2017"/>
    <w:rsid w:val="004D1F1E"/>
    <w:rsid w:val="004E504A"/>
    <w:rsid w:val="00533536"/>
    <w:rsid w:val="00550784"/>
    <w:rsid w:val="005511EC"/>
    <w:rsid w:val="005602A2"/>
    <w:rsid w:val="005604CD"/>
    <w:rsid w:val="00566775"/>
    <w:rsid w:val="005748C7"/>
    <w:rsid w:val="00576619"/>
    <w:rsid w:val="00585BC7"/>
    <w:rsid w:val="00591B77"/>
    <w:rsid w:val="00593395"/>
    <w:rsid w:val="005959A1"/>
    <w:rsid w:val="005A12FC"/>
    <w:rsid w:val="005A16EE"/>
    <w:rsid w:val="005A44A4"/>
    <w:rsid w:val="005A6A7B"/>
    <w:rsid w:val="005B1497"/>
    <w:rsid w:val="005B7806"/>
    <w:rsid w:val="005C0B9C"/>
    <w:rsid w:val="005C2279"/>
    <w:rsid w:val="005F1338"/>
    <w:rsid w:val="005F289C"/>
    <w:rsid w:val="005F3E22"/>
    <w:rsid w:val="005F5CE7"/>
    <w:rsid w:val="005F7264"/>
    <w:rsid w:val="00602E1A"/>
    <w:rsid w:val="00604791"/>
    <w:rsid w:val="00607CB1"/>
    <w:rsid w:val="006174AF"/>
    <w:rsid w:val="00625161"/>
    <w:rsid w:val="00635C4A"/>
    <w:rsid w:val="0063764F"/>
    <w:rsid w:val="00645550"/>
    <w:rsid w:val="00646A7E"/>
    <w:rsid w:val="00647FC0"/>
    <w:rsid w:val="00661AB7"/>
    <w:rsid w:val="006631BF"/>
    <w:rsid w:val="006709F9"/>
    <w:rsid w:val="006717AE"/>
    <w:rsid w:val="00677FFA"/>
    <w:rsid w:val="00694236"/>
    <w:rsid w:val="006A02A9"/>
    <w:rsid w:val="006A5BC6"/>
    <w:rsid w:val="006A61C7"/>
    <w:rsid w:val="006C454F"/>
    <w:rsid w:val="006C72CB"/>
    <w:rsid w:val="006D0C96"/>
    <w:rsid w:val="006D4CB2"/>
    <w:rsid w:val="006E4691"/>
    <w:rsid w:val="006F1F0B"/>
    <w:rsid w:val="006F36C2"/>
    <w:rsid w:val="006F4425"/>
    <w:rsid w:val="00700494"/>
    <w:rsid w:val="00701C02"/>
    <w:rsid w:val="00725952"/>
    <w:rsid w:val="00736222"/>
    <w:rsid w:val="00741BA2"/>
    <w:rsid w:val="00757BE1"/>
    <w:rsid w:val="007611DB"/>
    <w:rsid w:val="00762393"/>
    <w:rsid w:val="007769B9"/>
    <w:rsid w:val="00781815"/>
    <w:rsid w:val="0078247F"/>
    <w:rsid w:val="00795876"/>
    <w:rsid w:val="007A3E7E"/>
    <w:rsid w:val="007B36AB"/>
    <w:rsid w:val="007B4BBE"/>
    <w:rsid w:val="007B6AA5"/>
    <w:rsid w:val="007B6EBE"/>
    <w:rsid w:val="007C7974"/>
    <w:rsid w:val="007D20EC"/>
    <w:rsid w:val="007D2549"/>
    <w:rsid w:val="007D5A17"/>
    <w:rsid w:val="007D7E99"/>
    <w:rsid w:val="007F1386"/>
    <w:rsid w:val="007F359B"/>
    <w:rsid w:val="007F703C"/>
    <w:rsid w:val="007F7E81"/>
    <w:rsid w:val="0082354B"/>
    <w:rsid w:val="008253CC"/>
    <w:rsid w:val="00830042"/>
    <w:rsid w:val="00853092"/>
    <w:rsid w:val="00863B45"/>
    <w:rsid w:val="00865938"/>
    <w:rsid w:val="0086637C"/>
    <w:rsid w:val="00866FC0"/>
    <w:rsid w:val="00874C0C"/>
    <w:rsid w:val="0089203B"/>
    <w:rsid w:val="008A2AEA"/>
    <w:rsid w:val="008B44C2"/>
    <w:rsid w:val="008B67EB"/>
    <w:rsid w:val="008C76F1"/>
    <w:rsid w:val="008D1F46"/>
    <w:rsid w:val="008D352E"/>
    <w:rsid w:val="008E364E"/>
    <w:rsid w:val="008E798F"/>
    <w:rsid w:val="008F0956"/>
    <w:rsid w:val="008F1942"/>
    <w:rsid w:val="008F2E8F"/>
    <w:rsid w:val="008F2ECA"/>
    <w:rsid w:val="00900981"/>
    <w:rsid w:val="0090336D"/>
    <w:rsid w:val="00903B4D"/>
    <w:rsid w:val="00914DE0"/>
    <w:rsid w:val="00936FCC"/>
    <w:rsid w:val="00960D08"/>
    <w:rsid w:val="009640E0"/>
    <w:rsid w:val="00967A82"/>
    <w:rsid w:val="00971F9B"/>
    <w:rsid w:val="0098149D"/>
    <w:rsid w:val="00981EE7"/>
    <w:rsid w:val="00991CDD"/>
    <w:rsid w:val="00995C21"/>
    <w:rsid w:val="009B38BE"/>
    <w:rsid w:val="009B3E20"/>
    <w:rsid w:val="009C53BA"/>
    <w:rsid w:val="009D1408"/>
    <w:rsid w:val="00A05309"/>
    <w:rsid w:val="00A128A8"/>
    <w:rsid w:val="00A1450C"/>
    <w:rsid w:val="00A24B5F"/>
    <w:rsid w:val="00A2545E"/>
    <w:rsid w:val="00A37054"/>
    <w:rsid w:val="00A40B62"/>
    <w:rsid w:val="00A47A71"/>
    <w:rsid w:val="00A601E6"/>
    <w:rsid w:val="00A715C7"/>
    <w:rsid w:val="00A77869"/>
    <w:rsid w:val="00A82938"/>
    <w:rsid w:val="00A84C9D"/>
    <w:rsid w:val="00A85972"/>
    <w:rsid w:val="00A86C0B"/>
    <w:rsid w:val="00A935EB"/>
    <w:rsid w:val="00A96590"/>
    <w:rsid w:val="00AA074D"/>
    <w:rsid w:val="00AA1BCA"/>
    <w:rsid w:val="00AA2CC5"/>
    <w:rsid w:val="00AA782F"/>
    <w:rsid w:val="00AD1ACA"/>
    <w:rsid w:val="00AD56C0"/>
    <w:rsid w:val="00AD5F5E"/>
    <w:rsid w:val="00AE0D36"/>
    <w:rsid w:val="00AE1B5F"/>
    <w:rsid w:val="00AE4102"/>
    <w:rsid w:val="00AF103F"/>
    <w:rsid w:val="00AF26A9"/>
    <w:rsid w:val="00AF4B3F"/>
    <w:rsid w:val="00B0339E"/>
    <w:rsid w:val="00B06833"/>
    <w:rsid w:val="00B10A75"/>
    <w:rsid w:val="00B10AD7"/>
    <w:rsid w:val="00B11FB7"/>
    <w:rsid w:val="00B1381A"/>
    <w:rsid w:val="00B34CF9"/>
    <w:rsid w:val="00B5462F"/>
    <w:rsid w:val="00B60212"/>
    <w:rsid w:val="00B71C10"/>
    <w:rsid w:val="00B73819"/>
    <w:rsid w:val="00B76692"/>
    <w:rsid w:val="00B8632A"/>
    <w:rsid w:val="00B90382"/>
    <w:rsid w:val="00B931C7"/>
    <w:rsid w:val="00B932B4"/>
    <w:rsid w:val="00BA649D"/>
    <w:rsid w:val="00BB36B1"/>
    <w:rsid w:val="00BB4186"/>
    <w:rsid w:val="00BC1003"/>
    <w:rsid w:val="00BD531A"/>
    <w:rsid w:val="00BF39B5"/>
    <w:rsid w:val="00C22E8D"/>
    <w:rsid w:val="00C26239"/>
    <w:rsid w:val="00C300FB"/>
    <w:rsid w:val="00C3355A"/>
    <w:rsid w:val="00C345C6"/>
    <w:rsid w:val="00C362D1"/>
    <w:rsid w:val="00C37404"/>
    <w:rsid w:val="00C44321"/>
    <w:rsid w:val="00C526AF"/>
    <w:rsid w:val="00C52B93"/>
    <w:rsid w:val="00C52D61"/>
    <w:rsid w:val="00C53F1A"/>
    <w:rsid w:val="00C5453B"/>
    <w:rsid w:val="00C63CC4"/>
    <w:rsid w:val="00C6461D"/>
    <w:rsid w:val="00C77702"/>
    <w:rsid w:val="00C80B5D"/>
    <w:rsid w:val="00CB1DF1"/>
    <w:rsid w:val="00CC20D3"/>
    <w:rsid w:val="00CC7DE9"/>
    <w:rsid w:val="00CD52CE"/>
    <w:rsid w:val="00CE0375"/>
    <w:rsid w:val="00CE7AFD"/>
    <w:rsid w:val="00CF0EB7"/>
    <w:rsid w:val="00CF560A"/>
    <w:rsid w:val="00CF7BE8"/>
    <w:rsid w:val="00D02B96"/>
    <w:rsid w:val="00D11588"/>
    <w:rsid w:val="00D22A78"/>
    <w:rsid w:val="00D261F3"/>
    <w:rsid w:val="00D26718"/>
    <w:rsid w:val="00D3512F"/>
    <w:rsid w:val="00D424FF"/>
    <w:rsid w:val="00D441EB"/>
    <w:rsid w:val="00D45F1E"/>
    <w:rsid w:val="00D52224"/>
    <w:rsid w:val="00D63AAA"/>
    <w:rsid w:val="00D7772B"/>
    <w:rsid w:val="00D85186"/>
    <w:rsid w:val="00D91E60"/>
    <w:rsid w:val="00D95CE7"/>
    <w:rsid w:val="00DA048F"/>
    <w:rsid w:val="00DB2E9C"/>
    <w:rsid w:val="00DB77FD"/>
    <w:rsid w:val="00DC029C"/>
    <w:rsid w:val="00DC358A"/>
    <w:rsid w:val="00DD3700"/>
    <w:rsid w:val="00DD6005"/>
    <w:rsid w:val="00DE00F3"/>
    <w:rsid w:val="00E06387"/>
    <w:rsid w:val="00E078B9"/>
    <w:rsid w:val="00E1524E"/>
    <w:rsid w:val="00E17431"/>
    <w:rsid w:val="00E278FB"/>
    <w:rsid w:val="00E331CE"/>
    <w:rsid w:val="00E4395D"/>
    <w:rsid w:val="00E45366"/>
    <w:rsid w:val="00E52517"/>
    <w:rsid w:val="00E812A0"/>
    <w:rsid w:val="00E84AA1"/>
    <w:rsid w:val="00E9342A"/>
    <w:rsid w:val="00EB234F"/>
    <w:rsid w:val="00EB53AA"/>
    <w:rsid w:val="00EB54FF"/>
    <w:rsid w:val="00EC1BBB"/>
    <w:rsid w:val="00EC229E"/>
    <w:rsid w:val="00EC78E4"/>
    <w:rsid w:val="00F141DF"/>
    <w:rsid w:val="00F167EE"/>
    <w:rsid w:val="00F21AC1"/>
    <w:rsid w:val="00F50B32"/>
    <w:rsid w:val="00F530C5"/>
    <w:rsid w:val="00F636BB"/>
    <w:rsid w:val="00F76074"/>
    <w:rsid w:val="00F768D9"/>
    <w:rsid w:val="00F77C37"/>
    <w:rsid w:val="00F94255"/>
    <w:rsid w:val="00F94BEF"/>
    <w:rsid w:val="00FA3D1F"/>
    <w:rsid w:val="00FC5DCD"/>
    <w:rsid w:val="00FD31E2"/>
    <w:rsid w:val="00FE3EA7"/>
    <w:rsid w:val="00FE4EC7"/>
    <w:rsid w:val="00FE63F5"/>
    <w:rsid w:val="00FF16A5"/>
    <w:rsid w:val="00FF5C71"/>
    <w:rsid w:val="01487CA3"/>
    <w:rsid w:val="01616761"/>
    <w:rsid w:val="01780F29"/>
    <w:rsid w:val="01BE4B6C"/>
    <w:rsid w:val="01C31E0C"/>
    <w:rsid w:val="02787C91"/>
    <w:rsid w:val="02D14212"/>
    <w:rsid w:val="035B6864"/>
    <w:rsid w:val="039455AA"/>
    <w:rsid w:val="03B46177"/>
    <w:rsid w:val="0433327A"/>
    <w:rsid w:val="04651666"/>
    <w:rsid w:val="060932B6"/>
    <w:rsid w:val="06803914"/>
    <w:rsid w:val="069F527C"/>
    <w:rsid w:val="06C4406B"/>
    <w:rsid w:val="082C6C0B"/>
    <w:rsid w:val="09990DD8"/>
    <w:rsid w:val="09AE53D6"/>
    <w:rsid w:val="0A0C1020"/>
    <w:rsid w:val="0A1D3732"/>
    <w:rsid w:val="0AAC26AE"/>
    <w:rsid w:val="0ADA766F"/>
    <w:rsid w:val="0B1342E9"/>
    <w:rsid w:val="0B6C2D12"/>
    <w:rsid w:val="0BA65079"/>
    <w:rsid w:val="0BF53C06"/>
    <w:rsid w:val="0C1C4E31"/>
    <w:rsid w:val="0C517711"/>
    <w:rsid w:val="0CE61875"/>
    <w:rsid w:val="0E04242F"/>
    <w:rsid w:val="0E3A22C5"/>
    <w:rsid w:val="0E5D2C41"/>
    <w:rsid w:val="0E6B1045"/>
    <w:rsid w:val="0F1D0BB9"/>
    <w:rsid w:val="0F8B364B"/>
    <w:rsid w:val="10315E8B"/>
    <w:rsid w:val="104B19BF"/>
    <w:rsid w:val="10F92C91"/>
    <w:rsid w:val="117C6352"/>
    <w:rsid w:val="11F708A2"/>
    <w:rsid w:val="11F801FF"/>
    <w:rsid w:val="12016E85"/>
    <w:rsid w:val="12412711"/>
    <w:rsid w:val="125956D6"/>
    <w:rsid w:val="127D42A9"/>
    <w:rsid w:val="1337560F"/>
    <w:rsid w:val="13B440DC"/>
    <w:rsid w:val="13E777DA"/>
    <w:rsid w:val="149C401F"/>
    <w:rsid w:val="1575251D"/>
    <w:rsid w:val="16490E67"/>
    <w:rsid w:val="16BF68C9"/>
    <w:rsid w:val="17670580"/>
    <w:rsid w:val="1796042F"/>
    <w:rsid w:val="17BB70FF"/>
    <w:rsid w:val="18C35A6D"/>
    <w:rsid w:val="18ED3986"/>
    <w:rsid w:val="198879A6"/>
    <w:rsid w:val="199F2203"/>
    <w:rsid w:val="1A6B0DDE"/>
    <w:rsid w:val="1BA813D9"/>
    <w:rsid w:val="1BAF7069"/>
    <w:rsid w:val="1C6071FA"/>
    <w:rsid w:val="1D5666C6"/>
    <w:rsid w:val="1DC82471"/>
    <w:rsid w:val="1F025129"/>
    <w:rsid w:val="20CF101F"/>
    <w:rsid w:val="20F262D5"/>
    <w:rsid w:val="226E3E00"/>
    <w:rsid w:val="23E1013A"/>
    <w:rsid w:val="243A384F"/>
    <w:rsid w:val="25422E2A"/>
    <w:rsid w:val="25473CB5"/>
    <w:rsid w:val="256A4CFB"/>
    <w:rsid w:val="2575612E"/>
    <w:rsid w:val="259B4388"/>
    <w:rsid w:val="25CA075F"/>
    <w:rsid w:val="25FA661D"/>
    <w:rsid w:val="2624624C"/>
    <w:rsid w:val="26FF248E"/>
    <w:rsid w:val="27697FB0"/>
    <w:rsid w:val="283F722D"/>
    <w:rsid w:val="2891396F"/>
    <w:rsid w:val="299E4C79"/>
    <w:rsid w:val="29BC4706"/>
    <w:rsid w:val="29C7294C"/>
    <w:rsid w:val="29D84B76"/>
    <w:rsid w:val="2A297EBD"/>
    <w:rsid w:val="2A2B27EE"/>
    <w:rsid w:val="2AC13326"/>
    <w:rsid w:val="2B6C7E8C"/>
    <w:rsid w:val="2D1A6396"/>
    <w:rsid w:val="2F01107D"/>
    <w:rsid w:val="2F03414C"/>
    <w:rsid w:val="2F1C0B4D"/>
    <w:rsid w:val="2F241E44"/>
    <w:rsid w:val="2F386F86"/>
    <w:rsid w:val="2FAE186D"/>
    <w:rsid w:val="2FBB2402"/>
    <w:rsid w:val="307C268F"/>
    <w:rsid w:val="30D90E50"/>
    <w:rsid w:val="31865217"/>
    <w:rsid w:val="31BB2938"/>
    <w:rsid w:val="31E37F65"/>
    <w:rsid w:val="32351626"/>
    <w:rsid w:val="333871C2"/>
    <w:rsid w:val="33442B15"/>
    <w:rsid w:val="34056749"/>
    <w:rsid w:val="347114A4"/>
    <w:rsid w:val="349A06B7"/>
    <w:rsid w:val="359466B4"/>
    <w:rsid w:val="35B50D06"/>
    <w:rsid w:val="391A3C7B"/>
    <w:rsid w:val="39D8479D"/>
    <w:rsid w:val="39E335C2"/>
    <w:rsid w:val="39EC72B6"/>
    <w:rsid w:val="3A1A4D8A"/>
    <w:rsid w:val="3A9A736C"/>
    <w:rsid w:val="3B4C385A"/>
    <w:rsid w:val="3B4E16B0"/>
    <w:rsid w:val="3B6F3237"/>
    <w:rsid w:val="3C15087E"/>
    <w:rsid w:val="3C790716"/>
    <w:rsid w:val="3CF8072D"/>
    <w:rsid w:val="3D606062"/>
    <w:rsid w:val="3DC80DA7"/>
    <w:rsid w:val="3E0731DD"/>
    <w:rsid w:val="3E306E43"/>
    <w:rsid w:val="3E583A24"/>
    <w:rsid w:val="3F6F7B57"/>
    <w:rsid w:val="3FB43F1A"/>
    <w:rsid w:val="3FE77611"/>
    <w:rsid w:val="40B6018D"/>
    <w:rsid w:val="42DD5490"/>
    <w:rsid w:val="446B5AC3"/>
    <w:rsid w:val="45BD74C2"/>
    <w:rsid w:val="45CD1A23"/>
    <w:rsid w:val="46266762"/>
    <w:rsid w:val="464F0A3D"/>
    <w:rsid w:val="467339F4"/>
    <w:rsid w:val="467E2348"/>
    <w:rsid w:val="481E5028"/>
    <w:rsid w:val="484D0086"/>
    <w:rsid w:val="487B588C"/>
    <w:rsid w:val="49833366"/>
    <w:rsid w:val="4A16208F"/>
    <w:rsid w:val="4A78377D"/>
    <w:rsid w:val="4C9E49B2"/>
    <w:rsid w:val="4D8F6B3C"/>
    <w:rsid w:val="4E2273E0"/>
    <w:rsid w:val="4EE90126"/>
    <w:rsid w:val="4F3F6722"/>
    <w:rsid w:val="51933686"/>
    <w:rsid w:val="519C6898"/>
    <w:rsid w:val="51B15AC0"/>
    <w:rsid w:val="520747EB"/>
    <w:rsid w:val="520D58BE"/>
    <w:rsid w:val="523F1A8F"/>
    <w:rsid w:val="52EC6E19"/>
    <w:rsid w:val="531D1EC3"/>
    <w:rsid w:val="532D11DF"/>
    <w:rsid w:val="53A058A8"/>
    <w:rsid w:val="540E743E"/>
    <w:rsid w:val="548D1FF6"/>
    <w:rsid w:val="54D8050A"/>
    <w:rsid w:val="55C21B2E"/>
    <w:rsid w:val="56905CDD"/>
    <w:rsid w:val="56AF67E1"/>
    <w:rsid w:val="56C95D52"/>
    <w:rsid w:val="58565DE7"/>
    <w:rsid w:val="58886B5B"/>
    <w:rsid w:val="589507EB"/>
    <w:rsid w:val="59742CD6"/>
    <w:rsid w:val="599B1E79"/>
    <w:rsid w:val="59B26C7D"/>
    <w:rsid w:val="59B75EF5"/>
    <w:rsid w:val="5AA7762B"/>
    <w:rsid w:val="5B5928EA"/>
    <w:rsid w:val="5BA70E14"/>
    <w:rsid w:val="5CE8171D"/>
    <w:rsid w:val="5D6743BA"/>
    <w:rsid w:val="5D68744C"/>
    <w:rsid w:val="5DA8691A"/>
    <w:rsid w:val="5F262060"/>
    <w:rsid w:val="5F9A52A6"/>
    <w:rsid w:val="617059BE"/>
    <w:rsid w:val="61D7635F"/>
    <w:rsid w:val="628B22FF"/>
    <w:rsid w:val="62DB7EF6"/>
    <w:rsid w:val="632241A9"/>
    <w:rsid w:val="63224442"/>
    <w:rsid w:val="63BB3DFD"/>
    <w:rsid w:val="6461361F"/>
    <w:rsid w:val="660758C0"/>
    <w:rsid w:val="6B062BE4"/>
    <w:rsid w:val="6B8F7A05"/>
    <w:rsid w:val="6CDF4952"/>
    <w:rsid w:val="6D006784"/>
    <w:rsid w:val="6DB7012E"/>
    <w:rsid w:val="6DC02F24"/>
    <w:rsid w:val="6DFA6436"/>
    <w:rsid w:val="6EA2088D"/>
    <w:rsid w:val="6EBD7EED"/>
    <w:rsid w:val="708D27A0"/>
    <w:rsid w:val="70ED48F4"/>
    <w:rsid w:val="71114841"/>
    <w:rsid w:val="72977B2C"/>
    <w:rsid w:val="73D16BF2"/>
    <w:rsid w:val="74B115BE"/>
    <w:rsid w:val="74B3290F"/>
    <w:rsid w:val="74E75D37"/>
    <w:rsid w:val="75093486"/>
    <w:rsid w:val="776F3964"/>
    <w:rsid w:val="77801DEB"/>
    <w:rsid w:val="78173558"/>
    <w:rsid w:val="78223DC1"/>
    <w:rsid w:val="78AC41A0"/>
    <w:rsid w:val="7A6B67F4"/>
    <w:rsid w:val="7B0634B6"/>
    <w:rsid w:val="7BB868A6"/>
    <w:rsid w:val="7BC86B0A"/>
    <w:rsid w:val="7BE43473"/>
    <w:rsid w:val="7C1A66F3"/>
    <w:rsid w:val="7C7C72EB"/>
    <w:rsid w:val="7CA07813"/>
    <w:rsid w:val="7D6A293B"/>
    <w:rsid w:val="7E6260E5"/>
    <w:rsid w:val="7EA92FCB"/>
    <w:rsid w:val="7F55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0"/>
    <w:qFormat/>
    <w:uiPriority w:val="9"/>
    <w:pPr>
      <w:keepNext/>
      <w:keepLines/>
      <w:spacing w:before="50" w:beforeLines="50" w:after="100" w:afterLines="100"/>
      <w:jc w:val="center"/>
      <w:outlineLvl w:val="0"/>
    </w:pPr>
    <w:rPr>
      <w:rFonts w:ascii="黑体" w:hAnsi="黑体" w:eastAsia="黑体"/>
      <w:b/>
      <w:bCs/>
      <w:kern w:val="44"/>
      <w:sz w:val="28"/>
      <w:szCs w:val="44"/>
    </w:rPr>
  </w:style>
  <w:style w:type="paragraph" w:styleId="4">
    <w:name w:val="heading 2"/>
    <w:basedOn w:val="1"/>
    <w:next w:val="1"/>
    <w:link w:val="41"/>
    <w:unhideWhenUsed/>
    <w:qFormat/>
    <w:uiPriority w:val="9"/>
    <w:pPr>
      <w:keepNext/>
      <w:keepLines/>
      <w:spacing w:before="260" w:after="260" w:line="413" w:lineRule="auto"/>
      <w:jc w:val="center"/>
      <w:outlineLvl w:val="1"/>
    </w:pPr>
    <w:rPr>
      <w:rFonts w:ascii="Arial" w:hAnsi="Arial" w:eastAsia="黑体"/>
      <w:b/>
    </w:rPr>
  </w:style>
  <w:style w:type="paragraph" w:styleId="5">
    <w:name w:val="heading 3"/>
    <w:basedOn w:val="1"/>
    <w:next w:val="1"/>
    <w:unhideWhenUsed/>
    <w:qFormat/>
    <w:uiPriority w:val="9"/>
    <w:pPr>
      <w:spacing w:beforeAutospacing="1" w:afterAutospacing="1"/>
      <w:jc w:val="left"/>
      <w:outlineLvl w:val="2"/>
    </w:pPr>
    <w:rPr>
      <w:rFonts w:hint="eastAsia" w:ascii="宋体" w:hAnsi="宋体"/>
      <w:b/>
      <w:kern w:val="0"/>
      <w:sz w:val="27"/>
      <w:szCs w:val="27"/>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annotation text"/>
    <w:basedOn w:val="1"/>
    <w:link w:val="45"/>
    <w:semiHidden/>
    <w:unhideWhenUsed/>
    <w:qFormat/>
    <w:uiPriority w:val="99"/>
    <w:pPr>
      <w:jc w:val="left"/>
    </w:pPr>
  </w:style>
  <w:style w:type="paragraph" w:styleId="7">
    <w:name w:val="Body Text"/>
    <w:basedOn w:val="1"/>
    <w:qFormat/>
    <w:uiPriority w:val="1"/>
    <w:pPr>
      <w:spacing w:before="160"/>
      <w:ind w:left="100"/>
    </w:pPr>
    <w:rPr>
      <w:rFonts w:ascii="宋体" w:hAnsi="宋体" w:eastAsia="宋体" w:cs="宋体"/>
      <w:sz w:val="24"/>
      <w:szCs w:val="24"/>
      <w:lang w:val="en-US" w:eastAsia="en-US" w:bidi="en-US"/>
    </w:rPr>
  </w:style>
  <w:style w:type="paragraph" w:styleId="8">
    <w:name w:val="Date"/>
    <w:basedOn w:val="1"/>
    <w:next w:val="1"/>
    <w:link w:val="35"/>
    <w:unhideWhenUsed/>
    <w:qFormat/>
    <w:uiPriority w:val="99"/>
    <w:pPr>
      <w:ind w:left="100" w:leftChars="2500"/>
    </w:pPr>
  </w:style>
  <w:style w:type="paragraph" w:styleId="9">
    <w:name w:val="Balloon Text"/>
    <w:basedOn w:val="1"/>
    <w:link w:val="34"/>
    <w:unhideWhenUsed/>
    <w:qFormat/>
    <w:uiPriority w:val="99"/>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semiHidden/>
    <w:unhideWhenUsed/>
    <w:qFormat/>
    <w:uiPriority w:val="39"/>
    <w:pPr>
      <w:ind w:left="420" w:leftChars="200"/>
    </w:pPr>
  </w:style>
  <w:style w:type="paragraph" w:styleId="14">
    <w:name w:val="Normal (Web)"/>
    <w:basedOn w:val="1"/>
    <w:qFormat/>
    <w:uiPriority w:val="0"/>
    <w:pPr>
      <w:spacing w:beforeAutospacing="1" w:afterAutospacing="1"/>
      <w:jc w:val="left"/>
    </w:pPr>
    <w:rPr>
      <w:kern w:val="0"/>
      <w:sz w:val="24"/>
    </w:rPr>
  </w:style>
  <w:style w:type="paragraph" w:styleId="15">
    <w:name w:val="Title"/>
    <w:basedOn w:val="1"/>
    <w:next w:val="1"/>
    <w:link w:val="30"/>
    <w:qFormat/>
    <w:uiPriority w:val="99"/>
    <w:pPr>
      <w:spacing w:line="300" w:lineRule="auto"/>
      <w:jc w:val="center"/>
      <w:outlineLvl w:val="0"/>
    </w:pPr>
    <w:rPr>
      <w:rFonts w:ascii="宋体" w:hAnsi="宋体"/>
      <w:b/>
      <w:bCs/>
      <w:sz w:val="24"/>
      <w:szCs w:val="32"/>
    </w:rPr>
  </w:style>
  <w:style w:type="paragraph" w:styleId="16">
    <w:name w:val="annotation subject"/>
    <w:basedOn w:val="6"/>
    <w:next w:val="6"/>
    <w:link w:val="46"/>
    <w:semiHidden/>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rPr>
  </w:style>
  <w:style w:type="character" w:styleId="21">
    <w:name w:val="Emphasis"/>
    <w:basedOn w:val="19"/>
    <w:qFormat/>
    <w:uiPriority w:val="2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semiHidden/>
    <w:unhideWhenUsed/>
    <w:qFormat/>
    <w:uiPriority w:val="99"/>
    <w:rPr>
      <w:sz w:val="21"/>
      <w:szCs w:val="21"/>
    </w:rPr>
  </w:style>
  <w:style w:type="paragraph" w:customStyle="1" w:styleId="24">
    <w:name w:val="章标题"/>
    <w:next w:val="25"/>
    <w:qFormat/>
    <w:uiPriority w:val="0"/>
    <w:pPr>
      <w:numPr>
        <w:ilvl w:val="0"/>
        <w:numId w:val="1"/>
      </w:numPr>
      <w:spacing w:before="100" w:beforeLines="100" w:after="100" w:afterLines="100"/>
      <w:ind w:left="0"/>
      <w:jc w:val="left"/>
      <w:outlineLvl w:val="1"/>
    </w:pPr>
    <w:rPr>
      <w:rFonts w:ascii="黑体" w:hAnsi="黑体" w:eastAsia="黑体" w:cs="Times New Roman"/>
      <w:sz w:val="28"/>
      <w:lang w:val="en-US" w:eastAsia="zh-CN" w:bidi="ar-SA"/>
    </w:rPr>
  </w:style>
  <w:style w:type="paragraph" w:customStyle="1" w:styleId="2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6">
    <w:name w:val="一级条标题"/>
    <w:next w:val="25"/>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7">
    <w:name w:val="二级条标题"/>
    <w:basedOn w:val="26"/>
    <w:next w:val="25"/>
    <w:qFormat/>
    <w:uiPriority w:val="0"/>
    <w:pPr>
      <w:numPr>
        <w:ilvl w:val="2"/>
      </w:numPr>
      <w:spacing w:before="50" w:after="50"/>
      <w:outlineLvl w:val="3"/>
    </w:pPr>
  </w:style>
  <w:style w:type="paragraph" w:customStyle="1" w:styleId="28">
    <w:name w:val="三级条标题"/>
    <w:basedOn w:val="27"/>
    <w:next w:val="25"/>
    <w:qFormat/>
    <w:uiPriority w:val="0"/>
    <w:pPr>
      <w:numPr>
        <w:ilvl w:val="3"/>
      </w:numPr>
      <w:outlineLvl w:val="4"/>
    </w:pPr>
  </w:style>
  <w:style w:type="paragraph" w:customStyle="1" w:styleId="29">
    <w:name w:val="封面正文"/>
    <w:qFormat/>
    <w:uiPriority w:val="99"/>
    <w:pPr>
      <w:jc w:val="both"/>
    </w:pPr>
    <w:rPr>
      <w:rFonts w:ascii="Times New Roman" w:hAnsi="Times New Roman" w:eastAsia="宋体" w:cs="Times New Roman"/>
      <w:lang w:val="en-US" w:eastAsia="zh-CN" w:bidi="ar-SA"/>
    </w:rPr>
  </w:style>
  <w:style w:type="character" w:customStyle="1" w:styleId="30">
    <w:name w:val="标题 字符"/>
    <w:basedOn w:val="19"/>
    <w:link w:val="15"/>
    <w:qFormat/>
    <w:uiPriority w:val="99"/>
    <w:rPr>
      <w:rFonts w:ascii="宋体" w:hAnsi="宋体" w:eastAsia="宋体" w:cs="Times New Roman"/>
      <w:b/>
      <w:bCs/>
      <w:sz w:val="24"/>
      <w:szCs w:val="32"/>
    </w:rPr>
  </w:style>
  <w:style w:type="paragraph" w:customStyle="1" w:styleId="31">
    <w:name w:val="列出段落2"/>
    <w:basedOn w:val="1"/>
    <w:qFormat/>
    <w:uiPriority w:val="34"/>
    <w:pPr>
      <w:ind w:firstLine="420" w:firstLineChars="200"/>
    </w:pPr>
  </w:style>
  <w:style w:type="character" w:customStyle="1" w:styleId="32">
    <w:name w:val="页眉 字符"/>
    <w:basedOn w:val="19"/>
    <w:link w:val="11"/>
    <w:qFormat/>
    <w:uiPriority w:val="99"/>
    <w:rPr>
      <w:rFonts w:ascii="Times New Roman" w:hAnsi="Times New Roman" w:eastAsia="宋体" w:cs="Times New Roman"/>
      <w:sz w:val="18"/>
      <w:szCs w:val="18"/>
    </w:rPr>
  </w:style>
  <w:style w:type="character" w:customStyle="1" w:styleId="33">
    <w:name w:val="页脚 字符"/>
    <w:basedOn w:val="19"/>
    <w:link w:val="10"/>
    <w:qFormat/>
    <w:uiPriority w:val="99"/>
    <w:rPr>
      <w:rFonts w:ascii="Times New Roman" w:hAnsi="Times New Roman" w:eastAsia="宋体" w:cs="Times New Roman"/>
      <w:sz w:val="18"/>
      <w:szCs w:val="18"/>
    </w:rPr>
  </w:style>
  <w:style w:type="character" w:customStyle="1" w:styleId="34">
    <w:name w:val="批注框文本 字符"/>
    <w:basedOn w:val="19"/>
    <w:link w:val="9"/>
    <w:semiHidden/>
    <w:qFormat/>
    <w:uiPriority w:val="99"/>
    <w:rPr>
      <w:rFonts w:ascii="Times New Roman" w:hAnsi="Times New Roman" w:eastAsia="宋体" w:cs="Times New Roman"/>
      <w:sz w:val="18"/>
      <w:szCs w:val="18"/>
    </w:rPr>
  </w:style>
  <w:style w:type="character" w:customStyle="1" w:styleId="35">
    <w:name w:val="日期 字符"/>
    <w:basedOn w:val="19"/>
    <w:link w:val="8"/>
    <w:semiHidden/>
    <w:qFormat/>
    <w:uiPriority w:val="99"/>
    <w:rPr>
      <w:rFonts w:ascii="Times New Roman" w:hAnsi="Times New Roman" w:eastAsia="宋体" w:cs="Times New Roman"/>
      <w:szCs w:val="24"/>
    </w:rPr>
  </w:style>
  <w:style w:type="paragraph" w:customStyle="1" w:styleId="36">
    <w:name w:val="列表段落1"/>
    <w:basedOn w:val="1"/>
    <w:qFormat/>
    <w:uiPriority w:val="34"/>
    <w:pPr>
      <w:ind w:firstLine="420" w:firstLineChars="200"/>
    </w:pPr>
  </w:style>
  <w:style w:type="paragraph" w:customStyle="1" w:styleId="37">
    <w:name w:val="Body text|1"/>
    <w:basedOn w:val="1"/>
    <w:link w:val="38"/>
    <w:unhideWhenUsed/>
    <w:qFormat/>
    <w:uiPriority w:val="0"/>
    <w:pPr>
      <w:spacing w:after="50" w:line="336" w:lineRule="auto"/>
    </w:pPr>
    <w:rPr>
      <w:rFonts w:ascii="MingLiU" w:hAnsi="MingLiU" w:eastAsia="MingLiU"/>
      <w:sz w:val="20"/>
      <w:lang w:val="zh-TW" w:eastAsia="zh-TW"/>
    </w:rPr>
  </w:style>
  <w:style w:type="character" w:customStyle="1" w:styleId="38">
    <w:name w:val="Body text|1_"/>
    <w:basedOn w:val="19"/>
    <w:link w:val="37"/>
    <w:unhideWhenUsed/>
    <w:qFormat/>
    <w:uiPriority w:val="0"/>
    <w:rPr>
      <w:rFonts w:ascii="MingLiU" w:hAnsi="MingLiU" w:eastAsia="MingLiU" w:cs="Times New Roman"/>
      <w:sz w:val="20"/>
      <w:szCs w:val="24"/>
      <w:lang w:val="zh-TW" w:eastAsia="zh-TW"/>
    </w:rPr>
  </w:style>
  <w:style w:type="table" w:customStyle="1" w:styleId="39">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标题 1 字符"/>
    <w:link w:val="3"/>
    <w:qFormat/>
    <w:uiPriority w:val="0"/>
    <w:rPr>
      <w:rFonts w:ascii="黑体" w:hAnsi="黑体" w:eastAsia="黑体"/>
      <w:b/>
      <w:bCs/>
      <w:kern w:val="44"/>
      <w:sz w:val="28"/>
      <w:szCs w:val="44"/>
    </w:rPr>
  </w:style>
  <w:style w:type="character" w:customStyle="1" w:styleId="41">
    <w:name w:val="标题 2 字符"/>
    <w:link w:val="4"/>
    <w:qFormat/>
    <w:uiPriority w:val="0"/>
    <w:rPr>
      <w:rFonts w:ascii="Arial" w:hAnsi="Arial" w:eastAsia="黑体"/>
      <w:b/>
      <w:sz w:val="21"/>
    </w:rPr>
  </w:style>
  <w:style w:type="paragraph" w:customStyle="1" w:styleId="42">
    <w:name w:val="WPSOffice手动目录 1"/>
    <w:qFormat/>
    <w:uiPriority w:val="0"/>
    <w:rPr>
      <w:rFonts w:ascii="Calibri" w:hAnsi="Calibri" w:eastAsia="宋体" w:cs="Times New Roman"/>
      <w:lang w:val="en-US" w:eastAsia="zh-CN" w:bidi="ar-SA"/>
    </w:rPr>
  </w:style>
  <w:style w:type="paragraph" w:customStyle="1" w:styleId="43">
    <w:name w:val="WPSOffice手动目录 2"/>
    <w:qFormat/>
    <w:uiPriority w:val="0"/>
    <w:pPr>
      <w:ind w:left="200" w:leftChars="200"/>
    </w:pPr>
    <w:rPr>
      <w:rFonts w:ascii="Calibri" w:hAnsi="Calibri" w:eastAsia="宋体" w:cs="Times New Roman"/>
      <w:lang w:val="en-US" w:eastAsia="zh-CN" w:bidi="ar-SA"/>
    </w:rPr>
  </w:style>
  <w:style w:type="paragraph" w:customStyle="1" w:styleId="44">
    <w:name w:val="三级无"/>
    <w:basedOn w:val="28"/>
    <w:qFormat/>
    <w:uiPriority w:val="0"/>
    <w:pPr>
      <w:spacing w:before="0" w:beforeLines="0" w:after="0" w:afterLines="0"/>
    </w:pPr>
    <w:rPr>
      <w:rFonts w:ascii="宋体" w:eastAsia="宋体"/>
    </w:rPr>
  </w:style>
  <w:style w:type="character" w:customStyle="1" w:styleId="45">
    <w:name w:val="批注文字 字符"/>
    <w:basedOn w:val="19"/>
    <w:link w:val="6"/>
    <w:semiHidden/>
    <w:qFormat/>
    <w:uiPriority w:val="99"/>
    <w:rPr>
      <w:kern w:val="2"/>
      <w:sz w:val="21"/>
      <w:szCs w:val="24"/>
    </w:rPr>
  </w:style>
  <w:style w:type="character" w:customStyle="1" w:styleId="46">
    <w:name w:val="批注主题 字符"/>
    <w:basedOn w:val="45"/>
    <w:link w:val="16"/>
    <w:semiHidden/>
    <w:qFormat/>
    <w:uiPriority w:val="99"/>
    <w:rPr>
      <w:b/>
      <w:bCs/>
      <w:kern w:val="2"/>
      <w:sz w:val="21"/>
      <w:szCs w:val="24"/>
    </w:rPr>
  </w:style>
  <w:style w:type="character" w:customStyle="1" w:styleId="47">
    <w:name w:val="font11"/>
    <w:basedOn w:val="19"/>
    <w:qFormat/>
    <w:uiPriority w:val="0"/>
    <w:rPr>
      <w:rFonts w:hint="default" w:ascii="MingLiU" w:hAnsi="MingLiU" w:eastAsia="MingLiU" w:cs="MingLiU"/>
      <w:color w:val="000000"/>
      <w:sz w:val="18"/>
      <w:szCs w:val="18"/>
      <w:u w:val="none"/>
    </w:rPr>
  </w:style>
  <w:style w:type="character" w:customStyle="1" w:styleId="48">
    <w:name w:val="font01"/>
    <w:basedOn w:val="19"/>
    <w:qFormat/>
    <w:uiPriority w:val="0"/>
    <w:rPr>
      <w:rFonts w:ascii="宋体" w:hAnsi="宋体" w:eastAsia="宋体" w:cs="宋体"/>
      <w:color w:val="000000"/>
      <w:sz w:val="18"/>
      <w:szCs w:val="18"/>
      <w:u w:val="none"/>
    </w:rPr>
  </w:style>
  <w:style w:type="character" w:customStyle="1" w:styleId="49">
    <w:name w:val="font31"/>
    <w:basedOn w:val="19"/>
    <w:qFormat/>
    <w:uiPriority w:val="0"/>
    <w:rPr>
      <w:rFonts w:hint="default" w:ascii="MingLiU" w:hAnsi="MingLiU" w:eastAsia="MingLiU" w:cs="MingLiU"/>
      <w:color w:val="000000"/>
      <w:sz w:val="18"/>
      <w:szCs w:val="18"/>
      <w:u w:val="none"/>
    </w:rPr>
  </w:style>
  <w:style w:type="character" w:customStyle="1" w:styleId="50">
    <w:name w:val="font21"/>
    <w:basedOn w:val="19"/>
    <w:qFormat/>
    <w:uiPriority w:val="0"/>
    <w:rPr>
      <w:rFonts w:hint="default" w:ascii="Arial" w:hAnsi="Arial" w:cs="Arial"/>
      <w:b/>
      <w:color w:val="000000"/>
      <w:sz w:val="18"/>
      <w:szCs w:val="18"/>
      <w:u w:val="none"/>
    </w:rPr>
  </w:style>
  <w:style w:type="paragraph" w:styleId="51">
    <w:name w:val="List Paragraph"/>
    <w:basedOn w:val="1"/>
    <w:qFormat/>
    <w:uiPriority w:val="1"/>
    <w:pPr>
      <w:spacing w:before="160"/>
      <w:ind w:left="820" w:hanging="240"/>
    </w:pPr>
    <w:rPr>
      <w:rFonts w:ascii="宋体" w:hAnsi="宋体" w:eastAsia="宋体" w:cs="宋体"/>
      <w:lang w:val="en-US" w:eastAsia="en-US" w:bidi="en-US"/>
    </w:rPr>
  </w:style>
  <w:style w:type="paragraph" w:customStyle="1" w:styleId="52">
    <w:name w:val="Table Paragraph"/>
    <w:basedOn w:val="1"/>
    <w:qFormat/>
    <w:uiPriority w:val="1"/>
    <w:pPr>
      <w:spacing w:before="80"/>
      <w:jc w:val="center"/>
    </w:pPr>
    <w:rPr>
      <w:rFonts w:ascii="宋体" w:hAnsi="宋体" w:eastAsia="宋体" w:cs="宋体"/>
      <w:lang w:val="en-US" w:eastAsia="en-US" w:bidi="en-US"/>
    </w:rPr>
  </w:style>
  <w:style w:type="paragraph" w:customStyle="1" w:styleId="53">
    <w:name w:val="Body text|2"/>
    <w:basedOn w:val="1"/>
    <w:qFormat/>
    <w:uiPriority w:val="0"/>
    <w:pPr>
      <w:widowControl w:val="0"/>
      <w:shd w:val="clear" w:color="auto" w:fill="auto"/>
      <w:spacing w:after="80" w:line="286" w:lineRule="auto"/>
      <w:ind w:firstLine="380"/>
    </w:pPr>
    <w:rPr>
      <w:rFonts w:ascii="宋体" w:hAnsi="宋体" w:eastAsia="宋体" w:cs="宋体"/>
      <w:color w:val="504E52"/>
      <w:sz w:val="20"/>
      <w:szCs w:val="20"/>
      <w:u w:val="none"/>
      <w:shd w:val="clear" w:color="auto" w:fill="auto"/>
    </w:rPr>
  </w:style>
  <w:style w:type="paragraph" w:customStyle="1" w:styleId="54">
    <w:name w:val="Other|1"/>
    <w:basedOn w:val="1"/>
    <w:qFormat/>
    <w:uiPriority w:val="0"/>
    <w:pPr>
      <w:widowControl w:val="0"/>
      <w:shd w:val="clear" w:color="auto" w:fill="auto"/>
      <w:spacing w:line="334" w:lineRule="auto"/>
      <w:ind w:firstLine="380"/>
    </w:pPr>
    <w:rPr>
      <w:rFonts w:ascii="宋体" w:hAnsi="宋体" w:eastAsia="宋体" w:cs="宋体"/>
      <w:color w:val="504E52"/>
      <w:sz w:val="18"/>
      <w:szCs w:val="18"/>
      <w:u w:val="none"/>
      <w:shd w:val="clear" w:color="auto" w:fill="auto"/>
      <w:lang w:val="zh-TW" w:eastAsia="zh-TW" w:bidi="zh-TW"/>
    </w:rPr>
  </w:style>
  <w:style w:type="paragraph" w:customStyle="1" w:styleId="55">
    <w:name w:val="TextInTable"/>
    <w:basedOn w:val="1"/>
    <w:qFormat/>
    <w:uiPriority w:val="0"/>
    <w:pPr>
      <w:spacing w:line="240" w:lineRule="auto"/>
      <w:jc w:val="center"/>
    </w:pPr>
    <w:rPr>
      <w:sz w:val="18"/>
    </w:rPr>
  </w:style>
  <w:style w:type="paragraph" w:customStyle="1" w:styleId="56">
    <w:name w:val="正文-说明"/>
    <w:basedOn w:val="1"/>
    <w:qFormat/>
    <w:uiPriority w:val="0"/>
    <w:pPr>
      <w:snapToGrid w:val="0"/>
      <w:spacing w:line="276" w:lineRule="auto"/>
      <w:ind w:firstLine="480" w:firstLineChars="200"/>
    </w:pPr>
    <w:rPr>
      <w:rFonts w:eastAsia="楷体"/>
      <w:szCs w:val="24"/>
    </w:rPr>
  </w:style>
  <w:style w:type="paragraph" w:customStyle="1" w:styleId="57">
    <w:name w:val="标题3"/>
    <w:basedOn w:val="58"/>
    <w:qFormat/>
    <w:uiPriority w:val="0"/>
    <w:rPr>
      <w:color w:val="000000"/>
    </w:rPr>
  </w:style>
  <w:style w:type="paragraph" w:customStyle="1" w:styleId="58">
    <w:name w:val="二级无"/>
    <w:basedOn w:val="27"/>
    <w:qFormat/>
    <w:uiPriority w:val="0"/>
    <w:pPr>
      <w:spacing w:beforeLines="0" w:afterLines="0"/>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082C94-78B2-4E3A-A0E1-0335F4F04216}">
  <ds:schemaRefs/>
</ds:datastoreItem>
</file>

<file path=docProps/app.xml><?xml version="1.0" encoding="utf-8"?>
<Properties xmlns="http://schemas.openxmlformats.org/officeDocument/2006/extended-properties" xmlns:vt="http://schemas.openxmlformats.org/officeDocument/2006/docPropsVTypes">
  <Template>Normal</Template>
  <Pages>33</Pages>
  <Words>12688</Words>
  <Characters>15790</Characters>
  <Lines>193</Lines>
  <Paragraphs>54</Paragraphs>
  <TotalTime>30</TotalTime>
  <ScaleCrop>false</ScaleCrop>
  <LinksUpToDate>false</LinksUpToDate>
  <CharactersWithSpaces>16638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2021-09-26T07:31:00Z</dcterms:created>
  <dc:creator>陈明梅</dc:creator>
  <cp:lastModifiedBy>zwj</cp:lastModifiedBy>
  <cp:lastPrinted>2021-09-13T08:33:00Z</cp:lastPrinted>
  <dcterms:modified xsi:type="dcterms:W3CDTF">2022-10-13T05:23:24Z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845D1222A7E842AF926D4B0BB3CE8C87</vt:lpwstr>
  </property>
</Properties>
</file>