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关于北京市地方标准《施工现场升降机检验</w:t>
      </w:r>
      <w:bookmarkStart w:id="0" w:name="_GoBack"/>
      <w:bookmarkEnd w:id="0"/>
      <w:r>
        <w:rPr>
          <w:rFonts w:hint="eastAsia" w:ascii="Times New Roman" w:hAnsi="Times New Roman" w:eastAsia="方正小标宋简体" w:cs="Times New Roman"/>
          <w:sz w:val="44"/>
          <w:szCs w:val="44"/>
          <w:lang w:val="en-US" w:eastAsia="zh-CN"/>
        </w:rPr>
        <w:t>规程》征求意见稿的起草说明</w:t>
      </w:r>
    </w:p>
    <w:p>
      <w:pPr>
        <w:rPr>
          <w:sz w:val="32"/>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eastAsia" w:ascii="仿宋_GB2312" w:eastAsia="仿宋_GB2312"/>
          <w:b/>
          <w:sz w:val="32"/>
          <w:szCs w:val="32"/>
        </w:rPr>
      </w:pPr>
      <w:r>
        <w:rPr>
          <w:rFonts w:hint="eastAsia" w:ascii="仿宋_GB2312" w:eastAsia="仿宋_GB2312"/>
          <w:b/>
          <w:sz w:val="32"/>
          <w:szCs w:val="32"/>
        </w:rPr>
        <w:t>一、任务来源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本规程根据北京市市场监督管理局《2020年北京市地方标准制修订项目计划》(京市监发[2020]19号)的</w:t>
      </w:r>
      <w:r>
        <w:rPr>
          <w:rFonts w:hint="eastAsia" w:ascii="仿宋_GB2312" w:eastAsia="仿宋_GB2312"/>
          <w:sz w:val="32"/>
          <w:lang w:eastAsia="zh-CN"/>
        </w:rPr>
        <w:t>通知</w:t>
      </w:r>
      <w:r>
        <w:rPr>
          <w:rFonts w:hint="eastAsia" w:ascii="仿宋_GB2312" w:eastAsia="仿宋_GB2312"/>
          <w:sz w:val="32"/>
        </w:rPr>
        <w:t>要求</w:t>
      </w:r>
      <w:r>
        <w:rPr>
          <w:rFonts w:hint="eastAsia" w:ascii="仿宋_GB2312" w:eastAsia="仿宋_GB2312"/>
          <w:sz w:val="32"/>
          <w:lang w:eastAsia="zh-CN"/>
        </w:rPr>
        <w:t>组织</w:t>
      </w:r>
      <w:r>
        <w:rPr>
          <w:rFonts w:hint="eastAsia" w:ascii="仿宋_GB2312" w:eastAsia="仿宋_GB2312"/>
          <w:sz w:val="32"/>
        </w:rPr>
        <w:t>编写。</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eastAsia" w:ascii="仿宋_GB2312" w:eastAsia="仿宋_GB2312"/>
          <w:b/>
          <w:sz w:val="32"/>
          <w:szCs w:val="32"/>
        </w:rPr>
      </w:pPr>
      <w:r>
        <w:rPr>
          <w:rFonts w:hint="eastAsia" w:ascii="仿宋_GB2312" w:eastAsia="仿宋_GB2312"/>
          <w:b/>
          <w:sz w:val="32"/>
          <w:szCs w:val="32"/>
        </w:rPr>
        <w:t>二、制定背景和意义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《施工现场齿轮齿条式施工升降机检验规程》DB11/T636—2009、《施工现场钢丝绳式施工升降机检验规程》DB11/807-2011自实施以来，为保障“两工地”施工升降机的安全使用起到了积极的作用。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但是，此标准使用近10年以来，在“两工地”检验中发现，有些条文已不适应现在所使用的施工升降机的要求，故应对此进行整体修订，现从以下几个方面说明对此标准修订的必要性</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（1）、标准的更替。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施工现场齿轮齿条式施工升降机检验规程》DB11/T636—2009、《施工现场钢丝绳式施工升降机检验规程》DB11/807-2011在当时编制时所引用的一些标准，有的已经作废，有的已经发布新的版本。例如：《施工升降机》GB/T10054-2005已作废，《施工升降机安全规程》GB10055-2007部分条款已作废，GB/T 5972-2006《起重机用钢丝绳检验和报废实用规范》、DB11/383-2006 《北京市建设工程施工现场安全资料管理规程》已进行了新的修订，为了保证标准的一致性，应该对此标准进行修订。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（2）、人货两用施工升降机及货用施工升降机新设计、新技术的应用。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现在施工现场使用的人货两用施工升降机及货用施工升降机增加了新设计及新技术的应用，以适应施工现场的使用和管理要求。例如：施工升降机安装超载保护装置，智能控制、滑触线的供电接入系统、井道内曳引驱动等，都在施工现场施工升降机上得到了使用，提高了施工升降机的安全性、适用性，也便于现场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（3）、</w:t>
      </w:r>
      <w:r>
        <w:rPr>
          <w:rFonts w:hint="eastAsia" w:ascii="仿宋_GB2312" w:eastAsia="仿宋_GB2312"/>
          <w:sz w:val="32"/>
          <w:lang w:eastAsia="zh-CN"/>
        </w:rPr>
        <w:t>现行</w:t>
      </w:r>
      <w:r>
        <w:rPr>
          <w:rFonts w:hint="eastAsia" w:ascii="仿宋_GB2312" w:eastAsia="仿宋_GB2312"/>
          <w:sz w:val="32"/>
        </w:rPr>
        <w:t>标准</w:t>
      </w:r>
      <w:r>
        <w:rPr>
          <w:rFonts w:hint="eastAsia" w:ascii="仿宋_GB2312" w:eastAsia="仿宋_GB2312"/>
          <w:sz w:val="32"/>
          <w:lang w:eastAsia="zh-CN"/>
        </w:rPr>
        <w:t>内容</w:t>
      </w:r>
      <w:r>
        <w:rPr>
          <w:rFonts w:hint="eastAsia" w:ascii="仿宋_GB2312" w:eastAsia="仿宋_GB2312"/>
          <w:sz w:val="32"/>
        </w:rPr>
        <w:t>的不完善性。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施工现场齿轮齿条式施工升降机检验规程》DB11/T636—2009是对齿轮齿条施工升降机的检验标准，主要针对人货两用施工升降机，但对于近年来出现的货用齿轮齿条施工升降机用此标准进行检验，有很多条款不适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（4）、施工现场的需求。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施工升降机现已成为施工现场垂直运输人、物料的主要运输工具。由于施工工艺的不断创新，施工的速度比较快，由于齿轮齿条式施工升降机还承载着运输人员的任务，对其安全性能要求应更加严格。如何保证施工升降机的安全性，采用合理、有效的检验方法对施工升降机进行检验，起着至关重要的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综合上述情况，组织有关单位和专业技术人员对《施工现场齿轮齿条式施工升降机检验规程》DB11/T636—2009、《施工现场钢丝绳式施工升降机检验规程》DB11/807-2011进行整体修订，提高施工现场人货两用施工升降机的安全技术要求，使其更适应“两工地”施工现场在用施工升降机的实际使用情况，有效地预防和减少施工升降机事故的发生，至关重要。</w:t>
      </w:r>
    </w:p>
    <w:p>
      <w:pPr>
        <w:pStyle w:val="10"/>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eastAsia="仿宋_GB2312"/>
          <w:b/>
          <w:bCs/>
          <w:sz w:val="32"/>
          <w:szCs w:val="32"/>
        </w:rPr>
      </w:pPr>
      <w:r>
        <w:rPr>
          <w:rFonts w:hint="eastAsia" w:ascii="仿宋_GB2312" w:eastAsia="仿宋_GB2312"/>
          <w:b/>
          <w:bCs/>
          <w:sz w:val="32"/>
          <w:szCs w:val="32"/>
        </w:rPr>
        <w:t>三、主要起草单位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国家建筑城建机械质量监督检验中心、北京建筑大学</w:t>
      </w:r>
      <w:r>
        <w:rPr>
          <w:rFonts w:hint="eastAsia" w:ascii="仿宋_GB2312" w:eastAsia="仿宋_GB2312"/>
          <w:sz w:val="32"/>
          <w:lang w:eastAsia="zh-CN"/>
        </w:rPr>
        <w:t>。</w:t>
      </w:r>
    </w:p>
    <w:p>
      <w:pPr>
        <w:pStyle w:val="10"/>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eastAsia="仿宋_GB2312"/>
          <w:b/>
          <w:bCs/>
          <w:sz w:val="32"/>
          <w:szCs w:val="32"/>
        </w:rPr>
      </w:pPr>
      <w:r>
        <w:rPr>
          <w:rFonts w:hint="eastAsia" w:ascii="仿宋_GB2312" w:eastAsia="仿宋_GB2312"/>
          <w:b/>
          <w:bCs/>
          <w:sz w:val="32"/>
          <w:szCs w:val="32"/>
        </w:rPr>
        <w:t>四、主要起草过程：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1、2020年08月25日，北京市住建委施工管理处组织召开市市场监督管理局批准的《施工现场塔式起重机检验规则》、《施工现场升降机检验规程》地标启动会。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2、2020年12月26日，北京市建设机械与材料质量监督检验站有限公司根据地标征求意见稿件组织征求相关单位意见会，国家建筑城建机械质量监督检验中心作为主编单位协办意见会，对《施工现场塔式起重机检验规则》、《施工现场升降机检验规程》初稿征求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3、2021年7月12日在北京建筑大学，北京市建设机械与材料质量监督检验站有限公司和国家建筑城建机械质量监督检验中心起草人员对《施工现场升降机检验规程》修订稿进行讨论，修改。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4、2021年8月18日，所有起草人员通过线上对《施工现场升降机检验规程》征求意见稿进行讨论、修改。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5、2021年10月10日，国家建筑城建机械质量监督检验中心和北京市建设机械与材料质量监督检验站有限公司在北京建筑大学对此标准进行了梳理和修改。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6、2021年10月12日将征求意见稿定稿报送建委科技处并提请北京标准化院审核。</w:t>
      </w:r>
    </w:p>
    <w:p>
      <w:pPr>
        <w:pStyle w:val="10"/>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eastAsia="仿宋_GB2312"/>
          <w:b/>
          <w:bCs/>
          <w:sz w:val="32"/>
          <w:szCs w:val="32"/>
        </w:rPr>
      </w:pPr>
      <w:r>
        <w:rPr>
          <w:rFonts w:hint="eastAsia" w:ascii="仿宋_GB2312" w:eastAsia="仿宋_GB2312"/>
          <w:b/>
          <w:bCs/>
          <w:sz w:val="32"/>
          <w:szCs w:val="32"/>
        </w:rPr>
        <w:t>五、主要内容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rPr>
      </w:pPr>
      <w:r>
        <w:rPr>
          <w:rFonts w:hint="eastAsia" w:ascii="仿宋_GB2312" w:eastAsia="仿宋_GB2312"/>
          <w:sz w:val="32"/>
        </w:rPr>
        <w:t>本标准共分为5章和5个附录，主要内容包括：1、总则，2、检验的必备条件，3、检验内容及要求，4、检验工作要求，5、判定规则。附录A、B、C、D（含检验方法）为规范性附录，附录E为资料性附录。</w:t>
      </w:r>
    </w:p>
    <w:p>
      <w:pPr>
        <w:pStyle w:val="10"/>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eastAsia="仿宋_GB2312"/>
          <w:b/>
          <w:bCs/>
          <w:sz w:val="32"/>
          <w:szCs w:val="32"/>
        </w:rPr>
      </w:pPr>
      <w:r>
        <w:rPr>
          <w:rFonts w:hint="eastAsia" w:ascii="仿宋_GB2312" w:eastAsia="仿宋_GB2312"/>
          <w:b/>
          <w:bCs/>
          <w:sz w:val="32"/>
          <w:szCs w:val="32"/>
        </w:rPr>
        <w:t>六、与国内外同类标准水平的对比情况</w:t>
      </w:r>
    </w:p>
    <w:p>
      <w:pPr>
        <w:spacing w:line="360" w:lineRule="auto"/>
        <w:rPr>
          <w:rFonts w:hint="eastAsia" w:ascii="仿宋_GB2312" w:eastAsia="仿宋_GB2312"/>
          <w:sz w:val="32"/>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32"/>
        </w:rPr>
        <w:t>修订后的《施工现场升降机检验规程》，其中使用本规程检验的条件、采用滑触线供电系统的检验要求、智能控制施工升降机的检验要求、曳引式施工升降机的检验要求等具有先进性，是国内检验类国标、行标所没有涉及的内容，在施工现场施工升降机检验领域具有领先型、创新性，填补了其领域的空白。</w:t>
      </w:r>
    </w:p>
    <w:p>
      <w:pPr>
        <w:pStyle w:val="10"/>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eastAsia="仿宋_GB2312"/>
          <w:b/>
          <w:bCs/>
          <w:sz w:val="32"/>
          <w:szCs w:val="32"/>
        </w:rPr>
      </w:pPr>
      <w:r>
        <w:rPr>
          <w:rFonts w:hint="eastAsia" w:ascii="仿宋_GB2312" w:eastAsia="仿宋_GB2312"/>
          <w:b/>
          <w:bCs/>
          <w:sz w:val="32"/>
          <w:szCs w:val="32"/>
        </w:rPr>
        <w:t>七、其他应说明的事项。</w:t>
      </w:r>
    </w:p>
    <w:p>
      <w:pPr>
        <w:spacing w:line="360" w:lineRule="auto"/>
        <w:rPr>
          <w:rFonts w:hint="eastAsia" w:ascii="仿宋_GB2312" w:eastAsia="仿宋_GB2312"/>
          <w:sz w:val="32"/>
        </w:rPr>
      </w:pPr>
      <w:r>
        <w:rPr>
          <w:rFonts w:hint="eastAsia" w:ascii="仿宋_GB2312" w:eastAsia="仿宋_GB2312"/>
          <w:sz w:val="32"/>
        </w:rPr>
        <w:t>本规程不包含专利。</w:t>
      </w:r>
    </w:p>
    <w:sectPr>
      <w:footerReference r:id="rId3" w:type="default"/>
      <w:pgSz w:w="11906" w:h="16838"/>
      <w:pgMar w:top="1440" w:right="1800" w:bottom="1440" w:left="1800"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038322"/>
      <w:docPartObj>
        <w:docPartGallery w:val="autotext"/>
      </w:docPartObj>
    </w:sdtPr>
    <w:sdtContent>
      <w:sdt>
        <w:sdtPr>
          <w:id w:val="-1705238520"/>
          <w:docPartObj>
            <w:docPartGallery w:val="autotext"/>
          </w:docPartObj>
        </w:sdtPr>
        <w:sdtContent>
          <w:p>
            <w:pPr>
              <w:pStyle w:val="3"/>
              <w:jc w:val="center"/>
            </w:pPr>
            <w:r>
              <w:rPr>
                <w:lang w:val="zh-CN"/>
              </w:rPr>
              <w:t xml:space="preserve"> </w:t>
            </w:r>
            <w:r>
              <w:rPr>
                <w:b/>
                <w:bCs/>
                <w:sz w:val="24"/>
              </w:rPr>
              <w:fldChar w:fldCharType="begin"/>
            </w:r>
            <w:r>
              <w:rPr>
                <w:b/>
                <w:bCs/>
              </w:rPr>
              <w:instrText xml:space="preserve">PAGE</w:instrText>
            </w:r>
            <w:r>
              <w:rPr>
                <w:b/>
                <w:bCs/>
                <w:sz w:val="24"/>
              </w:rPr>
              <w:fldChar w:fldCharType="separate"/>
            </w:r>
            <w:r>
              <w:rPr>
                <w:b/>
                <w:bCs/>
              </w:rPr>
              <w:t>6</w:t>
            </w:r>
            <w:r>
              <w:rPr>
                <w:b/>
                <w:bCs/>
                <w:sz w:val="24"/>
              </w:rPr>
              <w:fldChar w:fldCharType="end"/>
            </w:r>
            <w:r>
              <w:rPr>
                <w:lang w:val="zh-CN"/>
              </w:rPr>
              <w:t xml:space="preserve"> / </w:t>
            </w:r>
            <w:r>
              <w:rPr>
                <w:b/>
                <w:bCs/>
                <w:sz w:val="24"/>
              </w:rPr>
              <w:fldChar w:fldCharType="begin"/>
            </w:r>
            <w:r>
              <w:rPr>
                <w:b/>
                <w:bCs/>
              </w:rPr>
              <w:instrText xml:space="preserve">NUMPAGES</w:instrText>
            </w:r>
            <w:r>
              <w:rPr>
                <w:b/>
                <w:bCs/>
                <w:sz w:val="24"/>
              </w:rPr>
              <w:fldChar w:fldCharType="separate"/>
            </w:r>
            <w:r>
              <w:rPr>
                <w:b/>
                <w:bCs/>
              </w:rPr>
              <w:t>8</w:t>
            </w:r>
            <w:r>
              <w:rPr>
                <w:b/>
                <w:bCs/>
                <w:sz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707E5C20"/>
    <w:rsid w:val="00004CF9"/>
    <w:rsid w:val="00007B5F"/>
    <w:rsid w:val="00015C4C"/>
    <w:rsid w:val="000416BD"/>
    <w:rsid w:val="000665B1"/>
    <w:rsid w:val="0007616E"/>
    <w:rsid w:val="00094EC8"/>
    <w:rsid w:val="000B7F1A"/>
    <w:rsid w:val="00134175"/>
    <w:rsid w:val="00151178"/>
    <w:rsid w:val="00162C2C"/>
    <w:rsid w:val="0018082E"/>
    <w:rsid w:val="001A2255"/>
    <w:rsid w:val="001A6D53"/>
    <w:rsid w:val="001D3490"/>
    <w:rsid w:val="001D35C0"/>
    <w:rsid w:val="00223476"/>
    <w:rsid w:val="00223EAE"/>
    <w:rsid w:val="00246B96"/>
    <w:rsid w:val="00291C97"/>
    <w:rsid w:val="002A3180"/>
    <w:rsid w:val="002A7277"/>
    <w:rsid w:val="002D190C"/>
    <w:rsid w:val="00317E4D"/>
    <w:rsid w:val="00320A48"/>
    <w:rsid w:val="00327426"/>
    <w:rsid w:val="00383AF0"/>
    <w:rsid w:val="003B0F04"/>
    <w:rsid w:val="003C3529"/>
    <w:rsid w:val="003E1709"/>
    <w:rsid w:val="003E40BF"/>
    <w:rsid w:val="00413787"/>
    <w:rsid w:val="00415258"/>
    <w:rsid w:val="00464D43"/>
    <w:rsid w:val="004C0D51"/>
    <w:rsid w:val="00536316"/>
    <w:rsid w:val="0054148B"/>
    <w:rsid w:val="005572A5"/>
    <w:rsid w:val="00557F27"/>
    <w:rsid w:val="00563435"/>
    <w:rsid w:val="005A1C54"/>
    <w:rsid w:val="005A76A6"/>
    <w:rsid w:val="005F4622"/>
    <w:rsid w:val="006261CC"/>
    <w:rsid w:val="00667946"/>
    <w:rsid w:val="00680A09"/>
    <w:rsid w:val="00692007"/>
    <w:rsid w:val="006A1A80"/>
    <w:rsid w:val="00737279"/>
    <w:rsid w:val="00781A8A"/>
    <w:rsid w:val="00791E87"/>
    <w:rsid w:val="007A79B4"/>
    <w:rsid w:val="007D4833"/>
    <w:rsid w:val="0081288E"/>
    <w:rsid w:val="00832B7D"/>
    <w:rsid w:val="00854D16"/>
    <w:rsid w:val="00864B62"/>
    <w:rsid w:val="008707E1"/>
    <w:rsid w:val="00875DC3"/>
    <w:rsid w:val="00894FE1"/>
    <w:rsid w:val="008C4E2A"/>
    <w:rsid w:val="008E05A5"/>
    <w:rsid w:val="008E5FBE"/>
    <w:rsid w:val="009143A7"/>
    <w:rsid w:val="00923F67"/>
    <w:rsid w:val="009B67C0"/>
    <w:rsid w:val="00A33354"/>
    <w:rsid w:val="00A721FB"/>
    <w:rsid w:val="00AC2B81"/>
    <w:rsid w:val="00AE6278"/>
    <w:rsid w:val="00B160CD"/>
    <w:rsid w:val="00B42082"/>
    <w:rsid w:val="00B45358"/>
    <w:rsid w:val="00B5023C"/>
    <w:rsid w:val="00B57EC6"/>
    <w:rsid w:val="00B77435"/>
    <w:rsid w:val="00BB77FD"/>
    <w:rsid w:val="00BD5BD1"/>
    <w:rsid w:val="00BE0463"/>
    <w:rsid w:val="00BE39D2"/>
    <w:rsid w:val="00BE3E04"/>
    <w:rsid w:val="00C108F0"/>
    <w:rsid w:val="00C21625"/>
    <w:rsid w:val="00C31179"/>
    <w:rsid w:val="00C46A02"/>
    <w:rsid w:val="00C600F9"/>
    <w:rsid w:val="00C66A53"/>
    <w:rsid w:val="00C67C26"/>
    <w:rsid w:val="00C802B9"/>
    <w:rsid w:val="00C8635A"/>
    <w:rsid w:val="00C951A0"/>
    <w:rsid w:val="00D06A37"/>
    <w:rsid w:val="00D1768C"/>
    <w:rsid w:val="00D721AD"/>
    <w:rsid w:val="00D94C04"/>
    <w:rsid w:val="00DB470C"/>
    <w:rsid w:val="00DD766F"/>
    <w:rsid w:val="00DF089D"/>
    <w:rsid w:val="00E0434C"/>
    <w:rsid w:val="00E06BDE"/>
    <w:rsid w:val="00E374C4"/>
    <w:rsid w:val="00E96ED0"/>
    <w:rsid w:val="00E97335"/>
    <w:rsid w:val="00EA4821"/>
    <w:rsid w:val="00EB58CA"/>
    <w:rsid w:val="00EE4396"/>
    <w:rsid w:val="00F24F4A"/>
    <w:rsid w:val="00F454C0"/>
    <w:rsid w:val="00F91702"/>
    <w:rsid w:val="00FA0955"/>
    <w:rsid w:val="00FC6F76"/>
    <w:rsid w:val="00FF2A6E"/>
    <w:rsid w:val="11D1474A"/>
    <w:rsid w:val="1366238E"/>
    <w:rsid w:val="19EC507C"/>
    <w:rsid w:val="2AB021AF"/>
    <w:rsid w:val="3CBA0719"/>
    <w:rsid w:val="42F71AD2"/>
    <w:rsid w:val="4A716BD1"/>
    <w:rsid w:val="514F3E5B"/>
    <w:rsid w:val="5C481799"/>
    <w:rsid w:val="5DAD5125"/>
    <w:rsid w:val="620F1E56"/>
    <w:rsid w:val="64E15CB6"/>
    <w:rsid w:val="707E5C20"/>
    <w:rsid w:val="74DB2652"/>
    <w:rsid w:val="74E862D4"/>
    <w:rsid w:val="7DEF5960"/>
    <w:rsid w:val="BFEBC3CB"/>
    <w:rsid w:val="DFEF1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99"/>
    <w:rPr>
      <w:kern w:val="2"/>
      <w:sz w:val="18"/>
      <w:szCs w:val="24"/>
    </w:rPr>
  </w:style>
  <w:style w:type="character" w:customStyle="1" w:styleId="9">
    <w:name w:val="日期 Char"/>
    <w:basedOn w:val="6"/>
    <w:link w:val="2"/>
    <w:qFormat/>
    <w:uiPriority w:val="0"/>
    <w:rPr>
      <w:kern w:val="2"/>
      <w:sz w:val="21"/>
      <w:szCs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749</Words>
  <Characters>4271</Characters>
  <Lines>35</Lines>
  <Paragraphs>10</Paragraphs>
  <TotalTime>7</TotalTime>
  <ScaleCrop>false</ScaleCrop>
  <LinksUpToDate>false</LinksUpToDate>
  <CharactersWithSpaces>5010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2020-06-03T23:17:00Z</dcterms:created>
  <dc:creator>windowns</dc:creator>
  <cp:lastModifiedBy>uos</cp:lastModifiedBy>
  <dcterms:modified xsi:type="dcterms:W3CDTF">2022-01-21T15:10:23Z</dcterms:modified>
  <dc:title>《XXXX》北京市地方标准编制说明</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1BEFE1E31E6946EEBC7EB3F7E995169F</vt:lpwstr>
  </property>
</Properties>
</file>