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560" w:lineRule="exact"/>
        <w:jc w:val="center"/>
        <w:textAlignment w:val="auto"/>
        <w:rPr>
          <w:rFonts w:eastAsia="方正小标宋简体"/>
          <w:b w:val="0"/>
          <w:bCs/>
          <w:sz w:val="44"/>
          <w:szCs w:val="44"/>
        </w:rPr>
      </w:pPr>
      <w:r>
        <w:rPr>
          <w:rFonts w:hint="eastAsia" w:ascii="方正小标宋简体" w:hAnsi="方正小标宋简体" w:eastAsia="方正小标宋简体" w:cs="方正小标宋简体"/>
          <w:b w:val="0"/>
          <w:bCs/>
          <w:sz w:val="44"/>
          <w:szCs w:val="44"/>
        </w:rPr>
        <w:t>关于北京市地方标准</w:t>
      </w:r>
      <w:r>
        <w:rPr>
          <w:rFonts w:hint="eastAsia" w:ascii="方正小标宋简体" w:hAnsi="方正小标宋简体" w:eastAsia="方正小标宋简体" w:cs="方正小标宋简体"/>
          <w:b w:val="0"/>
          <w:bCs/>
          <w:sz w:val="44"/>
          <w:szCs w:val="44"/>
        </w:rPr>
        <w:t>《建筑安装分项工程施工工艺规程 第</w:t>
      </w:r>
      <w:r>
        <w:rPr>
          <w:rFonts w:hint="eastAsia" w:ascii="方正小标宋简体" w:hAnsi="方正小标宋简体" w:eastAsia="方正小标宋简体" w:cs="方正小标宋简体"/>
          <w:b w:val="0"/>
          <w:bCs/>
          <w:sz w:val="44"/>
          <w:szCs w:val="44"/>
        </w:rPr>
        <w:t>5</w:t>
      </w:r>
      <w:r>
        <w:rPr>
          <w:rFonts w:hint="eastAsia" w:ascii="方正小标宋简体" w:hAnsi="方正小标宋简体" w:eastAsia="方正小标宋简体" w:cs="方正小标宋简体"/>
          <w:b w:val="0"/>
          <w:bCs/>
          <w:sz w:val="44"/>
          <w:szCs w:val="44"/>
        </w:rPr>
        <w:t>部分：</w:t>
      </w:r>
      <w:r>
        <w:rPr>
          <w:rFonts w:hint="eastAsia" w:ascii="方正小标宋简体" w:hAnsi="方正小标宋简体" w:eastAsia="方正小标宋简体" w:cs="方正小标宋简体"/>
          <w:b w:val="0"/>
          <w:bCs/>
          <w:sz w:val="44"/>
          <w:szCs w:val="44"/>
        </w:rPr>
        <w:t>金属结构</w:t>
      </w:r>
      <w:r>
        <w:rPr>
          <w:rFonts w:hint="eastAsia" w:ascii="方正小标宋简体" w:hAnsi="方正小标宋简体" w:eastAsia="方正小标宋简体" w:cs="方正小标宋简体"/>
          <w:b w:val="0"/>
          <w:bCs/>
          <w:sz w:val="44"/>
          <w:szCs w:val="44"/>
        </w:rPr>
        <w:t>工程》</w:t>
      </w:r>
      <w:r>
        <w:rPr>
          <w:rFonts w:hint="eastAsia" w:ascii="方正小标宋简体" w:hAnsi="方正小标宋简体" w:eastAsia="方正小标宋简体" w:cs="方正小标宋简体"/>
          <w:b w:val="0"/>
          <w:bCs/>
          <w:sz w:val="44"/>
          <w:szCs w:val="44"/>
        </w:rPr>
        <w:t>征求意见稿的起草说明</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rPr>
          <w:rFonts w:ascii="仿宋_GB2312" w:eastAsia="仿宋_GB2312"/>
          <w:b/>
          <w:sz w:val="32"/>
          <w:szCs w:val="32"/>
        </w:rPr>
      </w:pPr>
      <w:r>
        <w:rPr>
          <w:rFonts w:hint="eastAsia" w:ascii="仿宋_GB2312" w:eastAsia="仿宋_GB2312"/>
          <w:b/>
          <w:sz w:val="32"/>
          <w:szCs w:val="32"/>
        </w:rPr>
        <w:t>任务来源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bCs/>
          <w:color w:val="000000"/>
          <w:sz w:val="32"/>
          <w:szCs w:val="32"/>
        </w:rPr>
      </w:pPr>
      <w:r>
        <w:rPr>
          <w:rFonts w:hint="eastAsia" w:ascii="仿宋_GB2312" w:eastAsia="仿宋_GB2312"/>
          <w:sz w:val="32"/>
          <w:szCs w:val="32"/>
        </w:rPr>
        <w:t>根据原北京市质量技术监督局建标发</w:t>
      </w:r>
      <w:r>
        <w:rPr>
          <w:rFonts w:ascii="仿宋_GB2312" w:eastAsia="仿宋_GB2312"/>
          <w:sz w:val="32"/>
          <w:szCs w:val="32"/>
        </w:rPr>
        <w:t>[2018]20</w:t>
      </w:r>
      <w:r>
        <w:rPr>
          <w:rFonts w:hint="eastAsia" w:ascii="仿宋_GB2312" w:eastAsia="仿宋_GB2312"/>
          <w:sz w:val="32"/>
          <w:szCs w:val="32"/>
        </w:rPr>
        <w:t>号文的要求（项目编号：</w:t>
      </w:r>
      <w:r>
        <w:rPr>
          <w:rFonts w:ascii="仿宋_GB2312" w:eastAsia="仿宋_GB2312"/>
          <w:sz w:val="32"/>
          <w:szCs w:val="32"/>
        </w:rPr>
        <w:t>20181118</w:t>
      </w:r>
      <w:r>
        <w:rPr>
          <w:rFonts w:hint="eastAsia" w:ascii="仿宋_GB2312" w:eastAsia="仿宋_GB2312"/>
          <w:sz w:val="32"/>
          <w:szCs w:val="32"/>
        </w:rPr>
        <w:t>）编写《建筑安装分项工程施工工艺规程》系列标准。本规程为第</w:t>
      </w:r>
      <w:r>
        <w:rPr>
          <w:rFonts w:ascii="仿宋_GB2312" w:eastAsia="仿宋_GB2312"/>
          <w:sz w:val="32"/>
          <w:szCs w:val="32"/>
        </w:rPr>
        <w:t>5</w:t>
      </w:r>
      <w:r>
        <w:rPr>
          <w:rFonts w:hint="eastAsia" w:ascii="仿宋_GB2312" w:eastAsia="仿宋_GB2312"/>
          <w:sz w:val="32"/>
          <w:szCs w:val="32"/>
        </w:rPr>
        <w:t>部分：金属结构工程</w:t>
      </w:r>
      <w:r>
        <w:rPr>
          <w:rFonts w:hint="eastAsia" w:eastAsia="仿宋_GB2312"/>
          <w:bCs/>
          <w:color w:val="000000"/>
          <w:sz w:val="32"/>
          <w:szCs w:val="32"/>
        </w:rPr>
        <w:t>。</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rPr>
          <w:rFonts w:ascii="仿宋_GB2312" w:eastAsia="仿宋_GB2312"/>
          <w:b/>
          <w:sz w:val="32"/>
          <w:szCs w:val="32"/>
        </w:rPr>
      </w:pPr>
      <w:r>
        <w:rPr>
          <w:rFonts w:hint="eastAsia" w:ascii="仿宋_GB2312" w:eastAsia="仿宋_GB2312"/>
          <w:b/>
          <w:sz w:val="32"/>
          <w:szCs w:val="32"/>
        </w:rPr>
        <w:t>制定背景和意义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建筑施工工艺是施工现场工程质量的有力保障。经反复实践检验总结出来的成熟先进、科学合理的施工工艺是提高工程质量的重要技术依据。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金属结构主要有钢结构、铝结构等特别是铝结构，目前还没有正式的施工工艺规程，而随着技术的进步钢结构的施工工艺也有了巨大的变化。如金属结构出现工艺问题，会影响金属结构的承载能力、耐久性、抗震性能、防火性等，导致建筑结构出现隐患甚至工程事故，给工程建筑带来不可估量的危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制定一部科学合理的反映我市当前施工技术现状的金属结构工程施工工艺标准，供施工一线技术人员、工人等使用，规范其现场操作行为，十分必要。</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rPr>
          <w:rFonts w:ascii="仿宋_GB2312" w:eastAsia="仿宋_GB2312"/>
          <w:b/>
          <w:sz w:val="32"/>
          <w:szCs w:val="32"/>
        </w:rPr>
      </w:pPr>
      <w:r>
        <w:rPr>
          <w:rFonts w:hint="eastAsia" w:ascii="仿宋_GB2312" w:eastAsia="仿宋_GB2312"/>
          <w:b/>
          <w:sz w:val="32"/>
          <w:szCs w:val="32"/>
        </w:rPr>
        <w:t>主要起</w:t>
      </w:r>
      <w:bookmarkStart w:id="0" w:name="_GoBack"/>
      <w:bookmarkEnd w:id="0"/>
      <w:r>
        <w:rPr>
          <w:rFonts w:hint="eastAsia" w:ascii="仿宋_GB2312" w:eastAsia="仿宋_GB2312"/>
          <w:b/>
          <w:sz w:val="32"/>
          <w:szCs w:val="32"/>
        </w:rPr>
        <w:t>草单位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北京城建科技促进会、北京城建十六建筑工程有限责任公司、北京建工四建工程建设有限公司。</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rPr>
          <w:rFonts w:ascii="仿宋_GB2312" w:eastAsia="仿宋_GB2312"/>
          <w:sz w:val="32"/>
          <w:szCs w:val="32"/>
        </w:rPr>
      </w:pPr>
      <w:r>
        <w:rPr>
          <w:rFonts w:hint="eastAsia" w:ascii="仿宋_GB2312" w:eastAsia="仿宋_GB2312"/>
          <w:b/>
          <w:sz w:val="32"/>
          <w:szCs w:val="32"/>
        </w:rPr>
        <w:t>主要起草过程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hint="eastAsia"/>
        </w:rPr>
        <w:t xml:space="preserve"> </w:t>
      </w:r>
      <w:r>
        <w:rPr>
          <w:rFonts w:hint="eastAsia" w:ascii="仿宋_GB2312" w:eastAsia="仿宋_GB2312"/>
          <w:sz w:val="32"/>
          <w:szCs w:val="32"/>
        </w:rPr>
        <w:t>2018年5月，成立编制组，完成标准编写大纲的编写工作。12月，组织编制单位和专家召开编制工作启动会，成立了编制组，确定《工艺规程》分成20余部进行编制，并分配了编制任务。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2.2019年11月，组织召开《工艺规程》第一次协调会，相关部门和业内资深专家出席会议，针对标准的各部分内容的分类提出了优化建议。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3.2020年1月，组织召开了《工艺规程》第二次协调会，对最终的工作方案进行了充分研讨，经会议研讨和会后协商，确定了标准编制工作思路、标准编号方式等事项；12月，正式启动防水工程部分的编制。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5.2021年1月</w:t>
      </w:r>
      <w:r>
        <w:rPr>
          <w:rFonts w:hint="eastAsia" w:eastAsia="仿宋_GB2312"/>
          <w:sz w:val="32"/>
          <w:szCs w:val="32"/>
        </w:rPr>
        <w:t>~</w:t>
      </w:r>
      <w:r>
        <w:rPr>
          <w:rFonts w:hint="eastAsia" w:ascii="仿宋_GB2312" w:eastAsia="仿宋_GB2312"/>
          <w:sz w:val="32"/>
          <w:szCs w:val="32"/>
        </w:rPr>
        <w:t>3月，通过视频会议形式多次对标准参编人员进行标准编制的培训；</w:t>
      </w:r>
      <w:r>
        <w:rPr>
          <w:rFonts w:ascii="仿宋_GB2312" w:eastAsia="仿宋_GB2312"/>
          <w:sz w:val="32"/>
          <w:szCs w:val="32"/>
        </w:rPr>
        <w:t>3</w:t>
      </w:r>
      <w:r>
        <w:rPr>
          <w:rFonts w:hint="eastAsia" w:ascii="仿宋_GB2312" w:eastAsia="仿宋_GB2312"/>
          <w:sz w:val="32"/>
          <w:szCs w:val="32"/>
        </w:rPr>
        <w:t>月，完成标准初稿的编写工作及汇总工作；5月，对标准初稿进行的内部讨论、修改；6月</w:t>
      </w:r>
      <w:r>
        <w:rPr>
          <w:rFonts w:eastAsia="仿宋_GB2312"/>
          <w:sz w:val="32"/>
          <w:szCs w:val="32"/>
        </w:rPr>
        <w:t>~</w:t>
      </w:r>
      <w:r>
        <w:rPr>
          <w:rFonts w:hint="eastAsia" w:ascii="仿宋_GB2312" w:eastAsia="仿宋_GB2312"/>
          <w:sz w:val="32"/>
          <w:szCs w:val="32"/>
        </w:rPr>
        <w:t>8月，对标准进行逐章讨论并修改；10月，经修改完善形成征求意见稿。</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rPr>
          <w:rFonts w:ascii="仿宋_GB2312" w:eastAsia="仿宋_GB2312"/>
          <w:b/>
          <w:sz w:val="32"/>
          <w:szCs w:val="32"/>
        </w:rPr>
      </w:pPr>
      <w:r>
        <w:rPr>
          <w:rFonts w:hint="eastAsia" w:ascii="仿宋_GB2312" w:eastAsia="仿宋_GB2312"/>
          <w:b/>
          <w:sz w:val="32"/>
          <w:szCs w:val="32"/>
        </w:rPr>
        <w:t>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 总  则；2 基本规定；3 钢结构制作；4 工电弧焊；5 埋弧自动焊；6 电渣焊；7 二氧化碳气体保护焊；8 栓钉焊接；9 单层钢结构安装；10 多层与高层钢结构安装；11 高强度螺栓施工；12 楼承板安装；13 空间结构及桁架高空散装法安装；14 空间结构及桁架分条或分块法安装；15 空间网格结构及钢管桁架高空悬挑法安装；16 空间结构及桁架滑移法安装；17 空间结构及桁架整体吊装法安装；18 空间结构及桁架整体提升法安装；19 空间结构及桁架整体顶升法安装；20 钢索结构安装；21 膜结构制作与安装；22 钢结构防腐涂装；23 钢结构防火涂装；24 金属围护结构安装。</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rPr>
          <w:rFonts w:ascii="仿宋_GB2312" w:eastAsia="仿宋_GB2312"/>
          <w:b/>
          <w:sz w:val="32"/>
          <w:szCs w:val="32"/>
        </w:rPr>
      </w:pPr>
      <w:r>
        <w:rPr>
          <w:rFonts w:hint="eastAsia" w:ascii="仿宋_GB2312" w:eastAsia="仿宋_GB2312"/>
          <w:b/>
          <w:sz w:val="32"/>
          <w:szCs w:val="32"/>
        </w:rPr>
        <w:t>与国内外同类标准水平的对比情况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与国家标准相比，本标准，更注重防水工程施工工艺过程的要求，通过材料要求、 主要机具、作业条件、施工工艺、质量标准、成品保护、注意事项等方面的规定，实现过程控制，具体如下：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w:t>
      </w:r>
      <w:r>
        <w:rPr>
          <w:rFonts w:ascii="仿宋_GB2312" w:eastAsia="仿宋_GB2312"/>
          <w:sz w:val="32"/>
          <w:szCs w:val="32"/>
        </w:rPr>
        <w:t xml:space="preserve"> </w:t>
      </w:r>
      <w:r>
        <w:rPr>
          <w:rFonts w:hint="eastAsia" w:ascii="仿宋_GB2312" w:eastAsia="仿宋_GB2312"/>
          <w:sz w:val="32"/>
          <w:szCs w:val="32"/>
        </w:rPr>
        <w:t>本次编写，补充了滑移安装、钢索结构安装、膜结构安装、金属围护结构安装工艺，并对原有20项工艺进行了修改完善，使标准更准确地反映我市当前施工技术现状，用于指导和规范金属结构工程的施工，供施工一线技术人员、工人等使用，规范其现场操作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 xml:space="preserve">2 </w:t>
      </w:r>
      <w:r>
        <w:rPr>
          <w:rFonts w:hint="eastAsia" w:ascii="仿宋_GB2312" w:eastAsia="仿宋_GB2312"/>
          <w:sz w:val="32"/>
          <w:szCs w:val="32"/>
        </w:rPr>
        <w:t>本次修订，保留原有80%左右的分项（工艺内容亦有修改）的基础上，增加滑移安装、钢索结构安装、膜结构安装、金属围护结构安装工程等4个分项。</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rPr>
          <w:rFonts w:ascii="仿宋_GB2312" w:eastAsia="仿宋_GB2312"/>
          <w:sz w:val="32"/>
          <w:szCs w:val="32"/>
        </w:rPr>
      </w:pPr>
      <w:r>
        <w:rPr>
          <w:rFonts w:hint="eastAsia" w:ascii="仿宋_GB2312" w:eastAsia="仿宋_GB2312"/>
          <w:b/>
          <w:sz w:val="32"/>
          <w:szCs w:val="32"/>
        </w:rPr>
        <w:t>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本标准不涉及专利、独家垄断等情况。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D06E1B"/>
    <w:multiLevelType w:val="multilevel"/>
    <w:tmpl w:val="33D06E1B"/>
    <w:lvl w:ilvl="0" w:tentative="0">
      <w:start w:val="1"/>
      <w:numFmt w:val="chineseCountingThousand"/>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BE"/>
    <w:rsid w:val="00021AD0"/>
    <w:rsid w:val="0006332B"/>
    <w:rsid w:val="00255A3D"/>
    <w:rsid w:val="002636AE"/>
    <w:rsid w:val="00321427"/>
    <w:rsid w:val="00321986"/>
    <w:rsid w:val="004374EF"/>
    <w:rsid w:val="004B5CDB"/>
    <w:rsid w:val="00613906"/>
    <w:rsid w:val="007B6525"/>
    <w:rsid w:val="007C4D73"/>
    <w:rsid w:val="00905390"/>
    <w:rsid w:val="00A1473F"/>
    <w:rsid w:val="00AF7D4C"/>
    <w:rsid w:val="00BA7E0E"/>
    <w:rsid w:val="00C17D7E"/>
    <w:rsid w:val="00C97E77"/>
    <w:rsid w:val="00CB1CB4"/>
    <w:rsid w:val="00CE39BE"/>
    <w:rsid w:val="00D97521"/>
    <w:rsid w:val="00FC5102"/>
    <w:rsid w:val="33F93E74"/>
    <w:rsid w:val="536B7C70"/>
    <w:rsid w:val="9F6B7525"/>
    <w:rsid w:val="A1F64A06"/>
    <w:rsid w:val="CCDF3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字符"/>
    <w:basedOn w:val="7"/>
    <w:link w:val="5"/>
    <w:qFormat/>
    <w:uiPriority w:val="99"/>
    <w:rPr>
      <w:rFonts w:ascii="Times New Roman" w:hAnsi="Times New Roman" w:eastAsia="宋体" w:cs="Times New Roman"/>
      <w:sz w:val="18"/>
      <w:szCs w:val="18"/>
    </w:rPr>
  </w:style>
  <w:style w:type="character" w:customStyle="1" w:styleId="10">
    <w:name w:val="页脚 字符"/>
    <w:basedOn w:val="7"/>
    <w:link w:val="4"/>
    <w:qFormat/>
    <w:uiPriority w:val="99"/>
    <w:rPr>
      <w:rFonts w:ascii="Times New Roman" w:hAnsi="Times New Roman" w:eastAsia="宋体" w:cs="Times New Roman"/>
      <w:sz w:val="18"/>
      <w:szCs w:val="18"/>
    </w:rPr>
  </w:style>
  <w:style w:type="character" w:customStyle="1" w:styleId="11">
    <w:name w:val="批注框文本 字符"/>
    <w:basedOn w:val="7"/>
    <w:link w:val="3"/>
    <w:semiHidden/>
    <w:qFormat/>
    <w:uiPriority w:val="99"/>
    <w:rPr>
      <w:rFonts w:ascii="Times New Roman" w:hAnsi="Times New Roman" w:eastAsia="宋体" w:cs="Times New Roman"/>
      <w:sz w:val="18"/>
      <w:szCs w:val="18"/>
    </w:rPr>
  </w:style>
  <w:style w:type="paragraph" w:customStyle="1" w:styleId="12">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369</Words>
  <Characters>2108</Characters>
  <Lines>17</Lines>
  <Paragraphs>4</Paragraphs>
  <TotalTime>24</TotalTime>
  <ScaleCrop>false</ScaleCrop>
  <LinksUpToDate>false</LinksUpToDate>
  <CharactersWithSpaces>2473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2021-11-23T17:17:00Z</dcterms:created>
  <dc:creator>admin</dc:creator>
  <cp:lastModifiedBy>uos</cp:lastModifiedBy>
  <dcterms:modified xsi:type="dcterms:W3CDTF">2021-11-23T11:27:06Z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