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0"/>
          <w:szCs w:val="40"/>
          <w:lang w:val="en-US" w:eastAsia="zh-CN"/>
        </w:rPr>
      </w:pPr>
      <w:r>
        <w:rPr>
          <w:rFonts w:hint="eastAsia" w:ascii="华文中宋" w:hAnsi="华文中宋" w:eastAsia="华文中宋"/>
          <w:sz w:val="40"/>
          <w:szCs w:val="40"/>
          <w:lang w:val="en-US" w:eastAsia="zh-CN"/>
        </w:rPr>
        <w:t>北京市地方标准《压型金属板屋面工程</w:t>
      </w:r>
    </w:p>
    <w:p>
      <w:pPr>
        <w:jc w:val="center"/>
        <w:rPr>
          <w:rFonts w:hint="eastAsia" w:ascii="华文中宋" w:hAnsi="华文中宋" w:eastAsia="华文中宋"/>
          <w:sz w:val="40"/>
          <w:szCs w:val="40"/>
          <w:lang w:val="en-US" w:eastAsia="zh-CN"/>
        </w:rPr>
      </w:pPr>
      <w:r>
        <w:rPr>
          <w:rFonts w:hint="eastAsia" w:ascii="华文中宋" w:hAnsi="华文中宋" w:eastAsia="华文中宋"/>
          <w:sz w:val="40"/>
          <w:szCs w:val="40"/>
          <w:lang w:val="en-US" w:eastAsia="zh-CN"/>
        </w:rPr>
        <w:t>施工质量验收标准》情况说明</w:t>
      </w:r>
    </w:p>
    <w:p>
      <w:pPr>
        <w:pStyle w:val="7"/>
        <w:ind w:firstLine="0" w:firstLineChars="0"/>
        <w:rPr>
          <w:rFonts w:hint="eastAsia" w:ascii="仿宋_GB2312" w:eastAsia="仿宋_GB2312"/>
          <w:b/>
          <w:bCs/>
          <w:sz w:val="32"/>
          <w:szCs w:val="32"/>
        </w:rPr>
      </w:pPr>
      <w:r>
        <w:rPr>
          <w:rFonts w:hint="eastAsia" w:ascii="仿宋_GB2312" w:eastAsia="仿宋_GB2312"/>
          <w:b/>
          <w:bCs/>
          <w:sz w:val="32"/>
          <w:szCs w:val="32"/>
          <w:lang w:eastAsia="zh-CN"/>
        </w:rPr>
        <w:t>一、</w:t>
      </w:r>
      <w:r>
        <w:rPr>
          <w:rFonts w:hint="eastAsia" w:ascii="仿宋_GB2312" w:eastAsia="仿宋_GB2312"/>
          <w:b/>
          <w:bCs/>
          <w:sz w:val="32"/>
          <w:szCs w:val="32"/>
        </w:rPr>
        <w:t>任务来源</w:t>
      </w:r>
    </w:p>
    <w:p>
      <w:pPr>
        <w:spacing w:line="360" w:lineRule="auto"/>
        <w:ind w:firstLine="640"/>
        <w:rPr>
          <w:rFonts w:hint="eastAsia" w:ascii="仿宋_GB2312" w:eastAsia="仿宋_GB2312"/>
          <w:sz w:val="32"/>
          <w:lang w:val="en-US" w:eastAsia="zh-CN"/>
        </w:rPr>
      </w:pPr>
      <w:r>
        <w:rPr>
          <w:rFonts w:hint="eastAsia" w:ascii="仿宋_GB2312" w:eastAsia="仿宋_GB2312"/>
          <w:sz w:val="32"/>
          <w:lang w:val="en-US" w:eastAsia="zh-CN"/>
        </w:rPr>
        <w:t>本标准是根据</w:t>
      </w:r>
      <w:r>
        <w:rPr>
          <w:rFonts w:hint="default" w:ascii="仿宋_GB2312" w:eastAsia="仿宋_GB2312"/>
          <w:sz w:val="32"/>
          <w:lang w:val="en-US" w:eastAsia="zh-CN"/>
        </w:rPr>
        <w:t>北京市质量技术监督局</w:t>
      </w:r>
      <w:r>
        <w:rPr>
          <w:rFonts w:hint="eastAsia" w:ascii="仿宋_GB2312" w:eastAsia="仿宋_GB2312"/>
          <w:sz w:val="32"/>
          <w:lang w:val="en-US" w:eastAsia="zh-CN"/>
        </w:rPr>
        <w:t>《</w:t>
      </w:r>
      <w:r>
        <w:rPr>
          <w:rFonts w:hint="default" w:ascii="仿宋_GB2312" w:eastAsia="仿宋_GB2312"/>
          <w:sz w:val="32"/>
          <w:lang w:val="en-US" w:eastAsia="zh-CN"/>
        </w:rPr>
        <w:t>关于印发</w:t>
      </w:r>
      <w:r>
        <w:rPr>
          <w:rFonts w:hint="eastAsia" w:ascii="仿宋_GB2312" w:eastAsia="仿宋_GB2312"/>
          <w:sz w:val="32"/>
          <w:lang w:val="en-US" w:eastAsia="zh-CN"/>
        </w:rPr>
        <w:t>&lt;2018</w:t>
      </w:r>
      <w:r>
        <w:rPr>
          <w:rFonts w:hint="default" w:ascii="仿宋_GB2312" w:eastAsia="仿宋_GB2312"/>
          <w:sz w:val="32"/>
          <w:lang w:val="en-US" w:eastAsia="zh-CN"/>
        </w:rPr>
        <w:t xml:space="preserve"> 年北京市地方标准制修订项目计划</w:t>
      </w:r>
      <w:r>
        <w:rPr>
          <w:rFonts w:hint="eastAsia" w:ascii="仿宋_GB2312" w:eastAsia="仿宋_GB2312"/>
          <w:sz w:val="32"/>
          <w:lang w:val="en-US" w:eastAsia="zh-CN"/>
        </w:rPr>
        <w:t>&gt;</w:t>
      </w:r>
      <w:r>
        <w:rPr>
          <w:rFonts w:hint="default" w:ascii="仿宋_GB2312" w:eastAsia="仿宋_GB2312"/>
          <w:sz w:val="32"/>
          <w:lang w:val="en-US" w:eastAsia="zh-CN"/>
        </w:rPr>
        <w:t>的通知</w:t>
      </w:r>
      <w:r>
        <w:rPr>
          <w:rFonts w:hint="eastAsia" w:ascii="仿宋_GB2312" w:eastAsia="仿宋_GB2312"/>
          <w:sz w:val="32"/>
          <w:lang w:val="en-US" w:eastAsia="zh-CN"/>
        </w:rPr>
        <w:t>》（</w:t>
      </w:r>
      <w:r>
        <w:rPr>
          <w:rFonts w:hint="default" w:ascii="仿宋_GB2312" w:eastAsia="仿宋_GB2312"/>
          <w:sz w:val="32"/>
          <w:lang w:val="en-US" w:eastAsia="zh-CN"/>
        </w:rPr>
        <w:t>京质监发〔2018〕20 号</w:t>
      </w:r>
      <w:r>
        <w:rPr>
          <w:rFonts w:hint="eastAsia" w:ascii="仿宋_GB2312" w:eastAsia="仿宋_GB2312"/>
          <w:sz w:val="32"/>
          <w:lang w:val="en-US" w:eastAsia="zh-CN"/>
        </w:rPr>
        <w:t>）的要求组织编写。</w:t>
      </w:r>
    </w:p>
    <w:p>
      <w:pPr>
        <w:pStyle w:val="7"/>
        <w:ind w:firstLine="0" w:firstLineChars="0"/>
        <w:rPr>
          <w:rFonts w:hint="eastAsia" w:ascii="仿宋_GB2312" w:eastAsia="仿宋_GB2312"/>
          <w:b/>
          <w:bCs/>
          <w:sz w:val="32"/>
          <w:szCs w:val="32"/>
          <w:lang w:eastAsia="zh-CN"/>
        </w:rPr>
      </w:pPr>
      <w:r>
        <w:rPr>
          <w:rFonts w:hint="eastAsia" w:ascii="仿宋_GB2312" w:eastAsia="仿宋_GB2312"/>
          <w:b/>
          <w:bCs/>
          <w:sz w:val="32"/>
          <w:szCs w:val="32"/>
          <w:lang w:eastAsia="zh-CN"/>
        </w:rPr>
        <w:t>二、制定背景和意义</w:t>
      </w:r>
    </w:p>
    <w:p>
      <w:pPr>
        <w:spacing w:line="360" w:lineRule="auto"/>
        <w:ind w:firstLine="640"/>
        <w:rPr>
          <w:rFonts w:hint="eastAsia" w:ascii="仿宋_GB2312" w:eastAsia="仿宋_GB2312"/>
          <w:sz w:val="32"/>
          <w:lang w:val="en-US" w:eastAsia="zh-CN"/>
        </w:rPr>
      </w:pPr>
      <w:r>
        <w:rPr>
          <w:rFonts w:hint="eastAsia" w:ascii="仿宋_GB2312" w:eastAsia="仿宋_GB2312"/>
          <w:sz w:val="32"/>
          <w:lang w:val="en-US" w:eastAsia="zh-CN"/>
        </w:rPr>
        <w:t>近年来，北京市新建的标志性建筑中，金属屋面显著增多，国家大剧院、首都T3航站楼和一批运动场馆多采用金属屋面，并基本为压型金属板屋面结构形式。压型金属板屋面作为装配式维护系统的一种，应遵循装配式建筑构造的基本规律和要求，才能达到其应有的效果。随着金属屋面应用的持续发展，节能型金属屋面大力提倡发展，形式各异，目前北京市地方标准DB11/T 848-2011《压型金属板屋面工程施工质量验收标准》的部分内容已经无法满足金属屋面工程施工质量验收的需要，且在该标准发布实施后，国家标准《建筑工程施工质量验收统一标准》GB 50300-2013；《钢结构工程施工质量验收规范》GB50205-2012；《屋面工程质量验收规范》GB50207-2012等相关标准进行了重新修订，对与本标准的一些相关内容如检验批等质量验收内容进行了调整。从北京市目前实际压型金属板屋面工程情况来看，形式多样，发展迅速，金属屋面的构造随着功能的变化逐渐丰富。所以修订本标准非常必要。</w:t>
      </w:r>
    </w:p>
    <w:p>
      <w:pPr>
        <w:pStyle w:val="7"/>
        <w:numPr>
          <w:ilvl w:val="0"/>
          <w:numId w:val="1"/>
        </w:numPr>
        <w:ind w:firstLine="0" w:firstLineChars="0"/>
        <w:rPr>
          <w:rFonts w:hint="eastAsia" w:ascii="仿宋_GB2312" w:eastAsia="仿宋_GB2312"/>
          <w:b/>
          <w:sz w:val="32"/>
          <w:szCs w:val="32"/>
        </w:rPr>
      </w:pPr>
      <w:r>
        <w:rPr>
          <w:rFonts w:hint="eastAsia" w:ascii="仿宋_GB2312" w:eastAsia="仿宋_GB2312"/>
          <w:b/>
          <w:sz w:val="32"/>
          <w:szCs w:val="32"/>
        </w:rPr>
        <w:t>主要起草单位</w:t>
      </w:r>
    </w:p>
    <w:p>
      <w:pPr>
        <w:pStyle w:val="2"/>
        <w:spacing w:line="360" w:lineRule="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中国新兴建设开发有限责任公司、</w:t>
      </w:r>
    </w:p>
    <w:p>
      <w:pPr>
        <w:pStyle w:val="2"/>
        <w:spacing w:line="360" w:lineRule="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北京城建集团有限责任公司</w:t>
      </w:r>
    </w:p>
    <w:p>
      <w:pPr>
        <w:rPr>
          <w:rFonts w:ascii="仿宋_GB2312" w:eastAsia="仿宋_GB2312"/>
          <w:sz w:val="32"/>
          <w:szCs w:val="32"/>
        </w:rPr>
      </w:pPr>
      <w:r>
        <w:rPr>
          <w:rFonts w:hint="eastAsia" w:ascii="仿宋_GB2312" w:eastAsia="仿宋_GB2312"/>
          <w:b/>
          <w:sz w:val="32"/>
          <w:szCs w:val="32"/>
        </w:rPr>
        <w:t>四、主要起草过程</w:t>
      </w:r>
    </w:p>
    <w:p>
      <w:pPr>
        <w:ind w:firstLine="640" w:firstLineChars="200"/>
        <w:rPr>
          <w:rFonts w:hint="eastAsia" w:ascii="仿宋_GB2312" w:eastAsia="仿宋_GB2312"/>
          <w:color w:val="auto"/>
          <w:sz w:val="32"/>
        </w:rPr>
      </w:pPr>
      <w:r>
        <w:rPr>
          <w:rFonts w:ascii="仿宋_GB2312" w:eastAsia="仿宋_GB2312"/>
          <w:color w:val="auto"/>
          <w:sz w:val="32"/>
        </w:rPr>
        <w:t>1</w:t>
      </w:r>
      <w:r>
        <w:rPr>
          <w:rFonts w:hint="eastAsia" w:ascii="仿宋_GB2312" w:eastAsia="仿宋_GB2312"/>
          <w:color w:val="auto"/>
          <w:sz w:val="32"/>
        </w:rPr>
        <w:t>、2021年</w:t>
      </w:r>
      <w:r>
        <w:rPr>
          <w:rFonts w:hint="eastAsia" w:ascii="仿宋_GB2312" w:eastAsia="仿宋_GB2312"/>
          <w:color w:val="auto"/>
          <w:sz w:val="32"/>
          <w:lang w:val="en-US" w:eastAsia="zh-CN"/>
        </w:rPr>
        <w:t>7</w:t>
      </w:r>
      <w:r>
        <w:rPr>
          <w:rFonts w:hint="eastAsia" w:ascii="仿宋_GB2312" w:eastAsia="仿宋_GB2312"/>
          <w:color w:val="auto"/>
          <w:sz w:val="32"/>
        </w:rPr>
        <w:t>月</w:t>
      </w:r>
      <w:r>
        <w:rPr>
          <w:rFonts w:hint="eastAsia" w:ascii="仿宋_GB2312" w:eastAsia="仿宋_GB2312"/>
          <w:color w:val="auto"/>
          <w:sz w:val="32"/>
          <w:lang w:val="en-US" w:eastAsia="zh-CN"/>
        </w:rPr>
        <w:t>27日</w:t>
      </w:r>
      <w:r>
        <w:rPr>
          <w:rFonts w:hint="eastAsia" w:ascii="仿宋_GB2312" w:eastAsia="仿宋_GB2312"/>
          <w:color w:val="auto"/>
          <w:sz w:val="32"/>
        </w:rPr>
        <w:t>召开标准启动会暨编制组第一次工作会议，确定标准编制大纲和任务分工；</w:t>
      </w:r>
    </w:p>
    <w:p>
      <w:pPr>
        <w:ind w:firstLine="640" w:firstLineChars="200"/>
        <w:rPr>
          <w:rFonts w:hint="eastAsia" w:ascii="仿宋_GB2312" w:eastAsia="仿宋_GB2312"/>
          <w:color w:val="FF0000"/>
          <w:sz w:val="32"/>
        </w:rPr>
      </w:pPr>
      <w:r>
        <w:rPr>
          <w:rFonts w:ascii="仿宋_GB2312" w:eastAsia="仿宋_GB2312"/>
          <w:color w:val="auto"/>
          <w:sz w:val="32"/>
        </w:rPr>
        <w:t>2</w:t>
      </w:r>
      <w:r>
        <w:rPr>
          <w:rFonts w:hint="eastAsia" w:ascii="仿宋_GB2312" w:eastAsia="仿宋_GB2312"/>
          <w:color w:val="auto"/>
          <w:sz w:val="32"/>
        </w:rPr>
        <w:t>、2021年</w:t>
      </w:r>
      <w:r>
        <w:rPr>
          <w:rFonts w:hint="eastAsia" w:ascii="仿宋_GB2312" w:eastAsia="仿宋_GB2312"/>
          <w:color w:val="auto"/>
          <w:sz w:val="32"/>
          <w:lang w:val="en-US" w:eastAsia="zh-CN"/>
        </w:rPr>
        <w:t>8</w:t>
      </w:r>
      <w:r>
        <w:rPr>
          <w:rFonts w:hint="eastAsia" w:ascii="仿宋_GB2312" w:eastAsia="仿宋_GB2312"/>
          <w:color w:val="auto"/>
          <w:sz w:val="32"/>
        </w:rPr>
        <w:t>月2</w:t>
      </w:r>
      <w:r>
        <w:rPr>
          <w:rFonts w:hint="eastAsia" w:ascii="仿宋_GB2312" w:eastAsia="仿宋_GB2312"/>
          <w:color w:val="auto"/>
          <w:sz w:val="32"/>
          <w:lang w:val="en-US" w:eastAsia="zh-CN"/>
        </w:rPr>
        <w:t>7</w:t>
      </w:r>
      <w:r>
        <w:rPr>
          <w:rFonts w:hint="eastAsia" w:ascii="仿宋_GB2312" w:eastAsia="仿宋_GB2312"/>
          <w:color w:val="auto"/>
          <w:sz w:val="32"/>
        </w:rPr>
        <w:t>日</w:t>
      </w:r>
      <w:r>
        <w:rPr>
          <w:rFonts w:hint="eastAsia" w:ascii="仿宋_GB2312" w:eastAsia="仿宋_GB2312"/>
          <w:color w:val="auto"/>
          <w:sz w:val="32"/>
          <w:lang w:eastAsia="zh-CN"/>
        </w:rPr>
        <w:t>、</w:t>
      </w:r>
      <w:r>
        <w:rPr>
          <w:rFonts w:hint="eastAsia" w:ascii="仿宋_GB2312" w:eastAsia="仿宋_GB2312"/>
          <w:color w:val="auto"/>
          <w:sz w:val="32"/>
          <w:lang w:val="en-US" w:eastAsia="zh-CN"/>
        </w:rPr>
        <w:t>8月31日</w:t>
      </w:r>
      <w:r>
        <w:rPr>
          <w:rFonts w:hint="eastAsia" w:ascii="仿宋_GB2312" w:eastAsia="仿宋_GB2312"/>
          <w:color w:val="auto"/>
          <w:sz w:val="32"/>
        </w:rPr>
        <w:t>，</w:t>
      </w:r>
      <w:r>
        <w:rPr>
          <w:rFonts w:hint="eastAsia" w:ascii="仿宋_GB2312" w:hAnsi="Times New Roman" w:eastAsia="仿宋_GB2312" w:cs="Times New Roman"/>
          <w:color w:val="auto"/>
          <w:kern w:val="2"/>
          <w:sz w:val="32"/>
          <w:szCs w:val="24"/>
          <w:lang w:val="en-US" w:eastAsia="zh-CN" w:bidi="ar-SA"/>
        </w:rPr>
        <w:t>中国新兴建设开发有限责任公司</w:t>
      </w:r>
      <w:r>
        <w:rPr>
          <w:rFonts w:hint="eastAsia" w:ascii="仿宋_GB2312" w:eastAsia="仿宋_GB2312"/>
          <w:color w:val="auto"/>
          <w:sz w:val="32"/>
        </w:rPr>
        <w:t>组织召开《标准编制大纲》专家评审会。</w:t>
      </w:r>
    </w:p>
    <w:p>
      <w:pPr>
        <w:ind w:firstLine="640" w:firstLineChars="200"/>
        <w:rPr>
          <w:rFonts w:hint="eastAsia" w:ascii="仿宋_GB2312" w:eastAsia="仿宋_GB2312"/>
          <w:color w:val="auto"/>
          <w:sz w:val="32"/>
        </w:rPr>
      </w:pPr>
      <w:r>
        <w:rPr>
          <w:rFonts w:ascii="仿宋_GB2312" w:eastAsia="仿宋_GB2312"/>
          <w:color w:val="auto"/>
          <w:sz w:val="32"/>
        </w:rPr>
        <w:t>3</w:t>
      </w:r>
      <w:r>
        <w:rPr>
          <w:rFonts w:hint="eastAsia" w:ascii="仿宋_GB2312" w:eastAsia="仿宋_GB2312"/>
          <w:color w:val="auto"/>
          <w:sz w:val="32"/>
        </w:rPr>
        <w:t>、2021年</w:t>
      </w:r>
      <w:r>
        <w:rPr>
          <w:rFonts w:hint="eastAsia" w:ascii="仿宋_GB2312" w:eastAsia="仿宋_GB2312"/>
          <w:color w:val="auto"/>
          <w:sz w:val="32"/>
          <w:lang w:val="en-US" w:eastAsia="zh-CN"/>
        </w:rPr>
        <w:t>9</w:t>
      </w:r>
      <w:r>
        <w:rPr>
          <w:rFonts w:hint="eastAsia" w:ascii="仿宋_GB2312" w:eastAsia="仿宋_GB2312"/>
          <w:color w:val="auto"/>
          <w:sz w:val="32"/>
        </w:rPr>
        <w:t>月～</w:t>
      </w:r>
      <w:r>
        <w:rPr>
          <w:rFonts w:hint="eastAsia" w:ascii="仿宋_GB2312" w:eastAsia="仿宋_GB2312"/>
          <w:color w:val="auto"/>
          <w:sz w:val="32"/>
          <w:lang w:val="en-US" w:eastAsia="zh-CN"/>
        </w:rPr>
        <w:t>10</w:t>
      </w:r>
      <w:r>
        <w:rPr>
          <w:rFonts w:hint="eastAsia" w:ascii="仿宋_GB2312" w:eastAsia="仿宋_GB2312"/>
          <w:color w:val="auto"/>
          <w:sz w:val="32"/>
        </w:rPr>
        <w:t>月，根据专家意见进行编制，形成初稿。</w:t>
      </w:r>
    </w:p>
    <w:p>
      <w:pPr>
        <w:ind w:firstLine="640" w:firstLineChars="200"/>
        <w:rPr>
          <w:rFonts w:hint="eastAsia" w:ascii="仿宋_GB2312" w:eastAsia="仿宋_GB2312"/>
          <w:color w:val="auto"/>
          <w:sz w:val="32"/>
        </w:rPr>
      </w:pPr>
      <w:r>
        <w:rPr>
          <w:rFonts w:ascii="仿宋_GB2312" w:eastAsia="仿宋_GB2312"/>
          <w:color w:val="auto"/>
          <w:sz w:val="32"/>
        </w:rPr>
        <w:t>4</w:t>
      </w:r>
      <w:r>
        <w:rPr>
          <w:rFonts w:hint="eastAsia" w:ascii="仿宋_GB2312" w:eastAsia="仿宋_GB2312"/>
          <w:color w:val="auto"/>
          <w:sz w:val="32"/>
        </w:rPr>
        <w:t>、2021年10～</w:t>
      </w:r>
      <w:r>
        <w:rPr>
          <w:rFonts w:hint="eastAsia" w:ascii="仿宋_GB2312" w:eastAsia="仿宋_GB2312"/>
          <w:color w:val="auto"/>
          <w:sz w:val="32"/>
          <w:lang w:val="en-US" w:eastAsia="zh-CN"/>
        </w:rPr>
        <w:t>11</w:t>
      </w:r>
      <w:r>
        <w:rPr>
          <w:rFonts w:hint="eastAsia" w:ascii="仿宋_GB2312" w:eastAsia="仿宋_GB2312"/>
          <w:color w:val="auto"/>
          <w:sz w:val="32"/>
        </w:rPr>
        <w:t>月，编制组对初稿进行讨论和修改。</w:t>
      </w:r>
    </w:p>
    <w:p>
      <w:pPr>
        <w:ind w:firstLine="640" w:firstLineChars="200"/>
        <w:rPr>
          <w:rFonts w:ascii="仿宋_GB2312" w:eastAsia="仿宋_GB2312"/>
          <w:color w:val="auto"/>
          <w:sz w:val="32"/>
        </w:rPr>
      </w:pPr>
      <w:r>
        <w:rPr>
          <w:rFonts w:hint="eastAsia" w:ascii="仿宋_GB2312" w:eastAsia="仿宋_GB2312"/>
          <w:color w:val="auto"/>
          <w:sz w:val="32"/>
          <w:lang w:val="en-US" w:eastAsia="zh-CN"/>
        </w:rPr>
        <w:t>5</w:t>
      </w:r>
      <w:r>
        <w:rPr>
          <w:rFonts w:hint="eastAsia" w:ascii="仿宋_GB2312" w:eastAsia="仿宋_GB2312"/>
          <w:color w:val="auto"/>
          <w:sz w:val="32"/>
        </w:rPr>
        <w:t>、2021年</w:t>
      </w:r>
      <w:r>
        <w:rPr>
          <w:rFonts w:hint="eastAsia" w:ascii="仿宋_GB2312" w:eastAsia="仿宋_GB2312"/>
          <w:color w:val="auto"/>
          <w:sz w:val="32"/>
          <w:lang w:val="en-US" w:eastAsia="zh-CN"/>
        </w:rPr>
        <w:t>11</w:t>
      </w:r>
      <w:r>
        <w:rPr>
          <w:rFonts w:hint="eastAsia" w:ascii="仿宋_GB2312" w:eastAsia="仿宋_GB2312"/>
          <w:color w:val="auto"/>
          <w:sz w:val="32"/>
        </w:rPr>
        <w:t>月2</w:t>
      </w:r>
      <w:r>
        <w:rPr>
          <w:rFonts w:hint="eastAsia" w:ascii="仿宋_GB2312" w:eastAsia="仿宋_GB2312"/>
          <w:color w:val="auto"/>
          <w:sz w:val="32"/>
          <w:lang w:val="en-US" w:eastAsia="zh-CN"/>
        </w:rPr>
        <w:t>6</w:t>
      </w:r>
      <w:r>
        <w:rPr>
          <w:rFonts w:hint="eastAsia" w:ascii="仿宋_GB2312" w:eastAsia="仿宋_GB2312"/>
          <w:color w:val="auto"/>
          <w:sz w:val="32"/>
        </w:rPr>
        <w:t>日形成征求意见稿，报市住建委和市市场监管局公开征求意见。</w:t>
      </w:r>
    </w:p>
    <w:p>
      <w:pPr>
        <w:rPr>
          <w:rFonts w:ascii="仿宋_GB2312" w:eastAsia="仿宋_GB2312"/>
          <w:b/>
          <w:bCs/>
          <w:sz w:val="32"/>
          <w:szCs w:val="32"/>
        </w:rPr>
      </w:pPr>
      <w:r>
        <w:rPr>
          <w:rFonts w:hint="eastAsia" w:ascii="仿宋_GB2312" w:eastAsia="仿宋_GB2312"/>
          <w:b/>
          <w:bCs/>
          <w:sz w:val="32"/>
          <w:szCs w:val="32"/>
        </w:rPr>
        <w:t>五、主要内容</w:t>
      </w:r>
    </w:p>
    <w:p>
      <w:pPr>
        <w:pStyle w:val="2"/>
        <w:ind w:firstLine="64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1总则；2术语；3基本规定；4材料验收；5现场加工验收；6安装工程验收；7压型金属板屋面工程验收；附录A 质量验收记录；附录B 现场淋水试验方法；附录C 现场蓄水试验方法。</w:t>
      </w:r>
    </w:p>
    <w:p>
      <w:pPr>
        <w:rPr>
          <w:rFonts w:ascii="仿宋_GB2312" w:eastAsia="仿宋_GB2312"/>
          <w:b/>
          <w:sz w:val="32"/>
          <w:szCs w:val="32"/>
        </w:rPr>
      </w:pPr>
      <w:r>
        <w:rPr>
          <w:rFonts w:hint="eastAsia" w:ascii="仿宋_GB2312" w:eastAsia="仿宋_GB2312"/>
          <w:b/>
          <w:sz w:val="32"/>
          <w:szCs w:val="32"/>
        </w:rPr>
        <w:t>六、与国内外同类标准水平的对比情况</w:t>
      </w:r>
    </w:p>
    <w:p>
      <w:pPr>
        <w:numPr>
          <w:ilvl w:val="0"/>
          <w:numId w:val="0"/>
        </w:numPr>
        <w:spacing w:line="360" w:lineRule="auto"/>
        <w:jc w:val="left"/>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本标准为北京市地方推荐性标准，适用于北京地区新建、改扩和扩建工程中采用压型金属板做为屋面面板或屋面持力板的屋面工程施工质量的验收。</w:t>
      </w:r>
    </w:p>
    <w:p>
      <w:pPr>
        <w:pStyle w:val="2"/>
        <w:rPr>
          <w:rFonts w:hint="eastAsia" w:ascii="仿宋_GB2312" w:eastAsia="仿宋_GB2312"/>
          <w:sz w:val="32"/>
          <w:szCs w:val="32"/>
          <w:lang w:val="en-US" w:eastAsia="zh-CN"/>
        </w:rPr>
      </w:pPr>
      <w:r>
        <w:rPr>
          <w:rFonts w:hint="eastAsia" w:ascii="仿宋_GB2312" w:eastAsia="仿宋_GB2312" w:cs="Times New Roman"/>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本标准所指的压型金属板屋面工程是屋面工程的一种类型，本标准以《屋面工程质量验收规范》GB50207的相关内容作为依据和参照，在此基础上进行了细化，对压型金属板屋面工程的验收提出了针对性的要求。北京地区压型金属板屋面工程的施工质量验收除遵守本标准的要求外，尚应符合《屋面工程质量验收规范》GB50207的相关规定。</w:t>
      </w:r>
      <w:r>
        <w:rPr>
          <w:rFonts w:hint="eastAsia" w:ascii="仿宋_GB2312" w:eastAsia="仿宋_GB2312"/>
          <w:sz w:val="32"/>
          <w:szCs w:val="32"/>
          <w:lang w:val="en-US" w:eastAsia="zh-CN"/>
        </w:rPr>
        <w:t>未采用国际标准和国外先进标准。</w:t>
      </w:r>
    </w:p>
    <w:p>
      <w:pPr>
        <w:pStyle w:val="7"/>
        <w:ind w:left="0" w:leftChars="0" w:firstLine="0" w:firstLineChars="0"/>
        <w:rPr>
          <w:rFonts w:ascii="仿宋_GB2312" w:eastAsia="仿宋_GB2312"/>
          <w:b/>
          <w:bCs/>
          <w:sz w:val="32"/>
          <w:szCs w:val="32"/>
        </w:rPr>
      </w:pPr>
      <w:r>
        <w:rPr>
          <w:rFonts w:hint="eastAsia" w:ascii="仿宋_GB2312" w:eastAsia="仿宋_GB2312"/>
          <w:b/>
          <w:bCs/>
          <w:sz w:val="32"/>
          <w:szCs w:val="32"/>
        </w:rPr>
        <w:t>七、其他事项</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本</w:t>
      </w:r>
      <w:r>
        <w:rPr>
          <w:rFonts w:hint="eastAsia" w:ascii="仿宋_GB2312" w:eastAsia="仿宋_GB2312"/>
          <w:sz w:val="32"/>
          <w:szCs w:val="32"/>
          <w:lang w:val="en-US" w:eastAsia="zh-CN"/>
        </w:rPr>
        <w:t>规范</w:t>
      </w:r>
      <w:r>
        <w:rPr>
          <w:rFonts w:hint="eastAsia" w:ascii="仿宋_GB2312" w:eastAsia="仿宋_GB2312"/>
          <w:sz w:val="32"/>
          <w:szCs w:val="32"/>
        </w:rPr>
        <w:t>不涉及专利、独家垄断等情况。</w:t>
      </w:r>
    </w:p>
    <w:p>
      <w:pPr>
        <w:pStyle w:val="2"/>
        <w:rPr>
          <w:rFonts w:hint="default" w:ascii="仿宋_GB2312" w:hAnsi="Times New Roman" w:eastAsia="仿宋_GB2312" w:cs="Times New Roman"/>
          <w:kern w:val="2"/>
          <w:sz w:val="32"/>
          <w:szCs w:val="32"/>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EC4FE"/>
    <w:multiLevelType w:val="singleLevel"/>
    <w:tmpl w:val="621EC4F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07E5C20"/>
    <w:rsid w:val="0EAA4E65"/>
    <w:rsid w:val="0FEA3E2B"/>
    <w:rsid w:val="11D1474A"/>
    <w:rsid w:val="12F9228D"/>
    <w:rsid w:val="1366238E"/>
    <w:rsid w:val="13BF21F2"/>
    <w:rsid w:val="19EC507C"/>
    <w:rsid w:val="20D166AE"/>
    <w:rsid w:val="21B422D8"/>
    <w:rsid w:val="22B343FA"/>
    <w:rsid w:val="2AB021AF"/>
    <w:rsid w:val="2AF346A5"/>
    <w:rsid w:val="33110152"/>
    <w:rsid w:val="3CBA0719"/>
    <w:rsid w:val="3ED057A3"/>
    <w:rsid w:val="3F940F58"/>
    <w:rsid w:val="42F71AD2"/>
    <w:rsid w:val="45125898"/>
    <w:rsid w:val="4869465C"/>
    <w:rsid w:val="494B4C4F"/>
    <w:rsid w:val="4A716BD1"/>
    <w:rsid w:val="4AAF26FF"/>
    <w:rsid w:val="504B134F"/>
    <w:rsid w:val="514F3E5B"/>
    <w:rsid w:val="560704B0"/>
    <w:rsid w:val="5667480E"/>
    <w:rsid w:val="56BB1602"/>
    <w:rsid w:val="58496563"/>
    <w:rsid w:val="5C481799"/>
    <w:rsid w:val="5DAD5125"/>
    <w:rsid w:val="5DFF078C"/>
    <w:rsid w:val="5E774A07"/>
    <w:rsid w:val="620F1E56"/>
    <w:rsid w:val="6A502CA6"/>
    <w:rsid w:val="6B955DC1"/>
    <w:rsid w:val="6CF95856"/>
    <w:rsid w:val="6DEC1AE6"/>
    <w:rsid w:val="707E5C20"/>
    <w:rsid w:val="735637C7"/>
    <w:rsid w:val="74DB2652"/>
    <w:rsid w:val="77E46155"/>
    <w:rsid w:val="7EEF3A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21"/>
      <w:szCs w:val="21"/>
      <w:lang w:val="en-US" w:eastAsia="en-US" w:bidi="en-US"/>
    </w:rPr>
  </w:style>
  <w:style w:type="paragraph" w:styleId="3">
    <w:name w:val="footer"/>
    <w:basedOn w:val="1"/>
    <w:qFormat/>
    <w:uiPriority w:val="0"/>
    <w:pPr>
      <w:tabs>
        <w:tab w:val="center" w:pos="4153"/>
        <w:tab w:val="right" w:pos="8306"/>
      </w:tabs>
      <w:snapToGrid w:val="0"/>
      <w:jc w:val="left"/>
    </w:pPr>
    <w:rPr>
      <w:rFonts w:ascii="Times New Roman" w:hAnsi="Times New Roman"/>
      <w:sz w:val="18"/>
    </w:rPr>
  </w:style>
  <w:style w:type="paragraph" w:customStyle="1" w:styleId="6">
    <w:name w:val="列表段落1"/>
    <w:basedOn w:val="1"/>
    <w:qFormat/>
    <w:uiPriority w:val="1"/>
    <w:pPr>
      <w:ind w:left="975"/>
    </w:pPr>
  </w:style>
  <w:style w:type="paragraph" w:customStyle="1" w:styleId="7">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2020-06-03T15:17:00Z</dcterms:created>
  <dc:creator>windowns</dc:creator>
  <cp:lastModifiedBy>uos</cp:lastModifiedBy>
  <dcterms:modified xsi:type="dcterms:W3CDTF">2022-03-02T15:12:36Z</dcterms:modified>
  <dc:title>《XXXX》北京市地方标准编制说明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A971C94CF29240259DAF5AA4E389E08D</vt:lpwstr>
  </property>
</Properties>
</file>