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北京市自建房结构安全隐患排查技术导则</w:t>
      </w:r>
    </w:p>
    <w:p>
      <w:pPr>
        <w:pStyle w:val="2"/>
        <w:keepNext w:val="0"/>
        <w:keepLines w:val="0"/>
        <w:pageBreakBefore w:val="0"/>
        <w:widowControl w:val="0"/>
        <w:kinsoku/>
        <w:wordWrap/>
        <w:overflowPunct/>
        <w:topLinePunct w:val="0"/>
        <w:autoSpaceDE/>
        <w:autoSpaceDN/>
        <w:bidi w:val="0"/>
        <w:adjustRightInd w:val="0"/>
        <w:snapToGrid w:val="0"/>
        <w:spacing w:before="157" w:beforeLines="50" w:after="157" w:afterLines="50" w:line="520" w:lineRule="exact"/>
        <w:ind w:firstLine="0"/>
        <w:jc w:val="center"/>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第一章  总  则</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第一条</w:t>
      </w:r>
      <w:r>
        <w:rPr>
          <w:rFonts w:hint="eastAsia" w:ascii="仿宋_GB2312" w:hAnsi="仿宋_GB2312" w:eastAsia="仿宋_GB2312" w:cs="仿宋_GB2312"/>
          <w:sz w:val="32"/>
          <w:szCs w:val="32"/>
          <w:highlight w:val="none"/>
        </w:rPr>
        <w:t xml:space="preserve">  为做好北京市行政区域内自建房结构安全隐患排查和鉴定工作，保证排查和结构鉴定工作质量，制定本技术导则。</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第二条</w:t>
      </w:r>
      <w:r>
        <w:rPr>
          <w:rFonts w:hint="eastAsia" w:ascii="仿宋_GB2312" w:hAnsi="仿宋_GB2312" w:eastAsia="仿宋_GB2312" w:cs="仿宋_GB2312"/>
          <w:sz w:val="32"/>
          <w:szCs w:val="32"/>
          <w:highlight w:val="none"/>
        </w:rPr>
        <w:t xml:space="preserve">  北京市行政区域内未按基本建设程序建设或改造的自建房结构安全隐患排查和鉴定应按本导则进行。</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第三条</w:t>
      </w:r>
      <w:r>
        <w:rPr>
          <w:rFonts w:hint="eastAsia" w:ascii="仿宋_GB2312" w:hAnsi="仿宋_GB2312" w:eastAsia="仿宋_GB2312" w:cs="仿宋_GB2312"/>
          <w:sz w:val="32"/>
          <w:szCs w:val="32"/>
          <w:highlight w:val="none"/>
        </w:rPr>
        <w:t xml:space="preserve">  自建房结构安全隐患排查结论可划分为存在重大安全隐患房屋、存在一般安全隐患房屋和未发现安全隐患房屋三个类别，并应根据排查结果采取相应的处理措施：</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存在重大安全隐患房屋：建筑场地有危险情况，地基基础不稳定或结构体系不合理、构件连接构造不可靠或存在明显变形与损伤，已经不能满足结构安全使用要求。自建房产权人应采取暂停经营、限制使用等措施，并应及时委托专业机构进行房屋安全鉴定，根据鉴定结果采取相应的处理措施。</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rPr>
        <w:t>（二）存在一般安全隐患房屋：地基基础存在一定的不均匀沉降或上部结构存在一定变形与损伤</w:t>
      </w:r>
      <w:r>
        <w:rPr>
          <w:rFonts w:hint="eastAsia" w:ascii="仿宋_GB2312" w:hAnsi="仿宋_GB2312" w:eastAsia="仿宋_GB2312" w:cs="仿宋_GB2312"/>
          <w:bCs/>
          <w:sz w:val="32"/>
          <w:szCs w:val="32"/>
          <w:highlight w:val="none"/>
        </w:rPr>
        <w:t>。对于经营性自建房</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sz w:val="32"/>
          <w:szCs w:val="32"/>
          <w:highlight w:val="none"/>
        </w:rPr>
        <w:t>产权人</w:t>
      </w:r>
      <w:r>
        <w:rPr>
          <w:rFonts w:hint="eastAsia" w:ascii="仿宋_GB2312" w:hAnsi="仿宋_GB2312" w:eastAsia="仿宋_GB2312" w:cs="仿宋_GB2312"/>
          <w:bCs/>
          <w:sz w:val="32"/>
          <w:szCs w:val="32"/>
          <w:highlight w:val="none"/>
        </w:rPr>
        <w:t>应及时整治或者委托专业机构进行房屋安全鉴定；暂时无法鉴定或整治的，可观察使用；当自建房产权人发现隐患发展时，应暂停使用并立即委托专业机构进行房屋安全鉴定。对于非经营性自建房</w:t>
      </w:r>
      <w:r>
        <w:rPr>
          <w:rFonts w:hint="eastAsia" w:ascii="仿宋_GB2312" w:hAnsi="仿宋_GB2312" w:eastAsia="仿宋_GB2312" w:cs="仿宋_GB2312"/>
          <w:bCs/>
          <w:sz w:val="32"/>
          <w:szCs w:val="32"/>
          <w:highlight w:val="none"/>
          <w:lang w:eastAsia="zh-CN"/>
        </w:rPr>
        <w:t>，产权人</w:t>
      </w:r>
      <w:r>
        <w:rPr>
          <w:rFonts w:hint="eastAsia" w:ascii="仿宋_GB2312" w:hAnsi="仿宋_GB2312" w:eastAsia="仿宋_GB2312" w:cs="仿宋_GB2312"/>
          <w:bCs/>
          <w:sz w:val="32"/>
          <w:szCs w:val="32"/>
          <w:highlight w:val="none"/>
        </w:rPr>
        <w:t>应对隐患部位及时整治或者观察使用，当发现隐患发展时，自建房产权人应立即委托专业机构进行房屋</w:t>
      </w:r>
      <w:r>
        <w:rPr>
          <w:rFonts w:hint="eastAsia" w:ascii="仿宋_GB2312" w:hAnsi="仿宋_GB2312" w:eastAsia="仿宋_GB2312" w:cs="仿宋_GB2312"/>
          <w:bCs/>
          <w:sz w:val="32"/>
          <w:szCs w:val="32"/>
          <w:highlight w:val="none"/>
          <w:lang w:eastAsia="zh-CN"/>
        </w:rPr>
        <w:t>安全</w:t>
      </w:r>
      <w:r>
        <w:rPr>
          <w:rFonts w:hint="eastAsia" w:ascii="仿宋_GB2312" w:hAnsi="仿宋_GB2312" w:eastAsia="仿宋_GB2312" w:cs="仿宋_GB2312"/>
          <w:bCs/>
          <w:sz w:val="32"/>
          <w:szCs w:val="32"/>
          <w:highlight w:val="none"/>
        </w:rPr>
        <w:t>鉴定</w:t>
      </w:r>
      <w:r>
        <w:rPr>
          <w:rFonts w:hint="eastAsia" w:ascii="仿宋_GB2312" w:hAnsi="仿宋_GB2312" w:eastAsia="仿宋_GB2312" w:cs="仿宋_GB2312"/>
          <w:bCs/>
          <w:color w:val="auto"/>
          <w:sz w:val="32"/>
          <w:szCs w:val="32"/>
          <w:highlight w:val="none"/>
        </w:rPr>
        <w:t>或暂停使用。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三）未发现安全隐患房屋：结构体系合理、构件连接构造可靠，房屋地基基础和主体结构不存在明显变形与损伤，或仅围护结构构件存在轻微损伤，但未影响到结构安全。应进行房屋使用安全的日常检查和特定检查，当房屋出现变形与损伤时，应委托专业机构进行房屋安全鉴定</w:t>
      </w:r>
      <w:r>
        <w:rPr>
          <w:rFonts w:hint="eastAsia" w:ascii="仿宋_GB2312" w:hAnsi="仿宋_GB2312" w:eastAsia="仿宋_GB2312" w:cs="仿宋_GB2312"/>
          <w:color w:val="auto"/>
          <w:sz w:val="32"/>
          <w:szCs w:val="32"/>
          <w:highlight w:val="none"/>
        </w:rPr>
        <w:t>或暂停使用。</w:t>
      </w:r>
    </w:p>
    <w:p>
      <w:pPr>
        <w:pStyle w:val="2"/>
        <w:keepNext w:val="0"/>
        <w:keepLines w:val="0"/>
        <w:pageBreakBefore w:val="0"/>
        <w:widowControl w:val="0"/>
        <w:kinsoku/>
        <w:wordWrap/>
        <w:overflowPunct/>
        <w:topLinePunct w:val="0"/>
        <w:autoSpaceDE/>
        <w:autoSpaceDN/>
        <w:bidi w:val="0"/>
        <w:adjustRightInd w:val="0"/>
        <w:snapToGrid w:val="0"/>
        <w:spacing w:before="157" w:beforeLines="50" w:after="157" w:afterLines="50" w:line="520" w:lineRule="exact"/>
        <w:ind w:firstLine="0"/>
        <w:jc w:val="center"/>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第二章  基本规定</w:t>
      </w:r>
    </w:p>
    <w:p>
      <w:pPr>
        <w:pStyle w:val="2"/>
        <w:keepNext w:val="0"/>
        <w:keepLines w:val="0"/>
        <w:pageBreakBefore w:val="0"/>
        <w:widowControl w:val="0"/>
        <w:kinsoku/>
        <w:wordWrap/>
        <w:overflowPunct/>
        <w:topLinePunct w:val="0"/>
        <w:autoSpaceDE/>
        <w:autoSpaceDN/>
        <w:bidi w:val="0"/>
        <w:adjustRightInd w:val="0"/>
        <w:snapToGrid w:val="0"/>
        <w:spacing w:after="0" w:line="520" w:lineRule="exact"/>
        <w:ind w:left="0" w:leftChars="0" w:right="0" w:rightChars="0" w:firstLine="642" w:firstLineChars="200"/>
        <w:jc w:val="both"/>
        <w:textAlignment w:val="auto"/>
        <w:rPr>
          <w:rFonts w:hint="eastAsia" w:ascii="宋体" w:hAnsi="宋体" w:eastAsia="宋体" w:cs="宋体"/>
          <w:sz w:val="28"/>
          <w:szCs w:val="28"/>
          <w:highlight w:val="none"/>
          <w:lang w:val="en-US"/>
        </w:rPr>
      </w:pPr>
      <w:r>
        <w:rPr>
          <w:rFonts w:hint="eastAsia" w:ascii="仿宋_GB2312" w:hAnsi="仿宋_GB2312" w:eastAsia="仿宋_GB2312" w:cs="仿宋_GB2312"/>
          <w:b/>
          <w:bCs/>
          <w:sz w:val="32"/>
          <w:szCs w:val="32"/>
          <w:highlight w:val="none"/>
        </w:rPr>
        <w:t xml:space="preserve">第四条  </w:t>
      </w:r>
      <w:r>
        <w:rPr>
          <w:rFonts w:hint="eastAsia" w:ascii="仿宋_GB2312" w:hAnsi="仿宋_GB2312" w:eastAsia="仿宋_GB2312" w:cs="仿宋_GB2312"/>
          <w:sz w:val="32"/>
          <w:szCs w:val="32"/>
          <w:highlight w:val="none"/>
        </w:rPr>
        <w:t>自建房结构安全隐患排查工作，宜按图</w:t>
      </w:r>
      <w:r>
        <w:rPr>
          <w:rFonts w:hint="eastAsia"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所示的工作流程进行。</w:t>
      </w:r>
    </w:p>
    <w:p>
      <w:pPr>
        <w:pStyle w:val="2"/>
        <w:adjustRightInd w:val="0"/>
        <w:snapToGrid w:val="0"/>
        <w:spacing w:after="0" w:line="360" w:lineRule="auto"/>
        <w:ind w:left="-197" w:leftChars="-94" w:right="-414" w:rightChars="-197" w:firstLine="618" w:firstLineChars="221"/>
        <w:rPr>
          <w:rFonts w:hint="eastAsia" w:ascii="宋体" w:hAnsi="宋体" w:eastAsia="宋体" w:cs="宋体"/>
          <w:sz w:val="28"/>
          <w:szCs w:val="28"/>
          <w:highlight w:val="none"/>
          <w:lang w:val="en-US"/>
        </w:rPr>
      </w:pPr>
      <w:r>
        <w:rPr>
          <w:sz w:val="28"/>
          <w:highlight w:val="none"/>
        </w:rPr>
        <mc:AlternateContent>
          <mc:Choice Requires="wps">
            <w:drawing>
              <wp:anchor distT="0" distB="0" distL="114300" distR="114300" simplePos="0" relativeHeight="251671552" behindDoc="0" locked="0" layoutInCell="1" allowOverlap="1">
                <wp:simplePos x="0" y="0"/>
                <wp:positionH relativeFrom="column">
                  <wp:posOffset>1818005</wp:posOffset>
                </wp:positionH>
                <wp:positionV relativeFrom="paragraph">
                  <wp:posOffset>163195</wp:posOffset>
                </wp:positionV>
                <wp:extent cx="1257300" cy="297180"/>
                <wp:effectExtent l="5080" t="4445" r="13970" b="22225"/>
                <wp:wrapNone/>
                <wp:docPr id="26" name="矩形 26"/>
                <wp:cNvGraphicFramePr/>
                <a:graphic xmlns:a="http://schemas.openxmlformats.org/drawingml/2006/main">
                  <a:graphicData uri="http://schemas.microsoft.com/office/word/2010/wordprocessingShape">
                    <wps:wsp>
                      <wps:cNvSpPr/>
                      <wps:spPr>
                        <a:xfrm>
                          <a:off x="0" y="0"/>
                          <a:ext cx="12573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自建房排查</w:t>
                            </w:r>
                          </w:p>
                        </w:txbxContent>
                      </wps:txbx>
                      <wps:bodyPr lIns="18000" tIns="45720" rIns="18000" bIns="45720" upright="true"/>
                    </wps:wsp>
                  </a:graphicData>
                </a:graphic>
              </wp:anchor>
            </w:drawing>
          </mc:Choice>
          <mc:Fallback>
            <w:pict>
              <v:rect id="_x0000_s1026" o:spid="_x0000_s1026" o:spt="1" style="position:absolute;left:0pt;margin-left:143.15pt;margin-top:12.85pt;height:23.4pt;width:99pt;z-index:251671552;mso-width-relative:page;mso-height-relative:page;" fillcolor="#FFFFFF" filled="t" stroked="t" coordsize="21600,21600" o:gfxdata="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Lo7LUDXAAAACQEAAA8A&#10;AAAAAAAAAQAgAAAAOAAAAGRycy9kb3ducmV2LnhtbFBLAQIUABQAAAAIAIdO4kCz3cEsAgIAABQE&#10;AAAOAAAAAAAAAAEAIAAAADwBAABkcnMvZTJvRG9jLnhtbFBLBQYAAAAABgAGAFkBAACwBQAAAAA=&#10;">
                <v:fill on="t" focussize="0,0"/>
                <v:stroke color="#000000" joinstyle="miter"/>
                <v:imagedata o:title=""/>
                <o:lock v:ext="edit" aspectratio="f"/>
                <v:textbox inset="0.5mm,1.27mm,0.5mm,1.27mm">
                  <w:txbxContent>
                    <w:p>
                      <w:pPr>
                        <w:jc w:val="center"/>
                        <w:rPr>
                          <w:sz w:val="24"/>
                        </w:rPr>
                      </w:pPr>
                      <w:r>
                        <w:rPr>
                          <w:rFonts w:hint="eastAsia"/>
                          <w:sz w:val="24"/>
                        </w:rPr>
                        <w:t>自建房排查</w:t>
                      </w:r>
                    </w:p>
                  </w:txbxContent>
                </v:textbox>
              </v:rect>
            </w:pict>
          </mc:Fallback>
        </mc:AlternateContent>
      </w:r>
    </w:p>
    <w:p>
      <w:pPr>
        <w:pStyle w:val="2"/>
        <w:adjustRightInd w:val="0"/>
        <w:snapToGrid w:val="0"/>
        <w:spacing w:after="0" w:line="360" w:lineRule="auto"/>
        <w:ind w:left="-197" w:leftChars="-94" w:right="-414" w:rightChars="-197" w:firstLine="618" w:firstLineChars="221"/>
        <w:rPr>
          <w:rFonts w:hint="eastAsia" w:ascii="宋体" w:hAnsi="宋体" w:eastAsia="宋体" w:cs="宋体"/>
          <w:sz w:val="28"/>
          <w:szCs w:val="28"/>
          <w:highlight w:val="none"/>
          <w:lang w:val="en-US"/>
        </w:rPr>
      </w:pPr>
      <w:r>
        <w:rPr>
          <w:sz w:val="28"/>
          <w:highlight w:val="none"/>
        </w:rPr>
        <mc:AlternateContent>
          <mc:Choice Requires="wps">
            <w:drawing>
              <wp:anchor distT="0" distB="0" distL="114300" distR="114300" simplePos="0" relativeHeight="251675648" behindDoc="0" locked="0" layoutInCell="1" allowOverlap="1">
                <wp:simplePos x="0" y="0"/>
                <wp:positionH relativeFrom="column">
                  <wp:posOffset>3515995</wp:posOffset>
                </wp:positionH>
                <wp:positionV relativeFrom="paragraph">
                  <wp:posOffset>331470</wp:posOffset>
                </wp:positionV>
                <wp:extent cx="5715" cy="179070"/>
                <wp:effectExtent l="34925" t="0" r="35560" b="11430"/>
                <wp:wrapNone/>
                <wp:docPr id="43" name="直接连接符 43"/>
                <wp:cNvGraphicFramePr/>
                <a:graphic xmlns:a="http://schemas.openxmlformats.org/drawingml/2006/main">
                  <a:graphicData uri="http://schemas.microsoft.com/office/word/2010/wordprocessingShape">
                    <wps:wsp>
                      <wps:cNvSpPr/>
                      <wps:spPr>
                        <a:xfrm>
                          <a:off x="0" y="0"/>
                          <a:ext cx="5715" cy="17907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76.85pt;margin-top:26.1pt;height:14.1pt;width:0.45pt;z-index:251675648;mso-width-relative:page;mso-height-relative:page;" filled="f" stroked="t" coordsize="21600,21600" o:gfxdata="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BB1F+TbAAAACQEAAA8AAAAAAAAAAQAgAAAAOAAAAGRycy9kb3du&#10;cmV2LnhtbFBLAQIUABQAAAAIAIdO4kDw1sqj5gEAAKEDAAAOAAAAAAAAAAEAIAAAAEABAABkcnMv&#10;ZTJvRG9jLnhtbFBLBQYAAAAABgAGAFkBAACYBQAAAAA=&#10;">
                <v:fill on="f" focussize="0,0"/>
                <v:stroke color="#000000" joinstyle="round" endarrow="block"/>
                <v:imagedata o:title=""/>
                <o:lock v:ext="edit" aspectratio="f"/>
              </v:line>
            </w:pict>
          </mc:Fallback>
        </mc:AlternateContent>
      </w:r>
      <w:r>
        <w:rPr>
          <w:sz w:val="28"/>
          <w:highlight w:val="none"/>
        </w:rPr>
        <mc:AlternateContent>
          <mc:Choice Requires="wps">
            <w:drawing>
              <wp:anchor distT="0" distB="0" distL="114300" distR="114300" simplePos="0" relativeHeight="251703296" behindDoc="0" locked="0" layoutInCell="1" allowOverlap="1">
                <wp:simplePos x="0" y="0"/>
                <wp:positionH relativeFrom="column">
                  <wp:posOffset>1148715</wp:posOffset>
                </wp:positionH>
                <wp:positionV relativeFrom="paragraph">
                  <wp:posOffset>341630</wp:posOffset>
                </wp:positionV>
                <wp:extent cx="5715" cy="179070"/>
                <wp:effectExtent l="34925" t="0" r="35560" b="11430"/>
                <wp:wrapNone/>
                <wp:docPr id="40" name="直接连接符 40"/>
                <wp:cNvGraphicFramePr/>
                <a:graphic xmlns:a="http://schemas.openxmlformats.org/drawingml/2006/main">
                  <a:graphicData uri="http://schemas.microsoft.com/office/word/2010/wordprocessingShape">
                    <wps:wsp>
                      <wps:cNvSpPr/>
                      <wps:spPr>
                        <a:xfrm>
                          <a:off x="0" y="0"/>
                          <a:ext cx="5715" cy="17907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90.45pt;margin-top:26.9pt;height:14.1pt;width:0.45pt;z-index:251703296;mso-width-relative:page;mso-height-relative:page;" filled="f" stroked="t" coordsize="21600,21600" o:gfxdata="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5VUPDYAAAACQEAAA8AAAAAAAAAAQAgAAAAOAAAAGRycy9kb3ducmV2&#10;LnhtbFBLAQIUABQAAAAIAIdO4kDkCG185gEAAKEDAAAOAAAAAAAAAAEAIAAAAD0BAABkcnMvZTJv&#10;RG9jLnhtbFBLBQYAAAAABgAGAFkBAACVBQAAAAA=&#10;">
                <v:fill on="f" focussize="0,0"/>
                <v:stroke color="#000000" joinstyle="round" endarrow="block"/>
                <v:imagedata o:title=""/>
                <o:lock v:ext="edit" aspectratio="f"/>
              </v:line>
            </w:pict>
          </mc:Fallback>
        </mc:AlternateContent>
      </w:r>
      <w:r>
        <w:rPr>
          <w:sz w:val="28"/>
          <w:highlight w:val="none"/>
        </w:rPr>
        <mc:AlternateContent>
          <mc:Choice Requires="wps">
            <w:drawing>
              <wp:anchor distT="0" distB="0" distL="114300" distR="114300" simplePos="0" relativeHeight="251674624" behindDoc="0" locked="0" layoutInCell="1" allowOverlap="1">
                <wp:simplePos x="0" y="0"/>
                <wp:positionH relativeFrom="column">
                  <wp:posOffset>2367280</wp:posOffset>
                </wp:positionH>
                <wp:positionV relativeFrom="paragraph">
                  <wp:posOffset>118110</wp:posOffset>
                </wp:positionV>
                <wp:extent cx="1270" cy="220980"/>
                <wp:effectExtent l="37465" t="0" r="37465" b="7620"/>
                <wp:wrapNone/>
                <wp:docPr id="42" name="直接箭头连接符 42"/>
                <wp:cNvGraphicFramePr/>
                <a:graphic xmlns:a="http://schemas.openxmlformats.org/drawingml/2006/main">
                  <a:graphicData uri="http://schemas.microsoft.com/office/word/2010/wordprocessingShape">
                    <wps:wsp>
                      <wps:cNvCnPr/>
                      <wps:spPr>
                        <a:xfrm>
                          <a:off x="0" y="0"/>
                          <a:ext cx="1270" cy="2209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6.4pt;margin-top:9.3pt;height:17.4pt;width:0.1pt;z-index:251674624;mso-width-relative:page;mso-height-relative:page;" filled="f" stroked="t" coordsize="21600,21600" o:gfxdata="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a0M5ENkAAAAJAQAADwAAAAAAAAABACAAAAA4AAAAZHJz&#10;L2Rvd25yZXYueG1sUEsBAhQAFAAAAAgAh07iQPfQguTtAQAApgMAAA4AAAAAAAAAAQAgAAAAPgEA&#10;AGRycy9lMm9Eb2MueG1sUEsFBgAAAAAGAAYAWQEAAJ0FAAAAAA==&#10;">
                <v:fill on="f" focussize="0,0"/>
                <v:stroke color="#000000" joinstyle="round" endarrow="block"/>
                <v:imagedata o:title=""/>
                <o:lock v:ext="edit" aspectratio="f"/>
              </v:shape>
            </w:pict>
          </mc:Fallback>
        </mc:AlternateContent>
      </w:r>
      <w:r>
        <w:rPr>
          <w:sz w:val="28"/>
          <w:highlight w:val="none"/>
        </w:rPr>
        <mc:AlternateContent>
          <mc:Choice Requires="wps">
            <w:drawing>
              <wp:anchor distT="0" distB="0" distL="114300" distR="114300" simplePos="0" relativeHeight="251686912" behindDoc="0" locked="0" layoutInCell="1" allowOverlap="1">
                <wp:simplePos x="0" y="0"/>
                <wp:positionH relativeFrom="column">
                  <wp:posOffset>1151255</wp:posOffset>
                </wp:positionH>
                <wp:positionV relativeFrom="paragraph">
                  <wp:posOffset>322580</wp:posOffset>
                </wp:positionV>
                <wp:extent cx="2370455" cy="19685"/>
                <wp:effectExtent l="0" t="4445" r="10795" b="13970"/>
                <wp:wrapNone/>
                <wp:docPr id="41" name="直接连接符 41"/>
                <wp:cNvGraphicFramePr/>
                <a:graphic xmlns:a="http://schemas.openxmlformats.org/drawingml/2006/main">
                  <a:graphicData uri="http://schemas.microsoft.com/office/word/2010/wordprocessingShape">
                    <wps:wsp>
                      <wps:cNvSpPr/>
                      <wps:spPr>
                        <a:xfrm flipV="true">
                          <a:off x="0" y="0"/>
                          <a:ext cx="2370455" cy="1968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0.65pt;margin-top:25.4pt;height:1.55pt;width:186.65pt;z-index:251686912;mso-width-relative:page;mso-height-relative:page;" filled="f" stroked="t" coordsize="21600,21600" o:gfxdata="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hwKFc9cAAAAJAQAADwAAAAAAAAABACAAAAA4AAAAZHJzL2Rvd25y&#10;ZXYueG1sUEsBAhQAFAAAAAgAh07iQMLVXGzpAQAArAMAAA4AAAAAAAAAAQAgAAAAPAEAAGRycy9l&#10;Mm9Eb2MueG1sUEsFBgAAAAAGAAYAWQEAAJcFAAAAAA==&#10;">
                <v:fill on="f" focussize="0,0"/>
                <v:stroke color="#000000" joinstyle="round"/>
                <v:imagedata o:title=""/>
                <o:lock v:ext="edit" aspectratio="f"/>
              </v:line>
            </w:pict>
          </mc:Fallback>
        </mc:AlternateContent>
      </w:r>
    </w:p>
    <w:p>
      <w:pPr>
        <w:pStyle w:val="2"/>
        <w:adjustRightInd w:val="0"/>
        <w:snapToGrid w:val="0"/>
        <w:spacing w:after="0" w:line="360" w:lineRule="auto"/>
        <w:ind w:left="-197" w:leftChars="-94" w:right="-414" w:rightChars="-197" w:firstLine="618" w:firstLineChars="221"/>
        <w:rPr>
          <w:rFonts w:hint="eastAsia" w:ascii="宋体" w:hAnsi="宋体" w:eastAsia="宋体" w:cs="宋体"/>
          <w:sz w:val="28"/>
          <w:szCs w:val="28"/>
          <w:highlight w:val="none"/>
          <w:lang w:val="en-US"/>
        </w:rPr>
      </w:pPr>
      <w:r>
        <w:rPr>
          <w:sz w:val="28"/>
          <w:highlight w:val="none"/>
        </w:rPr>
        <mc:AlternateContent>
          <mc:Choice Requires="wps">
            <w:drawing>
              <wp:anchor distT="0" distB="0" distL="114300" distR="114300" simplePos="0" relativeHeight="251673600" behindDoc="0" locked="0" layoutInCell="1" allowOverlap="1">
                <wp:simplePos x="0" y="0"/>
                <wp:positionH relativeFrom="column">
                  <wp:posOffset>2867025</wp:posOffset>
                </wp:positionH>
                <wp:positionV relativeFrom="paragraph">
                  <wp:posOffset>164465</wp:posOffset>
                </wp:positionV>
                <wp:extent cx="1306195" cy="297180"/>
                <wp:effectExtent l="4445" t="4445" r="22860" b="22225"/>
                <wp:wrapNone/>
                <wp:docPr id="21" name="矩形 21"/>
                <wp:cNvGraphicFramePr/>
                <a:graphic xmlns:a="http://schemas.openxmlformats.org/drawingml/2006/main">
                  <a:graphicData uri="http://schemas.microsoft.com/office/word/2010/wordprocessingShape">
                    <wps:wsp>
                      <wps:cNvSpPr/>
                      <wps:spPr>
                        <a:xfrm>
                          <a:off x="0" y="0"/>
                          <a:ext cx="130619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二层及以下房屋</w:t>
                            </w:r>
                          </w:p>
                        </w:txbxContent>
                      </wps:txbx>
                      <wps:bodyPr lIns="18000" tIns="45720" rIns="18000" bIns="45720" upright="true"/>
                    </wps:wsp>
                  </a:graphicData>
                </a:graphic>
              </wp:anchor>
            </w:drawing>
          </mc:Choice>
          <mc:Fallback>
            <w:pict>
              <v:rect id="_x0000_s1026" o:spid="_x0000_s1026" o:spt="1" style="position:absolute;left:0pt;margin-left:225.75pt;margin-top:12.95pt;height:23.4pt;width:102.85pt;z-index:251673600;mso-width-relative:page;mso-height-relative:page;" fillcolor="#FFFFFF" filled="t" stroked="t" coordsize="21600,21600" o:gfxdata="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AmFeJzXAAAACQEAAA8A&#10;AAAAAAAAAQAgAAAAOAAAAGRycy9kb3ducmV2LnhtbFBLAQIUABQAAAAIAIdO4kBEgoVwAgIAABQE&#10;AAAOAAAAAAAAAAEAIAAAADwBAABkcnMvZTJvRG9jLnhtbFBLBQYAAAAABgAGAFkBAACwBQAAAAA=&#10;">
                <v:fill on="t" focussize="0,0"/>
                <v:stroke color="#000000" joinstyle="miter"/>
                <v:imagedata o:title=""/>
                <o:lock v:ext="edit" aspectratio="f"/>
                <v:textbox inset="0.5mm,1.27mm,0.5mm,1.27mm">
                  <w:txbxContent>
                    <w:p>
                      <w:pPr>
                        <w:jc w:val="center"/>
                        <w:rPr>
                          <w:sz w:val="24"/>
                        </w:rPr>
                      </w:pPr>
                      <w:r>
                        <w:rPr>
                          <w:rFonts w:hint="eastAsia"/>
                          <w:sz w:val="24"/>
                        </w:rPr>
                        <w:t>二层及以下房屋</w:t>
                      </w:r>
                    </w:p>
                  </w:txbxContent>
                </v:textbox>
              </v:rect>
            </w:pict>
          </mc:Fallback>
        </mc:AlternateContent>
      </w:r>
      <w:r>
        <w:rPr>
          <w:sz w:val="28"/>
          <w:highlight w:val="none"/>
        </w:rPr>
        <mc:AlternateContent>
          <mc:Choice Requires="wps">
            <w:drawing>
              <wp:anchor distT="0" distB="0" distL="114300" distR="114300" simplePos="0" relativeHeight="251672576" behindDoc="0" locked="0" layoutInCell="1" allowOverlap="1">
                <wp:simplePos x="0" y="0"/>
                <wp:positionH relativeFrom="column">
                  <wp:posOffset>488950</wp:posOffset>
                </wp:positionH>
                <wp:positionV relativeFrom="paragraph">
                  <wp:posOffset>176530</wp:posOffset>
                </wp:positionV>
                <wp:extent cx="1306195" cy="297180"/>
                <wp:effectExtent l="4445" t="4445" r="22860" b="22225"/>
                <wp:wrapNone/>
                <wp:docPr id="39" name="矩形 39"/>
                <wp:cNvGraphicFramePr/>
                <a:graphic xmlns:a="http://schemas.openxmlformats.org/drawingml/2006/main">
                  <a:graphicData uri="http://schemas.microsoft.com/office/word/2010/wordprocessingShape">
                    <wps:wsp>
                      <wps:cNvSpPr/>
                      <wps:spPr>
                        <a:xfrm>
                          <a:off x="0" y="0"/>
                          <a:ext cx="130619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三层及以上房屋</w:t>
                            </w:r>
                          </w:p>
                        </w:txbxContent>
                      </wps:txbx>
                      <wps:bodyPr lIns="18000" tIns="45720" rIns="18000" bIns="45720" upright="true"/>
                    </wps:wsp>
                  </a:graphicData>
                </a:graphic>
              </wp:anchor>
            </w:drawing>
          </mc:Choice>
          <mc:Fallback>
            <w:pict>
              <v:rect id="_x0000_s1026" o:spid="_x0000_s1026" o:spt="1" style="position:absolute;left:0pt;margin-left:38.5pt;margin-top:13.9pt;height:23.4pt;width:102.85pt;z-index:251672576;mso-width-relative:page;mso-height-relative:page;" fillcolor="#FFFFFF" filled="t" stroked="t" coordsize="21600,21600" o:gfxdata="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OMqZxXVAAAACAEAAA8A&#10;AAAAAAAAAQAgAAAAOAAAAGRycy9kb3ducmV2LnhtbFBLAQIUABQAAAAIAIdO4kApf/j9BAIAABQE&#10;AAAOAAAAAAAAAAEAIAAAADoBAABkcnMvZTJvRG9jLnhtbFBLBQYAAAAABgAGAFkBAACwBQAAAAA=&#10;">
                <v:fill on="t" focussize="0,0"/>
                <v:stroke color="#000000" joinstyle="miter"/>
                <v:imagedata o:title=""/>
                <o:lock v:ext="edit" aspectratio="f"/>
                <v:textbox inset="0.5mm,1.27mm,0.5mm,1.27mm">
                  <w:txbxContent>
                    <w:p>
                      <w:pPr>
                        <w:jc w:val="center"/>
                        <w:rPr>
                          <w:sz w:val="24"/>
                        </w:rPr>
                      </w:pPr>
                      <w:r>
                        <w:rPr>
                          <w:rFonts w:hint="eastAsia"/>
                          <w:sz w:val="24"/>
                        </w:rPr>
                        <w:t>三层及以上房屋</w:t>
                      </w:r>
                    </w:p>
                  </w:txbxContent>
                </v:textbox>
              </v:rect>
            </w:pict>
          </mc:Fallback>
        </mc:AlternateContent>
      </w:r>
    </w:p>
    <w:p>
      <w:pPr>
        <w:pStyle w:val="2"/>
        <w:adjustRightInd w:val="0"/>
        <w:snapToGrid w:val="0"/>
        <w:spacing w:after="0" w:line="360" w:lineRule="auto"/>
        <w:ind w:left="-197" w:leftChars="-94" w:right="-414" w:rightChars="-197" w:firstLine="618" w:firstLineChars="221"/>
        <w:rPr>
          <w:rFonts w:hint="eastAsia" w:ascii="宋体" w:hAnsi="宋体" w:eastAsia="宋体" w:cs="宋体"/>
          <w:sz w:val="28"/>
          <w:szCs w:val="28"/>
          <w:highlight w:val="none"/>
          <w:lang w:val="en-US"/>
        </w:rPr>
      </w:pPr>
      <w:r>
        <w:rPr>
          <w:sz w:val="28"/>
          <w:highlight w:val="none"/>
        </w:rPr>
        <mc:AlternateContent>
          <mc:Choice Requires="wps">
            <w:drawing>
              <wp:anchor distT="0" distB="0" distL="114300" distR="114300" simplePos="0" relativeHeight="251681792" behindDoc="0" locked="0" layoutInCell="1" allowOverlap="1">
                <wp:simplePos x="0" y="0"/>
                <wp:positionH relativeFrom="column">
                  <wp:posOffset>4434205</wp:posOffset>
                </wp:positionH>
                <wp:positionV relativeFrom="paragraph">
                  <wp:posOffset>299720</wp:posOffset>
                </wp:positionV>
                <wp:extent cx="5715" cy="179070"/>
                <wp:effectExtent l="34925" t="0" r="35560" b="11430"/>
                <wp:wrapNone/>
                <wp:docPr id="6" name="直接连接符 6"/>
                <wp:cNvGraphicFramePr/>
                <a:graphic xmlns:a="http://schemas.openxmlformats.org/drawingml/2006/main">
                  <a:graphicData uri="http://schemas.microsoft.com/office/word/2010/wordprocessingShape">
                    <wps:wsp>
                      <wps:cNvSpPr/>
                      <wps:spPr>
                        <a:xfrm>
                          <a:off x="0" y="0"/>
                          <a:ext cx="5715" cy="17907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49.15pt;margin-top:23.6pt;height:14.1pt;width:0.45pt;z-index:251681792;mso-width-relative:page;mso-height-relative:page;" filled="f" stroked="t" coordsize="21600,21600" o:gfxdata="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zvXDatsAAAAJAQAADwAAAAAAAAABACAAAAA4AAAAZHJzL2Rvd25y&#10;ZXYueG1sUEsBAhQAFAAAAAgAh07iQDK0ikflAQAAnwMAAA4AAAAAAAAAAQAgAAAAQAEAAGRycy9l&#10;Mm9Eb2MueG1sUEsFBgAAAAAGAAYAWQEAAJcFAAAAAA==&#10;">
                <v:fill on="f" focussize="0,0"/>
                <v:stroke color="#000000" joinstyle="round" endarrow="block"/>
                <v:imagedata o:title=""/>
                <o:lock v:ext="edit" aspectratio="f"/>
              </v:line>
            </w:pict>
          </mc:Fallback>
        </mc:AlternateContent>
      </w:r>
      <w:r>
        <w:rPr>
          <w:sz w:val="28"/>
          <w:highlight w:val="none"/>
        </w:rPr>
        <mc:AlternateContent>
          <mc:Choice Requires="wps">
            <w:drawing>
              <wp:anchor distT="0" distB="0" distL="114300" distR="114300" simplePos="0" relativeHeight="251680768" behindDoc="0" locked="0" layoutInCell="1" allowOverlap="1">
                <wp:simplePos x="0" y="0"/>
                <wp:positionH relativeFrom="column">
                  <wp:posOffset>2741930</wp:posOffset>
                </wp:positionH>
                <wp:positionV relativeFrom="paragraph">
                  <wp:posOffset>299720</wp:posOffset>
                </wp:positionV>
                <wp:extent cx="5715" cy="179070"/>
                <wp:effectExtent l="34925" t="0" r="35560" b="11430"/>
                <wp:wrapNone/>
                <wp:docPr id="9" name="直接连接符 9"/>
                <wp:cNvGraphicFramePr/>
                <a:graphic xmlns:a="http://schemas.openxmlformats.org/drawingml/2006/main">
                  <a:graphicData uri="http://schemas.microsoft.com/office/word/2010/wordprocessingShape">
                    <wps:wsp>
                      <wps:cNvSpPr/>
                      <wps:spPr>
                        <a:xfrm>
                          <a:off x="0" y="0"/>
                          <a:ext cx="5715" cy="17907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15.9pt;margin-top:23.6pt;height:14.1pt;width:0.45pt;z-index:251680768;mso-width-relative:page;mso-height-relative:page;" filled="f" stroked="t" coordsize="21600,21600" o:gfxdata="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V3ppU2wAAAAkBAAAPAAAAAAAAAAEAIAAAADgAAABkcnMvZG93bnJl&#10;di54bWxQSwECFAAUAAAACACHTuJA3ovNWuQBAACfAwAADgAAAAAAAAABACAAAABAAQAAZHJzL2Uy&#10;b0RvYy54bWxQSwUGAAAAAAYABgBZAQAAlgUAAAAA&#10;">
                <v:fill on="f" focussize="0,0"/>
                <v:stroke color="#000000" joinstyle="round" endarrow="block"/>
                <v:imagedata o:title=""/>
                <o:lock v:ext="edit" aspectratio="f"/>
              </v:line>
            </w:pict>
          </mc:Fallback>
        </mc:AlternateContent>
      </w:r>
      <w:r>
        <w:rPr>
          <w:sz w:val="28"/>
          <w:highlight w:val="none"/>
        </w:rPr>
        <mc:AlternateContent>
          <mc:Choice Requires="wps">
            <w:drawing>
              <wp:anchor distT="0" distB="0" distL="114300" distR="114300" simplePos="0" relativeHeight="251679744" behindDoc="0" locked="0" layoutInCell="1" allowOverlap="1">
                <wp:simplePos x="0" y="0"/>
                <wp:positionH relativeFrom="column">
                  <wp:posOffset>2737485</wp:posOffset>
                </wp:positionH>
                <wp:positionV relativeFrom="paragraph">
                  <wp:posOffset>295275</wp:posOffset>
                </wp:positionV>
                <wp:extent cx="1700530" cy="8890"/>
                <wp:effectExtent l="0" t="0" r="0" b="0"/>
                <wp:wrapNone/>
                <wp:docPr id="8" name="直接连接符 8"/>
                <wp:cNvGraphicFramePr/>
                <a:graphic xmlns:a="http://schemas.openxmlformats.org/drawingml/2006/main">
                  <a:graphicData uri="http://schemas.microsoft.com/office/word/2010/wordprocessingShape">
                    <wps:wsp>
                      <wps:cNvSpPr/>
                      <wps:spPr>
                        <a:xfrm flipV="true">
                          <a:off x="0" y="0"/>
                          <a:ext cx="1700530" cy="889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215.55pt;margin-top:23.25pt;height:0.7pt;width:133.9pt;z-index:251679744;mso-width-relative:page;mso-height-relative:page;" filled="f" stroked="t" coordsize="21600,21600" o:gfxdata="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u9gxr1wAAAAkBAAAPAAAAAAAAAAEAIAAAADgAAABkcnMvZG93bnJl&#10;di54bWxQSwECFAAUAAAACACHTuJA2jgonOgBAACpAwAADgAAAAAAAAABACAAAAA8AQAAZHJzL2Uy&#10;b0RvYy54bWxQSwUGAAAAAAYABgBZAQAAlgUAAAAA&#10;">
                <v:fill on="f" focussize="0,0"/>
                <v:stroke color="#000000" joinstyle="round"/>
                <v:imagedata o:title=""/>
                <o:lock v:ext="edit" aspectratio="f"/>
              </v:line>
            </w:pict>
          </mc:Fallback>
        </mc:AlternateContent>
      </w:r>
      <w:r>
        <w:rPr>
          <w:sz w:val="28"/>
          <w:highlight w:val="none"/>
        </w:rPr>
        <mc:AlternateContent>
          <mc:Choice Requires="wps">
            <w:drawing>
              <wp:anchor distT="0" distB="0" distL="114300" distR="114300" simplePos="0" relativeHeight="251666432" behindDoc="0" locked="0" layoutInCell="1" allowOverlap="1">
                <wp:simplePos x="0" y="0"/>
                <wp:positionH relativeFrom="column">
                  <wp:posOffset>3531870</wp:posOffset>
                </wp:positionH>
                <wp:positionV relativeFrom="paragraph">
                  <wp:posOffset>89535</wp:posOffset>
                </wp:positionV>
                <wp:extent cx="6350" cy="215900"/>
                <wp:effectExtent l="34290" t="0" r="35560" b="12700"/>
                <wp:wrapNone/>
                <wp:docPr id="10" name="直接连接符 10"/>
                <wp:cNvGraphicFramePr/>
                <a:graphic xmlns:a="http://schemas.openxmlformats.org/drawingml/2006/main">
                  <a:graphicData uri="http://schemas.microsoft.com/office/word/2010/wordprocessingShape">
                    <wps:wsp>
                      <wps:cNvSpPr/>
                      <wps:spPr>
                        <a:xfrm>
                          <a:off x="0" y="0"/>
                          <a:ext cx="6350" cy="2159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78.1pt;margin-top:7.05pt;height:17pt;width:0.5pt;z-index:251666432;mso-width-relative:page;mso-height-relative:page;" filled="f" stroked="t" coordsize="21600,21600" o:gfxdata="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JftlVrZAAAACQEAAA8AAAAAAAAAAQAgAAAAOAAAAGRycy9kb3ducmV2&#10;LnhtbFBLAQIUABQAAAAIAIdO4kBJKCET5QEAAKEDAAAOAAAAAAAAAAEAIAAAAD4BAABkcnMvZTJv&#10;RG9jLnhtbFBLBQYAAAAABgAGAFkBAACVBQAAAAA=&#10;">
                <v:fill on="f" focussize="0,0"/>
                <v:stroke color="#000000" joinstyle="round" endarrow="block"/>
                <v:imagedata o:title=""/>
                <o:lock v:ext="edit" aspectratio="f"/>
              </v:line>
            </w:pict>
          </mc:Fallback>
        </mc:AlternateContent>
      </w:r>
      <w:r>
        <w:rPr>
          <w:sz w:val="28"/>
          <w:highlight w:val="none"/>
        </w:rPr>
        <mc:AlternateContent>
          <mc:Choice Requires="wps">
            <w:drawing>
              <wp:anchor distT="0" distB="0" distL="114300" distR="114300" simplePos="0" relativeHeight="251664384" behindDoc="0" locked="0" layoutInCell="1" allowOverlap="1">
                <wp:simplePos x="0" y="0"/>
                <wp:positionH relativeFrom="column">
                  <wp:posOffset>1167765</wp:posOffset>
                </wp:positionH>
                <wp:positionV relativeFrom="paragraph">
                  <wp:posOffset>123190</wp:posOffset>
                </wp:positionV>
                <wp:extent cx="1905" cy="354965"/>
                <wp:effectExtent l="37465" t="0" r="36830" b="6985"/>
                <wp:wrapNone/>
                <wp:docPr id="7" name="直接连接符 7"/>
                <wp:cNvGraphicFramePr/>
                <a:graphic xmlns:a="http://schemas.openxmlformats.org/drawingml/2006/main">
                  <a:graphicData uri="http://schemas.microsoft.com/office/word/2010/wordprocessingShape">
                    <wps:wsp>
                      <wps:cNvSpPr/>
                      <wps:spPr>
                        <a:xfrm flipH="true">
                          <a:off x="0" y="0"/>
                          <a:ext cx="1905" cy="35496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91.95pt;margin-top:9.7pt;height:27.95pt;width:0.15pt;z-index:251664384;mso-width-relative:page;mso-height-relative:page;" filled="f" stroked="t" coordsize="21600,21600" o:gfxdata="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d3nrH2QAAAAkBAAAPAAAAAAAAAAEAIAAAADgAAABkcnMv&#10;ZG93bnJldi54bWxQSwECFAAUAAAACACHTuJAJLnK4ewBAACsAwAADgAAAAAAAAABACAAAAA+AQAA&#10;ZHJzL2Uyb0RvYy54bWxQSwUGAAAAAAYABgBZAQAAnAUAAAAA&#10;">
                <v:fill on="f" focussize="0,0"/>
                <v:stroke color="#000000" joinstyle="round" endarrow="block"/>
                <v:imagedata o:title=""/>
                <o:lock v:ext="edit" aspectratio="f"/>
              </v:line>
            </w:pict>
          </mc:Fallback>
        </mc:AlternateContent>
      </w:r>
    </w:p>
    <w:p>
      <w:pPr>
        <w:pStyle w:val="2"/>
        <w:adjustRightInd w:val="0"/>
        <w:snapToGrid w:val="0"/>
        <w:spacing w:after="0" w:line="360" w:lineRule="auto"/>
        <w:ind w:left="-197" w:leftChars="-94" w:right="-414" w:rightChars="-197" w:firstLine="618" w:firstLineChars="221"/>
        <w:rPr>
          <w:rFonts w:hint="eastAsia" w:ascii="宋体" w:hAnsi="宋体" w:eastAsia="宋体" w:cs="宋体"/>
          <w:sz w:val="28"/>
          <w:szCs w:val="28"/>
          <w:highlight w:val="none"/>
          <w:lang w:val="en-US"/>
        </w:rPr>
      </w:pPr>
      <w:r>
        <w:rPr>
          <w:sz w:val="28"/>
          <w:highlight w:val="none"/>
        </w:rPr>
        <mc:AlternateContent>
          <mc:Choice Requires="wps">
            <w:drawing>
              <wp:anchor distT="0" distB="0" distL="114300" distR="114300" simplePos="0" relativeHeight="251678720" behindDoc="0" locked="0" layoutInCell="1" allowOverlap="1">
                <wp:simplePos x="0" y="0"/>
                <wp:positionH relativeFrom="column">
                  <wp:posOffset>1167765</wp:posOffset>
                </wp:positionH>
                <wp:positionV relativeFrom="paragraph">
                  <wp:posOffset>431165</wp:posOffset>
                </wp:positionV>
                <wp:extent cx="6350" cy="970915"/>
                <wp:effectExtent l="32385" t="0" r="37465" b="635"/>
                <wp:wrapNone/>
                <wp:docPr id="27" name="直接箭头连接符 27"/>
                <wp:cNvGraphicFramePr/>
                <a:graphic xmlns:a="http://schemas.openxmlformats.org/drawingml/2006/main">
                  <a:graphicData uri="http://schemas.microsoft.com/office/word/2010/wordprocessingShape">
                    <wps:wsp>
                      <wps:cNvCnPr>
                        <a:stCxn id="1" idx="2"/>
                      </wps:cNvCnPr>
                      <wps:spPr>
                        <a:xfrm>
                          <a:off x="0" y="0"/>
                          <a:ext cx="6350" cy="9709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1.95pt;margin-top:33.95pt;height:76.45pt;width:0.5pt;z-index:251678720;mso-width-relative:page;mso-height-relative:page;" filled="f" stroked="t" coordsize="21600,21600" o:gfxdata="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cr7s9doAAAAKAQAADwAAAAAA&#10;AAABACAAAAA4AAAAZHJzL2Rvd25yZXYueG1sUEsBAhQAFAAAAAgAh07iQJsHgf77AQAAzAMAAA4A&#10;AAAAAAAAAQAgAAAAPwEAAGRycy9lMm9Eb2MueG1sUEsFBgAAAAAGAAYAWQEAAKwFAAAAAA==&#10;">
                <v:fill on="f" focussize="0,0"/>
                <v:stroke color="#000000" joinstyle="round" endarrow="block"/>
                <v:imagedata o:title=""/>
                <o:lock v:ext="edit" aspectratio="f"/>
              </v:shape>
            </w:pict>
          </mc:Fallback>
        </mc:AlternateContent>
      </w:r>
      <w:r>
        <w:rPr>
          <w:sz w:val="28"/>
          <w:highlight w:val="none"/>
        </w:rPr>
        <mc:AlternateContent>
          <mc:Choice Requires="wps">
            <w:drawing>
              <wp:anchor distT="0" distB="0" distL="114300" distR="114300" simplePos="0" relativeHeight="251687936" behindDoc="0" locked="0" layoutInCell="1" allowOverlap="1">
                <wp:simplePos x="0" y="0"/>
                <wp:positionH relativeFrom="column">
                  <wp:posOffset>1828165</wp:posOffset>
                </wp:positionH>
                <wp:positionV relativeFrom="paragraph">
                  <wp:posOffset>266700</wp:posOffset>
                </wp:positionV>
                <wp:extent cx="436245" cy="3810"/>
                <wp:effectExtent l="0" t="34925" r="1905" b="37465"/>
                <wp:wrapNone/>
                <wp:docPr id="2" name="直接连接符 2"/>
                <wp:cNvGraphicFramePr/>
                <a:graphic xmlns:a="http://schemas.openxmlformats.org/drawingml/2006/main">
                  <a:graphicData uri="http://schemas.microsoft.com/office/word/2010/wordprocessingShape">
                    <wps:wsp>
                      <wps:cNvSpPr/>
                      <wps:spPr>
                        <a:xfrm flipH="true">
                          <a:off x="0" y="0"/>
                          <a:ext cx="436245" cy="381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143.95pt;margin-top:21pt;height:0.3pt;width:34.35pt;z-index:251687936;mso-width-relative:page;mso-height-relative:page;" filled="f" stroked="t" coordsize="21600,21600" o:gfxdata="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&#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TIhvT2QAAAAkBAAAPAAAAAAAAAAEAIAAAADgAAABk&#10;cnMvZG93bnJldi54bWxQSwECFAAUAAAACACHTuJAw13Io+8BAACsAwAADgAAAAAAAAABACAAAAA+&#10;AQAAZHJzL2Uyb0RvYy54bWxQSwUGAAAAAAYABgBZAQAAnwUAAAAA&#10;">
                <v:fill on="f" focussize="0,0"/>
                <v:stroke color="#000000" joinstyle="round" endarrow="block"/>
                <v:imagedata o:title=""/>
                <o:lock v:ext="edit" aspectratio="f"/>
              </v:line>
            </w:pict>
          </mc:Fallback>
        </mc:AlternateContent>
      </w:r>
      <w:r>
        <w:rPr>
          <w:sz w:val="28"/>
          <w:highlight w:val="none"/>
        </w:rPr>
        <mc:AlternateContent>
          <mc:Choice Requires="wps">
            <w:drawing>
              <wp:anchor distT="0" distB="0" distL="114300" distR="114300" simplePos="0" relativeHeight="251677696" behindDoc="0" locked="0" layoutInCell="1" allowOverlap="1">
                <wp:simplePos x="0" y="0"/>
                <wp:positionH relativeFrom="column">
                  <wp:posOffset>511810</wp:posOffset>
                </wp:positionH>
                <wp:positionV relativeFrom="paragraph">
                  <wp:posOffset>132715</wp:posOffset>
                </wp:positionV>
                <wp:extent cx="1311275" cy="298450"/>
                <wp:effectExtent l="4445" t="4445" r="17780" b="20955"/>
                <wp:wrapNone/>
                <wp:docPr id="1" name="矩形 1"/>
                <wp:cNvGraphicFramePr/>
                <a:graphic xmlns:a="http://schemas.openxmlformats.org/drawingml/2006/main">
                  <a:graphicData uri="http://schemas.microsoft.com/office/word/2010/wordprocessingShape">
                    <wps:wsp>
                      <wps:cNvSpPr/>
                      <wps:spPr>
                        <a:xfrm>
                          <a:off x="0" y="0"/>
                          <a:ext cx="1311275" cy="29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专业技术人员排查</w:t>
                            </w:r>
                          </w:p>
                        </w:txbxContent>
                      </wps:txbx>
                      <wps:bodyPr lIns="18000" tIns="45720" rIns="18000" bIns="45720" upright="true"/>
                    </wps:wsp>
                  </a:graphicData>
                </a:graphic>
              </wp:anchor>
            </w:drawing>
          </mc:Choice>
          <mc:Fallback>
            <w:pict>
              <v:rect id="_x0000_s1026" o:spid="_x0000_s1026" o:spt="1" style="position:absolute;left:0pt;margin-left:40.3pt;margin-top:10.45pt;height:23.5pt;width:103.25pt;z-index:251677696;mso-width-relative:page;mso-height-relative:page;" fillcolor="#FFFFFF" filled="t" stroked="t" coordsize="21600,21600" o:gfxdata="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BXLobDVAAAACAEAAA8AAAAA&#10;AAAAAQAgAAAAOAAAAGRycy9kb3ducmV2LnhtbFBLAQIUABQAAAAIAIdO4kBFn3QCAQIAABIEAAAO&#10;AAAAAAAAAAEAIAAAADoBAABkcnMvZTJvRG9jLnhtbFBLBQYAAAAABgAGAFkBAACtBQAAAAA=&#10;">
                <v:fill on="t" focussize="0,0"/>
                <v:stroke color="#000000" joinstyle="miter"/>
                <v:imagedata o:title=""/>
                <o:lock v:ext="edit" aspectratio="f"/>
                <v:textbox inset="0.5mm,1.27mm,0.5mm,1.27mm">
                  <w:txbxContent>
                    <w:p>
                      <w:pPr>
                        <w:rPr>
                          <w:sz w:val="24"/>
                        </w:rPr>
                      </w:pPr>
                      <w:r>
                        <w:rPr>
                          <w:rFonts w:hint="eastAsia"/>
                          <w:sz w:val="24"/>
                        </w:rPr>
                        <w:t>专业技术人员排查</w:t>
                      </w:r>
                    </w:p>
                  </w:txbxContent>
                </v:textbox>
              </v:rect>
            </w:pict>
          </mc:Fallback>
        </mc:AlternateContent>
      </w:r>
      <w:r>
        <w:rPr>
          <w:sz w:val="28"/>
          <w:highlight w:val="none"/>
        </w:rPr>
        <mc:AlternateContent>
          <mc:Choice Requires="wps">
            <w:drawing>
              <wp:anchor distT="0" distB="0" distL="114300" distR="114300" simplePos="0" relativeHeight="251676672" behindDoc="0" locked="0" layoutInCell="1" allowOverlap="1">
                <wp:simplePos x="0" y="0"/>
                <wp:positionH relativeFrom="column">
                  <wp:posOffset>2264410</wp:posOffset>
                </wp:positionH>
                <wp:positionV relativeFrom="paragraph">
                  <wp:posOffset>117475</wp:posOffset>
                </wp:positionV>
                <wp:extent cx="962660" cy="297180"/>
                <wp:effectExtent l="5080" t="5080" r="22860" b="21590"/>
                <wp:wrapNone/>
                <wp:docPr id="4" name="矩形 4"/>
                <wp:cNvGraphicFramePr/>
                <a:graphic xmlns:a="http://schemas.openxmlformats.org/drawingml/2006/main">
                  <a:graphicData uri="http://schemas.microsoft.com/office/word/2010/wordprocessingShape">
                    <wps:wsp>
                      <wps:cNvSpPr/>
                      <wps:spPr>
                        <a:xfrm>
                          <a:off x="0" y="0"/>
                          <a:ext cx="9626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经营性房屋</w:t>
                            </w:r>
                          </w:p>
                        </w:txbxContent>
                      </wps:txbx>
                      <wps:bodyPr lIns="18000" tIns="45720" rIns="18000" bIns="45720" upright="true"/>
                    </wps:wsp>
                  </a:graphicData>
                </a:graphic>
              </wp:anchor>
            </w:drawing>
          </mc:Choice>
          <mc:Fallback>
            <w:pict>
              <v:rect id="_x0000_s1026" o:spid="_x0000_s1026" o:spt="1" style="position:absolute;left:0pt;margin-left:178.3pt;margin-top:9.25pt;height:23.4pt;width:75.8pt;z-index:251676672;mso-width-relative:page;mso-height-relative:page;" fillcolor="#FFFFFF" filled="t" stroked="t" coordsize="21600,21600" o:gfxdata="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Khpsi1gAAAAkBAAAPAAAA&#10;AAAAAAEAIAAAADgAAABkcnMvZG93bnJldi54bWxQSwECFAAUAAAACACHTuJAo2n0owECAAARBAAA&#10;DgAAAAAAAAABACAAAAA7AQAAZHJzL2Uyb0RvYy54bWxQSwUGAAAAAAYABgBZAQAArgUAAAAA&#10;">
                <v:fill on="t" focussize="0,0"/>
                <v:stroke color="#000000" joinstyle="miter"/>
                <v:imagedata o:title=""/>
                <o:lock v:ext="edit" aspectratio="f"/>
                <v:textbox inset="0.5mm,1.27mm,0.5mm,1.27mm">
                  <w:txbxContent>
                    <w:p>
                      <w:pPr>
                        <w:jc w:val="center"/>
                        <w:rPr>
                          <w:sz w:val="24"/>
                        </w:rPr>
                      </w:pPr>
                      <w:r>
                        <w:rPr>
                          <w:rFonts w:hint="eastAsia"/>
                          <w:sz w:val="24"/>
                        </w:rPr>
                        <w:t>经营性房屋</w:t>
                      </w:r>
                    </w:p>
                  </w:txbxContent>
                </v:textbox>
              </v:rect>
            </w:pict>
          </mc:Fallback>
        </mc:AlternateContent>
      </w:r>
      <w:r>
        <w:rPr>
          <w:sz w:val="28"/>
          <w:highlight w:val="none"/>
        </w:rPr>
        <mc:AlternateContent>
          <mc:Choice Requires="wps">
            <w:drawing>
              <wp:anchor distT="0" distB="0" distL="114300" distR="114300" simplePos="0" relativeHeight="251665408" behindDoc="0" locked="0" layoutInCell="1" allowOverlap="1">
                <wp:simplePos x="0" y="0"/>
                <wp:positionH relativeFrom="column">
                  <wp:posOffset>3893820</wp:posOffset>
                </wp:positionH>
                <wp:positionV relativeFrom="paragraph">
                  <wp:posOffset>110490</wp:posOffset>
                </wp:positionV>
                <wp:extent cx="1074420" cy="297180"/>
                <wp:effectExtent l="4445" t="5080" r="6985" b="21590"/>
                <wp:wrapNone/>
                <wp:docPr id="3" name="矩形 3"/>
                <wp:cNvGraphicFramePr/>
                <a:graphic xmlns:a="http://schemas.openxmlformats.org/drawingml/2006/main">
                  <a:graphicData uri="http://schemas.microsoft.com/office/word/2010/wordprocessingShape">
                    <wps:wsp>
                      <wps:cNvSpPr/>
                      <wps:spPr>
                        <a:xfrm>
                          <a:off x="0" y="0"/>
                          <a:ext cx="107442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非经营性房屋</w:t>
                            </w:r>
                          </w:p>
                        </w:txbxContent>
                      </wps:txbx>
                      <wps:bodyPr lIns="18000" tIns="45720" rIns="18000" bIns="45720" upright="true"/>
                    </wps:wsp>
                  </a:graphicData>
                </a:graphic>
              </wp:anchor>
            </w:drawing>
          </mc:Choice>
          <mc:Fallback>
            <w:pict>
              <v:rect id="_x0000_s1026" o:spid="_x0000_s1026" o:spt="1" style="position:absolute;left:0pt;margin-left:306.6pt;margin-top:8.7pt;height:23.4pt;width:84.6pt;z-index:251665408;mso-width-relative:page;mso-height-relative:page;" fillcolor="#FFFFFF" filled="t" stroked="t" coordsize="21600,21600" o:gfxdata="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DUs8UtYAAAAJAQAADwAA&#10;AAAAAAABACAAAAA4AAAAZHJzL2Rvd25yZXYueG1sUEsBAhQAFAAAAAgAh07iQBKWPjMCAgAAEgQA&#10;AA4AAAAAAAAAAQAgAAAAOwEAAGRycy9lMm9Eb2MueG1sUEsFBgAAAAAGAAYAWQEAAK8FAAAAAA==&#10;">
                <v:fill on="t" focussize="0,0"/>
                <v:stroke color="#000000" joinstyle="miter"/>
                <v:imagedata o:title=""/>
                <o:lock v:ext="edit" aspectratio="f"/>
                <v:textbox inset="0.5mm,1.27mm,0.5mm,1.27mm">
                  <w:txbxContent>
                    <w:p>
                      <w:pPr>
                        <w:jc w:val="center"/>
                        <w:rPr>
                          <w:sz w:val="24"/>
                        </w:rPr>
                      </w:pPr>
                      <w:r>
                        <w:rPr>
                          <w:rFonts w:hint="eastAsia"/>
                          <w:sz w:val="24"/>
                        </w:rPr>
                        <w:t>非经营性房屋</w:t>
                      </w:r>
                    </w:p>
                  </w:txbxContent>
                </v:textbox>
              </v:rect>
            </w:pict>
          </mc:Fallback>
        </mc:AlternateContent>
      </w:r>
    </w:p>
    <w:p>
      <w:pPr>
        <w:pStyle w:val="2"/>
        <w:adjustRightInd w:val="0"/>
        <w:snapToGrid w:val="0"/>
        <w:spacing w:after="0" w:line="360" w:lineRule="auto"/>
        <w:ind w:left="-197" w:leftChars="-94" w:right="-414" w:rightChars="-197" w:firstLine="618" w:firstLineChars="221"/>
        <w:rPr>
          <w:rFonts w:hint="eastAsia" w:ascii="宋体" w:hAnsi="宋体" w:eastAsia="宋体" w:cs="宋体"/>
          <w:sz w:val="28"/>
          <w:szCs w:val="28"/>
          <w:highlight w:val="none"/>
          <w:lang w:val="en-US"/>
        </w:rPr>
      </w:pPr>
      <w:r>
        <w:rPr>
          <w:sz w:val="28"/>
          <w:highlight w:val="none"/>
        </w:rPr>
        <mc:AlternateContent>
          <mc:Choice Requires="wps">
            <w:drawing>
              <wp:anchor distT="0" distB="0" distL="114300" distR="114300" simplePos="0" relativeHeight="251668480" behindDoc="0" locked="0" layoutInCell="1" allowOverlap="1">
                <wp:simplePos x="0" y="0"/>
                <wp:positionH relativeFrom="column">
                  <wp:posOffset>4423410</wp:posOffset>
                </wp:positionH>
                <wp:positionV relativeFrom="paragraph">
                  <wp:posOffset>67310</wp:posOffset>
                </wp:positionV>
                <wp:extent cx="635" cy="248920"/>
                <wp:effectExtent l="37465" t="0" r="38100" b="17780"/>
                <wp:wrapNone/>
                <wp:docPr id="5" name="直接连接符 5"/>
                <wp:cNvGraphicFramePr/>
                <a:graphic xmlns:a="http://schemas.openxmlformats.org/drawingml/2006/main">
                  <a:graphicData uri="http://schemas.microsoft.com/office/word/2010/wordprocessingShape">
                    <wps:wsp>
                      <wps:cNvSpPr/>
                      <wps:spPr>
                        <a:xfrm>
                          <a:off x="0" y="0"/>
                          <a:ext cx="635" cy="24892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48.3pt;margin-top:5.3pt;height:19.6pt;width:0.05pt;z-index:251668480;mso-width-relative:page;mso-height-relative:page;" filled="f" stroked="t" coordsize="21600,21600" o:gfxdata="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mHXrH9kAAAAJAQAADwAAAAAAAAABACAAAAA4AAAAZHJzL2Rvd25yZXYu&#10;eG1sUEsBAhQAFAAAAAgAh07iQJV5PXbkAQAAngMAAA4AAAAAAAAAAQAgAAAAPgEAAGRycy9lMm9E&#10;b2MueG1sUEsFBgAAAAAGAAYAWQEAAJQFAAAAAA==&#10;">
                <v:fill on="f" focussize="0,0"/>
                <v:stroke color="#000000" joinstyle="round" endarrow="block"/>
                <v:imagedata o:title=""/>
                <o:lock v:ext="edit" aspectratio="f"/>
              </v:line>
            </w:pict>
          </mc:Fallback>
        </mc:AlternateContent>
      </w:r>
      <w:r>
        <w:rPr>
          <w:sz w:val="28"/>
          <w:highlight w:val="none"/>
        </w:rPr>
        <mc:AlternateContent>
          <mc:Choice Requires="wps">
            <w:drawing>
              <wp:anchor distT="0" distB="0" distL="114300" distR="114300" simplePos="0" relativeHeight="251667456" behindDoc="0" locked="0" layoutInCell="1" allowOverlap="1">
                <wp:simplePos x="0" y="0"/>
                <wp:positionH relativeFrom="column">
                  <wp:posOffset>3739515</wp:posOffset>
                </wp:positionH>
                <wp:positionV relativeFrom="paragraph">
                  <wp:posOffset>288925</wp:posOffset>
                </wp:positionV>
                <wp:extent cx="1379220" cy="316230"/>
                <wp:effectExtent l="5080" t="4445" r="6350" b="22225"/>
                <wp:wrapNone/>
                <wp:docPr id="14" name="矩形 14"/>
                <wp:cNvGraphicFramePr/>
                <a:graphic xmlns:a="http://schemas.openxmlformats.org/drawingml/2006/main">
                  <a:graphicData uri="http://schemas.microsoft.com/office/word/2010/wordprocessingShape">
                    <wps:wsp>
                      <wps:cNvSpPr/>
                      <wps:spPr>
                        <a:xfrm>
                          <a:off x="0" y="0"/>
                          <a:ext cx="1379220" cy="31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jc w:val="center"/>
                              <w:rPr>
                                <w:rFonts w:hint="eastAsia" w:ascii="宋体" w:hAnsi="宋体" w:eastAsia="宋体" w:cs="宋体"/>
                                <w:sz w:val="24"/>
                                <w:szCs w:val="24"/>
                                <w:lang w:val="en-US"/>
                              </w:rPr>
                            </w:pPr>
                            <w:r>
                              <w:rPr>
                                <w:rFonts w:hint="eastAsia" w:ascii="宋体" w:hAnsi="宋体" w:eastAsia="宋体" w:cs="宋体"/>
                                <w:sz w:val="24"/>
                                <w:szCs w:val="24"/>
                                <w:lang w:val="en-US"/>
                              </w:rPr>
                              <w:t>自建房产权人自查</w:t>
                            </w:r>
                          </w:p>
                        </w:txbxContent>
                      </wps:txbx>
                      <wps:bodyPr lIns="18000" tIns="45720" rIns="18000" bIns="45720" upright="true"/>
                    </wps:wsp>
                  </a:graphicData>
                </a:graphic>
              </wp:anchor>
            </w:drawing>
          </mc:Choice>
          <mc:Fallback>
            <w:pict>
              <v:rect id="_x0000_s1026" o:spid="_x0000_s1026" o:spt="1" style="position:absolute;left:0pt;margin-left:294.45pt;margin-top:22.75pt;height:24.9pt;width:108.6pt;z-index:251667456;mso-width-relative:page;mso-height-relative:page;" fillcolor="#FFFFFF" filled="t" stroked="t" coordsize="21600,21600" o:gfxdata="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doFuRNcAAAAJAQAA&#10;DwAAAAAAAAABACAAAAA4AAAAZHJzL2Rvd25yZXYueG1sUEsBAhQAFAAAAAgAh07iQONuQJkEAgAA&#10;FAQAAA4AAAAAAAAAAQAgAAAAPAEAAGRycy9lMm9Eb2MueG1sUEsFBgAAAAAGAAYAWQEAALIFAAAA&#10;AA==&#10;">
                <v:fill on="t" focussize="0,0"/>
                <v:stroke color="#000000" joinstyle="miter"/>
                <v:imagedata o:title=""/>
                <o:lock v:ext="edit" aspectratio="f"/>
                <v:textbox inset="0.5mm,1.27mm,0.5mm,1.27mm">
                  <w:txbxContent>
                    <w:p>
                      <w:pPr>
                        <w:pStyle w:val="2"/>
                        <w:jc w:val="center"/>
                        <w:rPr>
                          <w:rFonts w:hint="eastAsia" w:ascii="宋体" w:hAnsi="宋体" w:eastAsia="宋体" w:cs="宋体"/>
                          <w:sz w:val="24"/>
                          <w:szCs w:val="24"/>
                          <w:lang w:val="en-US"/>
                        </w:rPr>
                      </w:pPr>
                      <w:r>
                        <w:rPr>
                          <w:rFonts w:hint="eastAsia" w:ascii="宋体" w:hAnsi="宋体" w:eastAsia="宋体" w:cs="宋体"/>
                          <w:sz w:val="24"/>
                          <w:szCs w:val="24"/>
                          <w:lang w:val="en-US"/>
                        </w:rPr>
                        <w:t>自建房产权人自查</w:t>
                      </w:r>
                    </w:p>
                  </w:txbxContent>
                </v:textbox>
              </v:rect>
            </w:pict>
          </mc:Fallback>
        </mc:AlternateContent>
      </w:r>
    </w:p>
    <w:p>
      <w:pPr>
        <w:pStyle w:val="2"/>
        <w:adjustRightInd w:val="0"/>
        <w:snapToGrid w:val="0"/>
        <w:spacing w:after="0" w:line="360" w:lineRule="auto"/>
        <w:ind w:left="-197" w:leftChars="-94" w:right="-414" w:rightChars="-197" w:firstLine="618" w:firstLineChars="221"/>
        <w:rPr>
          <w:rFonts w:hint="eastAsia" w:ascii="宋体" w:hAnsi="宋体" w:eastAsia="宋体" w:cs="宋体"/>
          <w:sz w:val="28"/>
          <w:szCs w:val="28"/>
          <w:highlight w:val="none"/>
          <w:lang w:val="en-US"/>
        </w:rPr>
      </w:pPr>
      <w:r>
        <w:rPr>
          <w:sz w:val="28"/>
          <w:highlight w:val="none"/>
        </w:rPr>
        <mc:AlternateContent>
          <mc:Choice Requires="wps">
            <w:drawing>
              <wp:anchor distT="0" distB="0" distL="114300" distR="114300" simplePos="0" relativeHeight="251682816" behindDoc="0" locked="0" layoutInCell="1" allowOverlap="1">
                <wp:simplePos x="0" y="0"/>
                <wp:positionH relativeFrom="column">
                  <wp:posOffset>4444365</wp:posOffset>
                </wp:positionH>
                <wp:positionV relativeFrom="paragraph">
                  <wp:posOffset>258445</wp:posOffset>
                </wp:positionV>
                <wp:extent cx="635" cy="297180"/>
                <wp:effectExtent l="37465" t="0" r="38100" b="7620"/>
                <wp:wrapNone/>
                <wp:docPr id="17" name="直接连接符 17"/>
                <wp:cNvGraphicFramePr/>
                <a:graphic xmlns:a="http://schemas.openxmlformats.org/drawingml/2006/main">
                  <a:graphicData uri="http://schemas.microsoft.com/office/word/2010/wordprocessingShape">
                    <wps:wsp>
                      <wps:cNvSpPr/>
                      <wps:spPr>
                        <a:xfrm>
                          <a:off x="0" y="0"/>
                          <a:ext cx="635" cy="29718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49.95pt;margin-top:20.35pt;height:23.4pt;width:0.05pt;z-index:251682816;mso-width-relative:page;mso-height-relative:page;" filled="f" stroked="t" coordsize="21600,21600" o:gfxdata="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ySin/9oAAAAJAQAADwAAAAAAAAABACAAAAA4AAAAZHJzL2Rvd25y&#10;ZXYueG1sUEsBAhQAFAAAAAgAh07iQP9G0trmAQAAoAMAAA4AAAAAAAAAAQAgAAAAPwEAAGRycy9l&#10;Mm9Eb2MueG1sUEsFBgAAAAAGAAYAWQEAAJcFAAAAAA==&#10;">
                <v:fill on="f" focussize="0,0"/>
                <v:stroke color="#000000" joinstyle="round" endarrow="block"/>
                <v:imagedata o:title=""/>
                <o:lock v:ext="edit" aspectratio="f"/>
              </v:line>
            </w:pict>
          </mc:Fallback>
        </mc:AlternateContent>
      </w:r>
    </w:p>
    <w:p>
      <w:pPr>
        <w:pStyle w:val="2"/>
        <w:adjustRightInd w:val="0"/>
        <w:snapToGrid w:val="0"/>
        <w:spacing w:after="0" w:line="360" w:lineRule="auto"/>
        <w:ind w:left="-197" w:leftChars="-94" w:right="-414" w:rightChars="-197" w:firstLine="618" w:firstLineChars="221"/>
        <w:rPr>
          <w:rFonts w:hint="eastAsia" w:ascii="宋体" w:hAnsi="宋体" w:eastAsia="宋体" w:cs="宋体"/>
          <w:sz w:val="28"/>
          <w:szCs w:val="28"/>
          <w:highlight w:val="none"/>
          <w:lang w:val="en-US"/>
        </w:rPr>
      </w:pPr>
      <w:r>
        <w:rPr>
          <w:sz w:val="28"/>
          <w:highlight w:val="none"/>
        </w:rPr>
        <mc:AlternateContent>
          <mc:Choice Requires="wps">
            <w:drawing>
              <wp:anchor distT="0" distB="0" distL="114300" distR="114300" simplePos="0" relativeHeight="251697152" behindDoc="0" locked="0" layoutInCell="1" allowOverlap="1">
                <wp:simplePos x="0" y="0"/>
                <wp:positionH relativeFrom="column">
                  <wp:posOffset>1168400</wp:posOffset>
                </wp:positionH>
                <wp:positionV relativeFrom="paragraph">
                  <wp:posOffset>358140</wp:posOffset>
                </wp:positionV>
                <wp:extent cx="2371090" cy="635"/>
                <wp:effectExtent l="0" t="0" r="0" b="0"/>
                <wp:wrapNone/>
                <wp:docPr id="15" name="直接箭头连接符 15"/>
                <wp:cNvGraphicFramePr/>
                <a:graphic xmlns:a="http://schemas.openxmlformats.org/drawingml/2006/main">
                  <a:graphicData uri="http://schemas.microsoft.com/office/word/2010/wordprocessingShape">
                    <wps:wsp>
                      <wps:cNvCnPr>
                        <a:stCxn id="1" idx="2"/>
                        <a:endCxn id="18" idx="1"/>
                      </wps:cNvCnPr>
                      <wps:spPr>
                        <a:xfrm>
                          <a:off x="0" y="0"/>
                          <a:ext cx="237109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92pt;margin-top:28.2pt;height:0.05pt;width:186.7pt;z-index:251697152;mso-width-relative:page;mso-height-relative:page;" filled="f" stroked="t" coordsize="21600,21600" o:gfxdata="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3ZDAS1wAAAAkBAAAPAAAA&#10;AAAAAAEAIAAAADgAAABkcnMvZG93bnJldi54bWxQSwECFAAUAAAACACHTuJAwduS4AACAADjAwAA&#10;DgAAAAAAAAABACAAAAA8AQAAZHJzL2Uyb0RvYy54bWxQSwUGAAAAAAYABgBZAQAArgUAAAAA&#10;">
                <v:fill on="f" focussize="0,0"/>
                <v:stroke color="#000000" joinstyle="round"/>
                <v:imagedata o:title=""/>
                <o:lock v:ext="edit" aspectratio="f"/>
              </v:shape>
            </w:pict>
          </mc:Fallback>
        </mc:AlternateContent>
      </w:r>
      <w:r>
        <w:rPr>
          <w:sz w:val="28"/>
          <w:highlight w:val="none"/>
        </w:rPr>
        <mc:AlternateContent>
          <mc:Choice Requires="wps">
            <w:drawing>
              <wp:anchor distT="0" distB="0" distL="114300" distR="114300" simplePos="0" relativeHeight="251663360" behindDoc="0" locked="0" layoutInCell="1" allowOverlap="1">
                <wp:simplePos x="0" y="0"/>
                <wp:positionH relativeFrom="column">
                  <wp:posOffset>3539490</wp:posOffset>
                </wp:positionH>
                <wp:positionV relativeFrom="paragraph">
                  <wp:posOffset>203200</wp:posOffset>
                </wp:positionV>
                <wp:extent cx="1802765" cy="311150"/>
                <wp:effectExtent l="5080" t="5080" r="20955" b="7620"/>
                <wp:wrapNone/>
                <wp:docPr id="18" name="矩形 18"/>
                <wp:cNvGraphicFramePr/>
                <a:graphic xmlns:a="http://schemas.openxmlformats.org/drawingml/2006/main">
                  <a:graphicData uri="http://schemas.microsoft.com/office/word/2010/wordprocessingShape">
                    <wps:wsp>
                      <wps:cNvSpPr/>
                      <wps:spPr>
                        <a:xfrm>
                          <a:off x="0" y="0"/>
                          <a:ext cx="1802765" cy="311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专业技术人员排查</w:t>
                            </w:r>
                          </w:p>
                        </w:txbxContent>
                      </wps:txbx>
                      <wps:bodyPr lIns="18000" tIns="45720" rIns="18000" bIns="45720" upright="true"/>
                    </wps:wsp>
                  </a:graphicData>
                </a:graphic>
              </wp:anchor>
            </w:drawing>
          </mc:Choice>
          <mc:Fallback>
            <w:pict>
              <v:rect id="_x0000_s1026" o:spid="_x0000_s1026" o:spt="1" style="position:absolute;left:0pt;margin-left:278.7pt;margin-top:16pt;height:24.5pt;width:141.95pt;z-index:251663360;mso-width-relative:page;mso-height-relative:page;" fillcolor="#FFFFFF" filled="t" stroked="t" coordsize="21600,21600" o:gfxdata="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BdrVOzXAAAACQEAAA8A&#10;AAAAAAAAAQAgAAAAOAAAAGRycy9kb3ducmV2LnhtbFBLAQIUABQAAAAIAIdO4kChDAbcAgIAABQE&#10;AAAOAAAAAAAAAAEAIAAAADwBAABkcnMvZTJvRG9jLnhtbFBLBQYAAAAABgAGAFkBAACwBQAAAAA=&#10;">
                <v:fill on="t" focussize="0,0"/>
                <v:stroke color="#000000" joinstyle="miter"/>
                <v:imagedata o:title=""/>
                <o:lock v:ext="edit" aspectratio="f"/>
                <v:textbox inset="0.5mm,1.27mm,0.5mm,1.27mm">
                  <w:txbxContent>
                    <w:p>
                      <w:pPr>
                        <w:jc w:val="center"/>
                        <w:rPr>
                          <w:sz w:val="24"/>
                        </w:rPr>
                      </w:pPr>
                      <w:r>
                        <w:rPr>
                          <w:rFonts w:hint="eastAsia"/>
                          <w:sz w:val="24"/>
                        </w:rPr>
                        <w:t>专业技术人员排查</w:t>
                      </w:r>
                    </w:p>
                  </w:txbxContent>
                </v:textbox>
              </v:rect>
            </w:pict>
          </mc:Fallback>
        </mc:AlternateContent>
      </w:r>
    </w:p>
    <w:p>
      <w:pPr>
        <w:pStyle w:val="2"/>
        <w:adjustRightInd w:val="0"/>
        <w:snapToGrid w:val="0"/>
        <w:spacing w:after="0" w:line="360" w:lineRule="auto"/>
        <w:ind w:left="-197" w:leftChars="-94" w:right="-414" w:rightChars="-197" w:firstLine="618" w:firstLineChars="221"/>
        <w:rPr>
          <w:rFonts w:hint="eastAsia" w:ascii="宋体" w:hAnsi="宋体" w:eastAsia="宋体" w:cs="宋体"/>
          <w:sz w:val="28"/>
          <w:szCs w:val="28"/>
          <w:highlight w:val="none"/>
          <w:lang w:val="en-US"/>
        </w:rPr>
      </w:pPr>
      <w:r>
        <w:rPr>
          <w:sz w:val="28"/>
          <w:highlight w:val="none"/>
        </w:rPr>
        <mc:AlternateContent>
          <mc:Choice Requires="wps">
            <w:drawing>
              <wp:anchor distT="0" distB="0" distL="114300" distR="114300" simplePos="0" relativeHeight="251698176" behindDoc="0" locked="0" layoutInCell="1" allowOverlap="1">
                <wp:simplePos x="0" y="0"/>
                <wp:positionH relativeFrom="column">
                  <wp:posOffset>2689225</wp:posOffset>
                </wp:positionH>
                <wp:positionV relativeFrom="paragraph">
                  <wp:posOffset>8255</wp:posOffset>
                </wp:positionV>
                <wp:extent cx="5080" cy="362585"/>
                <wp:effectExtent l="36830" t="0" r="34290" b="18415"/>
                <wp:wrapNone/>
                <wp:docPr id="20" name="直接箭头连接符 20"/>
                <wp:cNvGraphicFramePr/>
                <a:graphic xmlns:a="http://schemas.openxmlformats.org/drawingml/2006/main">
                  <a:graphicData uri="http://schemas.microsoft.com/office/word/2010/wordprocessingShape">
                    <wps:wsp>
                      <wps:cNvCnPr>
                        <a:stCxn id="1" idx="2"/>
                        <a:endCxn id="18" idx="1"/>
                      </wps:cNvCnPr>
                      <wps:spPr>
                        <a:xfrm flipH="true">
                          <a:off x="0" y="0"/>
                          <a:ext cx="5080" cy="3625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11.75pt;margin-top:0.65pt;height:28.55pt;width:0.4pt;z-index:251698176;mso-width-relative:page;mso-height-relative:page;" filled="f" stroked="t" coordsize="21600,21600" o:gfxdata="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IZG&#10;1ibXAAAACAEAAA8AAAAAAAAAAQAgAAAAOAAAAGRycy9kb3ducmV2LnhtbFBLAQIUABQAAAAIAIdO&#10;4kDhDYewDgIAAPQDAAAOAAAAAAAAAAEAIAAAADwBAABkcnMvZTJvRG9jLnhtbFBLBQYAAAAABgAG&#10;AFkBAAC8BQAAAAA=&#10;">
                <v:fill on="f" focussize="0,0"/>
                <v:stroke color="#000000" joinstyle="round" endarrow="block"/>
                <v:imagedata o:title=""/>
                <o:lock v:ext="edit" aspectratio="f"/>
              </v:shape>
            </w:pict>
          </mc:Fallback>
        </mc:AlternateContent>
      </w:r>
    </w:p>
    <w:p>
      <w:pPr>
        <w:pStyle w:val="2"/>
        <w:adjustRightInd w:val="0"/>
        <w:snapToGrid w:val="0"/>
        <w:spacing w:after="0" w:line="360" w:lineRule="auto"/>
        <w:ind w:left="-197" w:leftChars="-94" w:right="-414" w:rightChars="-197" w:firstLine="618" w:firstLineChars="221"/>
        <w:rPr>
          <w:rFonts w:hint="eastAsia" w:ascii="宋体" w:hAnsi="宋体" w:eastAsia="宋体" w:cs="宋体"/>
          <w:sz w:val="28"/>
          <w:szCs w:val="28"/>
          <w:highlight w:val="none"/>
          <w:lang w:val="en-US"/>
        </w:rPr>
      </w:pPr>
      <w:r>
        <w:rPr>
          <w:sz w:val="28"/>
          <w:highlight w:val="none"/>
        </w:rPr>
        <mc:AlternateContent>
          <mc:Choice Requires="wps">
            <w:drawing>
              <wp:anchor distT="0" distB="0" distL="114300" distR="114300" simplePos="0" relativeHeight="251669504" behindDoc="0" locked="0" layoutInCell="1" allowOverlap="1">
                <wp:simplePos x="0" y="0"/>
                <wp:positionH relativeFrom="column">
                  <wp:posOffset>2698115</wp:posOffset>
                </wp:positionH>
                <wp:positionV relativeFrom="paragraph">
                  <wp:posOffset>323850</wp:posOffset>
                </wp:positionV>
                <wp:extent cx="2540" cy="224790"/>
                <wp:effectExtent l="36195" t="0" r="37465" b="3810"/>
                <wp:wrapNone/>
                <wp:docPr id="19" name="直接箭头连接符 19"/>
                <wp:cNvGraphicFramePr/>
                <a:graphic xmlns:a="http://schemas.openxmlformats.org/drawingml/2006/main">
                  <a:graphicData uri="http://schemas.microsoft.com/office/word/2010/wordprocessingShape">
                    <wps:wsp>
                      <wps:cNvCnPr/>
                      <wps:spPr>
                        <a:xfrm>
                          <a:off x="0" y="0"/>
                          <a:ext cx="2540" cy="2247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2.45pt;margin-top:25.5pt;height:17.7pt;width:0.2pt;z-index:251669504;mso-width-relative:page;mso-height-relative:page;" filled="f" stroked="t" coordsize="21600,21600" o:gfxdata="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HZwZodoAAAAJAQAADwAAAAAAAAABACAAAAA4AAAAZHJz&#10;L2Rvd25yZXYueG1sUEsBAhQAFAAAAAgAh07iQBjsdN3sAQAApgMAAA4AAAAAAAAAAQAgAAAAPwEA&#10;AGRycy9lMm9Eb2MueG1sUEsFBgAAAAAGAAYAWQEAAJ0FAAAAAA==&#10;">
                <v:fill on="f" focussize="0,0"/>
                <v:stroke color="#000000" joinstyle="round" endarrow="block"/>
                <v:imagedata o:title=""/>
                <o:lock v:ext="edit" aspectratio="f"/>
              </v:shape>
            </w:pict>
          </mc:Fallback>
        </mc:AlternateContent>
      </w:r>
      <w:r>
        <w:rPr>
          <w:sz w:val="28"/>
          <w:highlight w:val="none"/>
        </w:rPr>
        <mc:AlternateContent>
          <mc:Choice Requires="wps">
            <w:drawing>
              <wp:anchor distT="0" distB="0" distL="114300" distR="114300" simplePos="0" relativeHeight="251662336" behindDoc="0" locked="0" layoutInCell="1" allowOverlap="1">
                <wp:simplePos x="0" y="0"/>
                <wp:positionH relativeFrom="column">
                  <wp:posOffset>1784350</wp:posOffset>
                </wp:positionH>
                <wp:positionV relativeFrom="paragraph">
                  <wp:posOffset>19685</wp:posOffset>
                </wp:positionV>
                <wp:extent cx="1840865" cy="298450"/>
                <wp:effectExtent l="4445" t="4445" r="21590" b="20955"/>
                <wp:wrapNone/>
                <wp:docPr id="16" name="矩形 16"/>
                <wp:cNvGraphicFramePr/>
                <a:graphic xmlns:a="http://schemas.openxmlformats.org/drawingml/2006/main">
                  <a:graphicData uri="http://schemas.microsoft.com/office/word/2010/wordprocessingShape">
                    <wps:wsp>
                      <wps:cNvSpPr/>
                      <wps:spPr>
                        <a:xfrm>
                          <a:off x="0" y="0"/>
                          <a:ext cx="1840865" cy="29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sz w:val="24"/>
                              </w:rPr>
                              <w:t>排查结果的分类处置</w:t>
                            </w:r>
                          </w:p>
                        </w:txbxContent>
                      </wps:txbx>
                      <wps:bodyPr lIns="18000" tIns="45720" rIns="18000" bIns="45720" upright="true"/>
                    </wps:wsp>
                  </a:graphicData>
                </a:graphic>
              </wp:anchor>
            </w:drawing>
          </mc:Choice>
          <mc:Fallback>
            <w:pict>
              <v:rect id="_x0000_s1026" o:spid="_x0000_s1026" o:spt="1" style="position:absolute;left:0pt;margin-left:140.5pt;margin-top:1.55pt;height:23.5pt;width:144.95pt;z-index:251662336;mso-width-relative:page;mso-height-relative:page;" fillcolor="#FFFFFF" filled="t" stroked="t" coordsize="21600,21600" o:gfxdata="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KsEFwfWAAAACAEAAA8A&#10;AAAAAAAAAQAgAAAAOAAAAGRycy9kb3ducmV2LnhtbFBLAQIUABQAAAAIAIdO4kCLVsApAwIAABQE&#10;AAAOAAAAAAAAAAEAIAAAADsBAABkcnMvZTJvRG9jLnhtbFBLBQYAAAAABgAGAFkBAACwBQAAAAA=&#10;">
                <v:fill on="t" focussize="0,0"/>
                <v:stroke color="#000000" joinstyle="miter"/>
                <v:imagedata o:title=""/>
                <o:lock v:ext="edit" aspectratio="f"/>
                <v:textbox inset="0.5mm,1.27mm,0.5mm,1.27mm">
                  <w:txbxContent>
                    <w:p>
                      <w:pPr>
                        <w:jc w:val="center"/>
                      </w:pPr>
                      <w:r>
                        <w:rPr>
                          <w:rFonts w:hint="eastAsia"/>
                          <w:sz w:val="24"/>
                        </w:rPr>
                        <w:t>排查结果的分类处置</w:t>
                      </w:r>
                    </w:p>
                  </w:txbxContent>
                </v:textbox>
              </v:rect>
            </w:pict>
          </mc:Fallback>
        </mc:AlternateContent>
      </w:r>
    </w:p>
    <w:p>
      <w:pPr>
        <w:pStyle w:val="2"/>
        <w:adjustRightInd w:val="0"/>
        <w:snapToGrid w:val="0"/>
        <w:spacing w:after="0" w:line="360" w:lineRule="auto"/>
        <w:ind w:left="-197" w:leftChars="-94" w:right="-414" w:rightChars="-197" w:firstLine="618" w:firstLineChars="221"/>
        <w:rPr>
          <w:rFonts w:hint="eastAsia" w:ascii="宋体" w:hAnsi="宋体" w:eastAsia="宋体" w:cs="宋体"/>
          <w:sz w:val="28"/>
          <w:szCs w:val="28"/>
          <w:highlight w:val="none"/>
          <w:lang w:val="en-US"/>
        </w:rPr>
      </w:pPr>
      <w:r>
        <w:rPr>
          <w:sz w:val="28"/>
          <w:highlight w:val="none"/>
        </w:rPr>
        <mc:AlternateContent>
          <mc:Choice Requires="wps">
            <w:drawing>
              <wp:anchor distT="0" distB="0" distL="114300" distR="114300" simplePos="0" relativeHeight="251688960" behindDoc="0" locked="0" layoutInCell="1" allowOverlap="1">
                <wp:simplePos x="0" y="0"/>
                <wp:positionH relativeFrom="column">
                  <wp:posOffset>946785</wp:posOffset>
                </wp:positionH>
                <wp:positionV relativeFrom="paragraph">
                  <wp:posOffset>210185</wp:posOffset>
                </wp:positionV>
                <wp:extent cx="4445" cy="224790"/>
                <wp:effectExtent l="36830" t="0" r="34925" b="3810"/>
                <wp:wrapNone/>
                <wp:docPr id="25" name="直接箭头连接符 25"/>
                <wp:cNvGraphicFramePr/>
                <a:graphic xmlns:a="http://schemas.openxmlformats.org/drawingml/2006/main">
                  <a:graphicData uri="http://schemas.microsoft.com/office/word/2010/wordprocessingShape">
                    <wps:wsp>
                      <wps:cNvCnPr>
                        <a:stCxn id="1" idx="2"/>
                      </wps:cNvCnPr>
                      <wps:spPr>
                        <a:xfrm flipH="true">
                          <a:off x="0" y="0"/>
                          <a:ext cx="4445" cy="2247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74.55pt;margin-top:16.55pt;height:17.7pt;width:0.35pt;z-index:251688960;mso-width-relative:page;mso-height-relative:page;" filled="f" stroked="t" coordsize="21600,21600" o:gfxdata="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k3HC62AAAAAkB&#10;AAAPAAAAAAAAAAEAIAAAADgAAABkcnMvZG93bnJldi54bWxQSwECFAAUAAAACACHTuJAKpEzGQUC&#10;AADZAwAADgAAAAAAAAABACAAAAA9AQAAZHJzL2Uyb0RvYy54bWxQSwUGAAAAAAYABgBZAQAAtAUA&#10;AAAA&#10;">
                <v:fill on="f" focussize="0,0"/>
                <v:stroke color="#000000" joinstyle="round" endarrow="block"/>
                <v:imagedata o:title=""/>
                <o:lock v:ext="edit" aspectratio="f"/>
              </v:shape>
            </w:pict>
          </mc:Fallback>
        </mc:AlternateContent>
      </w:r>
      <w:r>
        <w:rPr>
          <w:sz w:val="28"/>
          <w:highlight w:val="none"/>
        </w:rPr>
        <mc:AlternateContent>
          <mc:Choice Requires="wps">
            <w:drawing>
              <wp:anchor distT="0" distB="0" distL="114300" distR="114300" simplePos="0" relativeHeight="251685888" behindDoc="0" locked="0" layoutInCell="1" allowOverlap="1">
                <wp:simplePos x="0" y="0"/>
                <wp:positionH relativeFrom="column">
                  <wp:posOffset>4933315</wp:posOffset>
                </wp:positionH>
                <wp:positionV relativeFrom="paragraph">
                  <wp:posOffset>207010</wp:posOffset>
                </wp:positionV>
                <wp:extent cx="5080" cy="222250"/>
                <wp:effectExtent l="34925" t="0" r="36195" b="6350"/>
                <wp:wrapNone/>
                <wp:docPr id="23" name="直接连接符 23"/>
                <wp:cNvGraphicFramePr/>
                <a:graphic xmlns:a="http://schemas.openxmlformats.org/drawingml/2006/main">
                  <a:graphicData uri="http://schemas.microsoft.com/office/word/2010/wordprocessingShape">
                    <wps:wsp>
                      <wps:cNvSpPr/>
                      <wps:spPr>
                        <a:xfrm>
                          <a:off x="0" y="0"/>
                          <a:ext cx="5080" cy="22225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88.45pt;margin-top:16.3pt;height:17.5pt;width:0.4pt;z-index:251685888;mso-width-relative:page;mso-height-relative:page;" filled="f" stroked="t" coordsize="21600,21600" o:gfxdata="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6x/IyNkAAAAJAQAADwAAAAAAAAABACAAAAA4AAAAZHJzL2Rvd25yZXYu&#10;eG1sUEsBAhQAFAAAAAgAh07iQOkM7pfkAQAAoQMAAA4AAAAAAAAAAQAgAAAAPgEAAGRycy9lMm9E&#10;b2MueG1sUEsFBgAAAAAGAAYAWQEAAJQFAAAAAA==&#10;">
                <v:fill on="f" focussize="0,0"/>
                <v:stroke color="#000000" joinstyle="round" endarrow="block"/>
                <v:imagedata o:title=""/>
                <o:lock v:ext="edit" aspectratio="f"/>
              </v:line>
            </w:pict>
          </mc:Fallback>
        </mc:AlternateContent>
      </w:r>
      <w:r>
        <w:rPr>
          <w:sz w:val="28"/>
          <w:highlight w:val="none"/>
        </w:rPr>
        <mc:AlternateContent>
          <mc:Choice Requires="wps">
            <w:drawing>
              <wp:anchor distT="0" distB="0" distL="114300" distR="114300" simplePos="0" relativeHeight="251684864" behindDoc="0" locked="0" layoutInCell="1" allowOverlap="1">
                <wp:simplePos x="0" y="0"/>
                <wp:positionH relativeFrom="column">
                  <wp:posOffset>2701290</wp:posOffset>
                </wp:positionH>
                <wp:positionV relativeFrom="paragraph">
                  <wp:posOffset>210185</wp:posOffset>
                </wp:positionV>
                <wp:extent cx="635" cy="217170"/>
                <wp:effectExtent l="37465" t="0" r="38100" b="11430"/>
                <wp:wrapNone/>
                <wp:docPr id="22" name="直接连接符 22"/>
                <wp:cNvGraphicFramePr/>
                <a:graphic xmlns:a="http://schemas.openxmlformats.org/drawingml/2006/main">
                  <a:graphicData uri="http://schemas.microsoft.com/office/word/2010/wordprocessingShape">
                    <wps:wsp>
                      <wps:cNvSpPr/>
                      <wps:spPr>
                        <a:xfrm>
                          <a:off x="0" y="0"/>
                          <a:ext cx="635" cy="21717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12.7pt;margin-top:16.55pt;height:17.1pt;width:0.05pt;z-index:251684864;mso-width-relative:page;mso-height-relative:page;" filled="f" stroked="t" coordsize="21600,21600" o:gfxdata="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bXjfU9oAAAAJAQAADwAAAAAAAAABACAAAAA4AAAAZHJzL2Rvd25y&#10;ZXYueG1sUEsBAhQAFAAAAAgAh07iQJrQbFHmAQAAoAMAAA4AAAAAAAAAAQAgAAAAPwEAAGRycy9l&#10;Mm9Eb2MueG1sUEsFBgAAAAAGAAYAWQEAAJcFAAAAAA==&#10;">
                <v:fill on="f" focussize="0,0"/>
                <v:stroke color="#000000" joinstyle="round" endarrow="block"/>
                <v:imagedata o:title=""/>
                <o:lock v:ext="edit" aspectratio="f"/>
              </v:line>
            </w:pict>
          </mc:Fallback>
        </mc:AlternateContent>
      </w:r>
      <w:r>
        <w:rPr>
          <w:sz w:val="28"/>
          <w:highlight w:val="none"/>
        </w:rPr>
        <mc:AlternateContent>
          <mc:Choice Requires="wps">
            <w:drawing>
              <wp:anchor distT="0" distB="0" distL="114300" distR="114300" simplePos="0" relativeHeight="251683840" behindDoc="0" locked="0" layoutInCell="1" allowOverlap="1">
                <wp:simplePos x="0" y="0"/>
                <wp:positionH relativeFrom="column">
                  <wp:posOffset>953135</wp:posOffset>
                </wp:positionH>
                <wp:positionV relativeFrom="paragraph">
                  <wp:posOffset>201930</wp:posOffset>
                </wp:positionV>
                <wp:extent cx="3976370" cy="9525"/>
                <wp:effectExtent l="0" t="0" r="0" b="0"/>
                <wp:wrapNone/>
                <wp:docPr id="24" name="直接箭头连接符 24"/>
                <wp:cNvGraphicFramePr/>
                <a:graphic xmlns:a="http://schemas.openxmlformats.org/drawingml/2006/main">
                  <a:graphicData uri="http://schemas.microsoft.com/office/word/2010/wordprocessingShape">
                    <wps:wsp>
                      <wps:cNvCnPr>
                        <a:stCxn id="1" idx="2"/>
                      </wps:cNvCnPr>
                      <wps:spPr>
                        <a:xfrm flipV="true">
                          <a:off x="0" y="0"/>
                          <a:ext cx="3976370"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75.05pt;margin-top:15.9pt;height:0.75pt;width:313.1pt;z-index:251683840;mso-width-relative:page;mso-height-relative:page;" filled="f" stroked="t" coordsize="21600,21600" o:gfxdata="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OUMNc3WAAAACQEAAA8AAAAAAAAA&#10;AQAgAAAAOAAAAGRycy9kb3ducmV2LnhtbFBLAQIUABQAAAAIAIdO4kBaj1oe/QEAANYDAAAOAAAA&#10;AAAAAAEAIAAAADsBAABkcnMvZTJvRG9jLnhtbFBLBQYAAAAABgAGAFkBAACqBQAAAAA=&#10;">
                <v:fill on="f" focussize="0,0"/>
                <v:stroke color="#000000" joinstyle="round"/>
                <v:imagedata o:title=""/>
                <o:lock v:ext="edit" aspectratio="f"/>
              </v:shape>
            </w:pict>
          </mc:Fallback>
        </mc:AlternateContent>
      </w:r>
    </w:p>
    <w:p>
      <w:pPr>
        <w:pStyle w:val="2"/>
        <w:adjustRightInd w:val="0"/>
        <w:snapToGrid w:val="0"/>
        <w:spacing w:after="0" w:line="360" w:lineRule="auto"/>
        <w:ind w:left="-197" w:leftChars="-94" w:right="-414" w:rightChars="-197" w:firstLine="618" w:firstLineChars="221"/>
        <w:rPr>
          <w:rFonts w:hint="eastAsia" w:ascii="宋体" w:hAnsi="宋体" w:eastAsia="宋体" w:cs="宋体"/>
          <w:sz w:val="28"/>
          <w:szCs w:val="28"/>
          <w:highlight w:val="none"/>
          <w:lang w:val="en-US"/>
        </w:rPr>
      </w:pPr>
      <w:r>
        <w:rPr>
          <w:sz w:val="28"/>
          <w:highlight w:val="none"/>
        </w:rPr>
        <mc:AlternateContent>
          <mc:Choice Requires="wps">
            <w:drawing>
              <wp:anchor distT="0" distB="0" distL="114300" distR="114300" simplePos="0" relativeHeight="251661312" behindDoc="0" locked="0" layoutInCell="1" allowOverlap="1">
                <wp:simplePos x="0" y="0"/>
                <wp:positionH relativeFrom="column">
                  <wp:posOffset>4179570</wp:posOffset>
                </wp:positionH>
                <wp:positionV relativeFrom="paragraph">
                  <wp:posOffset>87630</wp:posOffset>
                </wp:positionV>
                <wp:extent cx="1445260" cy="309880"/>
                <wp:effectExtent l="5080" t="4445" r="16510" b="9525"/>
                <wp:wrapNone/>
                <wp:docPr id="11" name="矩形 11"/>
                <wp:cNvGraphicFramePr/>
                <a:graphic xmlns:a="http://schemas.openxmlformats.org/drawingml/2006/main">
                  <a:graphicData uri="http://schemas.microsoft.com/office/word/2010/wordprocessingShape">
                    <wps:wsp>
                      <wps:cNvSpPr/>
                      <wps:spPr>
                        <a:xfrm>
                          <a:off x="0" y="0"/>
                          <a:ext cx="1445260" cy="309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sz w:val="24"/>
                              </w:rPr>
                            </w:pPr>
                            <w:r>
                              <w:rPr>
                                <w:rFonts w:hint="eastAsia"/>
                                <w:sz w:val="24"/>
                              </w:rPr>
                              <w:t>未发现安全隐患房屋</w:t>
                            </w:r>
                          </w:p>
                        </w:txbxContent>
                      </wps:txbx>
                      <wps:bodyPr lIns="18000" tIns="45720" rIns="18000" bIns="45720" upright="true"/>
                    </wps:wsp>
                  </a:graphicData>
                </a:graphic>
              </wp:anchor>
            </w:drawing>
          </mc:Choice>
          <mc:Fallback>
            <w:pict>
              <v:rect id="_x0000_s1026" o:spid="_x0000_s1026" o:spt="1" style="position:absolute;left:0pt;margin-left:329.1pt;margin-top:6.9pt;height:24.4pt;width:113.8pt;z-index:251661312;mso-width-relative:page;mso-height-relative:page;" fillcolor="#FFFFFF" filled="t" stroked="t" coordsize="21600,21600" o:gfxdata="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KbaMDTVAAAACQEAAA8A&#10;AAAAAAAAAQAgAAAAOAAAAGRycy9kb3ducmV2LnhtbFBLAQIUABQAAAAIAIdO4kDf3tubBAIAABQE&#10;AAAOAAAAAAAAAAEAIAAAADoBAABkcnMvZTJvRG9jLnhtbFBLBQYAAAAABgAGAFkBAACwBQAAAAA=&#10;">
                <v:fill on="t" focussize="0,0"/>
                <v:stroke color="#000000" joinstyle="miter"/>
                <v:imagedata o:title=""/>
                <o:lock v:ext="edit" aspectratio="f"/>
                <v:textbox inset="0.5mm,1.27mm,0.5mm,1.27mm">
                  <w:txbxContent>
                    <w:p>
                      <w:pPr>
                        <w:adjustRightInd w:val="0"/>
                        <w:snapToGrid w:val="0"/>
                        <w:rPr>
                          <w:sz w:val="24"/>
                        </w:rPr>
                      </w:pPr>
                      <w:r>
                        <w:rPr>
                          <w:rFonts w:hint="eastAsia"/>
                          <w:sz w:val="24"/>
                        </w:rPr>
                        <w:t>未发现安全隐患房屋</w:t>
                      </w:r>
                    </w:p>
                  </w:txbxContent>
                </v:textbox>
              </v:rect>
            </w:pict>
          </mc:Fallback>
        </mc:AlternateContent>
      </w:r>
      <w:r>
        <w:rPr>
          <w:sz w:val="28"/>
          <w:highlight w:val="none"/>
        </w:rPr>
        <mc:AlternateContent>
          <mc:Choice Requires="wps">
            <w:drawing>
              <wp:anchor distT="0" distB="0" distL="114300" distR="114300" simplePos="0" relativeHeight="251670528" behindDoc="0" locked="0" layoutInCell="1" allowOverlap="1">
                <wp:simplePos x="0" y="0"/>
                <wp:positionH relativeFrom="column">
                  <wp:posOffset>1977390</wp:posOffset>
                </wp:positionH>
                <wp:positionV relativeFrom="paragraph">
                  <wp:posOffset>84455</wp:posOffset>
                </wp:positionV>
                <wp:extent cx="1740535" cy="282575"/>
                <wp:effectExtent l="4445" t="4445" r="7620" b="17780"/>
                <wp:wrapNone/>
                <wp:docPr id="13" name="矩形 13"/>
                <wp:cNvGraphicFramePr/>
                <a:graphic xmlns:a="http://schemas.openxmlformats.org/drawingml/2006/main">
                  <a:graphicData uri="http://schemas.microsoft.com/office/word/2010/wordprocessingShape">
                    <wps:wsp>
                      <wps:cNvSpPr/>
                      <wps:spPr>
                        <a:xfrm>
                          <a:off x="0" y="0"/>
                          <a:ext cx="1740535" cy="282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sz w:val="24"/>
                              </w:rPr>
                            </w:pPr>
                            <w:r>
                              <w:rPr>
                                <w:rFonts w:hint="eastAsia"/>
                                <w:sz w:val="24"/>
                              </w:rPr>
                              <w:t>存在一般安全隐患房屋</w:t>
                            </w:r>
                          </w:p>
                        </w:txbxContent>
                      </wps:txbx>
                      <wps:bodyPr lIns="18000" tIns="45720" rIns="18000" bIns="45720" upright="true"/>
                    </wps:wsp>
                  </a:graphicData>
                </a:graphic>
              </wp:anchor>
            </w:drawing>
          </mc:Choice>
          <mc:Fallback>
            <w:pict>
              <v:rect id="_x0000_s1026" o:spid="_x0000_s1026" o:spt="1" style="position:absolute;left:0pt;margin-left:155.7pt;margin-top:6.65pt;height:22.25pt;width:137.05pt;z-index:251670528;mso-width-relative:page;mso-height-relative:page;" fillcolor="#FFFFFF" filled="t" stroked="t" coordsize="21600,21600" o:gfxdata="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ChI3is1wAAAAkBAAAPAAAA&#10;AAAAAAEAIAAAADgAAABkcnMvZG93bnJldi54bWxQSwECFAAUAAAACACHTuJAGxcvsAACAAAUBAAA&#10;DgAAAAAAAAABACAAAAA8AQAAZHJzL2Uyb0RvYy54bWxQSwUGAAAAAAYABgBZAQAArgUAAAAA&#10;">
                <v:fill on="t" focussize="0,0"/>
                <v:stroke color="#000000" joinstyle="miter"/>
                <v:imagedata o:title=""/>
                <o:lock v:ext="edit" aspectratio="f"/>
                <v:textbox inset="0.5mm,1.27mm,0.5mm,1.27mm">
                  <w:txbxContent>
                    <w:p>
                      <w:pPr>
                        <w:adjustRightInd w:val="0"/>
                        <w:snapToGrid w:val="0"/>
                        <w:jc w:val="center"/>
                        <w:rPr>
                          <w:sz w:val="24"/>
                        </w:rPr>
                      </w:pPr>
                      <w:r>
                        <w:rPr>
                          <w:rFonts w:hint="eastAsia"/>
                          <w:sz w:val="24"/>
                        </w:rPr>
                        <w:t>存在一般安全隐患房屋</w:t>
                      </w:r>
                    </w:p>
                  </w:txbxContent>
                </v:textbox>
              </v:rect>
            </w:pict>
          </mc:Fallback>
        </mc:AlternateContent>
      </w:r>
      <w:r>
        <w:rPr>
          <w:sz w:val="28"/>
          <w:highlight w:val="none"/>
        </w:rPr>
        <mc:AlternateContent>
          <mc:Choice Requires="wps">
            <w:drawing>
              <wp:anchor distT="0" distB="0" distL="114300" distR="114300" simplePos="0" relativeHeight="251689984" behindDoc="0" locked="0" layoutInCell="1" allowOverlap="1">
                <wp:simplePos x="0" y="0"/>
                <wp:positionH relativeFrom="column">
                  <wp:posOffset>-118745</wp:posOffset>
                </wp:positionH>
                <wp:positionV relativeFrom="paragraph">
                  <wp:posOffset>93345</wp:posOffset>
                </wp:positionV>
                <wp:extent cx="1718310" cy="312420"/>
                <wp:effectExtent l="4445" t="5080" r="10795" b="6350"/>
                <wp:wrapNone/>
                <wp:docPr id="12" name="矩形 12"/>
                <wp:cNvGraphicFramePr/>
                <a:graphic xmlns:a="http://schemas.openxmlformats.org/drawingml/2006/main">
                  <a:graphicData uri="http://schemas.microsoft.com/office/word/2010/wordprocessingShape">
                    <wps:wsp>
                      <wps:cNvSpPr/>
                      <wps:spPr>
                        <a:xfrm>
                          <a:off x="0" y="0"/>
                          <a:ext cx="1718310" cy="312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eastAsia"/>
                                <w:sz w:val="24"/>
                              </w:rPr>
                            </w:pPr>
                            <w:r>
                              <w:rPr>
                                <w:rFonts w:hint="eastAsia"/>
                                <w:sz w:val="24"/>
                              </w:rPr>
                              <w:t>存在重大安全隐患房屋</w:t>
                            </w:r>
                          </w:p>
                        </w:txbxContent>
                      </wps:txbx>
                      <wps:bodyPr lIns="18000" tIns="45720" rIns="18000" bIns="45720" upright="true"/>
                    </wps:wsp>
                  </a:graphicData>
                </a:graphic>
              </wp:anchor>
            </w:drawing>
          </mc:Choice>
          <mc:Fallback>
            <w:pict>
              <v:rect id="_x0000_s1026" o:spid="_x0000_s1026" o:spt="1" style="position:absolute;left:0pt;margin-left:-9.35pt;margin-top:7.35pt;height:24.6pt;width:135.3pt;z-index:251689984;mso-width-relative:page;mso-height-relative:page;" fillcolor="#FFFFFF" filled="t" stroked="t" coordsize="21600,21600" o:gfxdata="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yl+h51wAAAAkBAAAP&#10;AAAAAAAAAAEAIAAAADgAAABkcnMvZG93bnJldi54bWxQSwECFAAUAAAACACHTuJAEmRJjAMCAAAU&#10;BAAADgAAAAAAAAABACAAAAA8AQAAZHJzL2Uyb0RvYy54bWxQSwUGAAAAAAYABgBZAQAAsQUAAAAA&#10;">
                <v:fill on="t" focussize="0,0"/>
                <v:stroke color="#000000" joinstyle="miter"/>
                <v:imagedata o:title=""/>
                <o:lock v:ext="edit" aspectratio="f"/>
                <v:textbox inset="0.5mm,1.27mm,0.5mm,1.27mm">
                  <w:txbxContent>
                    <w:p>
                      <w:pPr>
                        <w:adjustRightInd w:val="0"/>
                        <w:snapToGrid w:val="0"/>
                        <w:jc w:val="center"/>
                        <w:rPr>
                          <w:rFonts w:hint="eastAsia"/>
                          <w:sz w:val="24"/>
                        </w:rPr>
                      </w:pPr>
                      <w:r>
                        <w:rPr>
                          <w:rFonts w:hint="eastAsia"/>
                          <w:sz w:val="24"/>
                        </w:rPr>
                        <w:t>存在重大安全隐患房屋</w:t>
                      </w:r>
                    </w:p>
                  </w:txbxContent>
                </v:textbox>
              </v:rect>
            </w:pict>
          </mc:Fallback>
        </mc:AlternateContent>
      </w:r>
    </w:p>
    <w:p>
      <w:pPr>
        <w:pStyle w:val="2"/>
        <w:adjustRightInd w:val="0"/>
        <w:snapToGrid w:val="0"/>
        <w:spacing w:after="0" w:line="360" w:lineRule="auto"/>
        <w:ind w:left="-197" w:leftChars="-94" w:right="-414" w:rightChars="-197" w:firstLine="618" w:firstLineChars="221"/>
        <w:rPr>
          <w:rFonts w:hint="eastAsia" w:ascii="宋体" w:hAnsi="宋体" w:eastAsia="宋体" w:cs="宋体"/>
          <w:sz w:val="28"/>
          <w:szCs w:val="28"/>
          <w:highlight w:val="none"/>
          <w:lang w:val="en-US"/>
        </w:rPr>
      </w:pPr>
      <w:r>
        <w:rPr>
          <w:sz w:val="28"/>
          <w:highlight w:val="none"/>
        </w:rPr>
        <mc:AlternateContent>
          <mc:Choice Requires="wps">
            <w:drawing>
              <wp:anchor distT="0" distB="0" distL="114300" distR="114300" simplePos="0" relativeHeight="251696128" behindDoc="0" locked="0" layoutInCell="1" allowOverlap="1">
                <wp:simplePos x="0" y="0"/>
                <wp:positionH relativeFrom="column">
                  <wp:posOffset>5008880</wp:posOffset>
                </wp:positionH>
                <wp:positionV relativeFrom="paragraph">
                  <wp:posOffset>56515</wp:posOffset>
                </wp:positionV>
                <wp:extent cx="8255" cy="476250"/>
                <wp:effectExtent l="31115" t="0" r="36830" b="0"/>
                <wp:wrapNone/>
                <wp:docPr id="31" name="直接箭头连接符 31"/>
                <wp:cNvGraphicFramePr/>
                <a:graphic xmlns:a="http://schemas.openxmlformats.org/drawingml/2006/main">
                  <a:graphicData uri="http://schemas.microsoft.com/office/word/2010/wordprocessingShape">
                    <wps:wsp>
                      <wps:cNvCnPr>
                        <a:stCxn id="1" idx="2"/>
                      </wps:cNvCnPr>
                      <wps:spPr>
                        <a:xfrm>
                          <a:off x="0" y="0"/>
                          <a:ext cx="8255" cy="4762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94.4pt;margin-top:4.45pt;height:37.5pt;width:0.65pt;z-index:251696128;mso-width-relative:page;mso-height-relative:page;" filled="f" stroked="t" coordsize="21600,21600" o:gfxdata="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5RYgL9gAAAAIAQAADwAAAAAA&#10;AAABACAAAAA4AAAAZHJzL2Rvd25yZXYueG1sUEsBAhQAFAAAAAgAh07iQABRGwz9AQAAzAMAAA4A&#10;AAAAAAAAAQAgAAAAPQEAAGRycy9lMm9Eb2MueG1sUEsFBgAAAAAGAAYAWQEAAKwFAAAAAA==&#10;">
                <v:fill on="f" focussize="0,0"/>
                <v:stroke color="#000000" joinstyle="round" endarrow="block"/>
                <v:imagedata o:title=""/>
                <o:lock v:ext="edit" aspectratio="f"/>
              </v:shape>
            </w:pict>
          </mc:Fallback>
        </mc:AlternateContent>
      </w:r>
      <w:r>
        <w:rPr>
          <w:sz w:val="28"/>
          <w:highlight w:val="none"/>
        </w:rPr>
        <mc:AlternateContent>
          <mc:Choice Requires="wps">
            <w:drawing>
              <wp:anchor distT="0" distB="0" distL="114300" distR="114300" simplePos="0" relativeHeight="251700224" behindDoc="0" locked="0" layoutInCell="1" allowOverlap="1">
                <wp:simplePos x="0" y="0"/>
                <wp:positionH relativeFrom="column">
                  <wp:posOffset>1871980</wp:posOffset>
                </wp:positionH>
                <wp:positionV relativeFrom="paragraph">
                  <wp:posOffset>285750</wp:posOffset>
                </wp:positionV>
                <wp:extent cx="0" cy="255270"/>
                <wp:effectExtent l="38100" t="0" r="38100" b="11430"/>
                <wp:wrapNone/>
                <wp:docPr id="32" name="直接箭头连接符 32"/>
                <wp:cNvGraphicFramePr/>
                <a:graphic xmlns:a="http://schemas.openxmlformats.org/drawingml/2006/main">
                  <a:graphicData uri="http://schemas.microsoft.com/office/word/2010/wordprocessingShape">
                    <wps:wsp>
                      <wps:cNvCnPr>
                        <a:stCxn id="1" idx="2"/>
                        <a:endCxn id="18" idx="1"/>
                      </wps:cNvCnPr>
                      <wps:spPr>
                        <a:xfrm>
                          <a:off x="0" y="0"/>
                          <a:ext cx="0" cy="255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47.4pt;margin-top:22.5pt;height:20.1pt;width:0pt;z-index:251700224;mso-width-relative:page;mso-height-relative:page;" filled="f" stroked="t" coordsize="21600,21600" o:gfxdata="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h6jnM2QAAAAkB&#10;AAAPAAAAAAAAAAEAIAAAADgAAABkcnMvZG93bnJldi54bWxQSwECFAAUAAAACACHTuJAMZaxhgQC&#10;AADkAwAADgAAAAAAAAABACAAAAA+AQAAZHJzL2Uyb0RvYy54bWxQSwUGAAAAAAYABgBZAQAAtAUA&#10;AAAA&#10;">
                <v:fill on="f" focussize="0,0"/>
                <v:stroke color="#000000" joinstyle="round" endarrow="block"/>
                <v:imagedata o:title=""/>
                <o:lock v:ext="edit" aspectratio="f"/>
              </v:shape>
            </w:pict>
          </mc:Fallback>
        </mc:AlternateContent>
      </w:r>
      <w:r>
        <w:rPr>
          <w:sz w:val="28"/>
          <w:highlight w:val="none"/>
        </w:rPr>
        <mc:AlternateContent>
          <mc:Choice Requires="wps">
            <w:drawing>
              <wp:anchor distT="0" distB="0" distL="114300" distR="114300" simplePos="0" relativeHeight="251701248" behindDoc="0" locked="0" layoutInCell="1" allowOverlap="1">
                <wp:simplePos x="0" y="0"/>
                <wp:positionH relativeFrom="column">
                  <wp:posOffset>3762375</wp:posOffset>
                </wp:positionH>
                <wp:positionV relativeFrom="paragraph">
                  <wp:posOffset>289560</wp:posOffset>
                </wp:positionV>
                <wp:extent cx="4445" cy="241300"/>
                <wp:effectExtent l="34925" t="0" r="36830" b="6350"/>
                <wp:wrapNone/>
                <wp:docPr id="30" name="直接箭头连接符 30"/>
                <wp:cNvGraphicFramePr/>
                <a:graphic xmlns:a="http://schemas.openxmlformats.org/drawingml/2006/main">
                  <a:graphicData uri="http://schemas.microsoft.com/office/word/2010/wordprocessingShape">
                    <wps:wsp>
                      <wps:cNvCnPr>
                        <a:stCxn id="1" idx="2"/>
                        <a:endCxn id="18" idx="1"/>
                      </wps:cNvCnPr>
                      <wps:spPr>
                        <a:xfrm>
                          <a:off x="0" y="0"/>
                          <a:ext cx="4445" cy="2413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96.25pt;margin-top:22.8pt;height:19pt;width:0.35pt;z-index:251701248;mso-width-relative:page;mso-height-relative:page;" filled="f" stroked="t" coordsize="21600,21600" o:gfxdata="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ouAzdNoA&#10;AAAJAQAADwAAAAAAAAABACAAAAA4AAAAZHJzL2Rvd25yZXYueG1sUEsBAhQAFAAAAAgAh07iQGFG&#10;n/cHAgAA5wMAAA4AAAAAAAAAAQAgAAAAPwEAAGRycy9lMm9Eb2MueG1sUEsFBgAAAAAGAAYAWQEA&#10;ALgFAAAAAA==&#10;">
                <v:fill on="f" focussize="0,0"/>
                <v:stroke color="#000000" joinstyle="round" endarrow="block"/>
                <v:imagedata o:title=""/>
                <o:lock v:ext="edit" aspectratio="f"/>
              </v:shape>
            </w:pict>
          </mc:Fallback>
        </mc:AlternateContent>
      </w:r>
      <w:r>
        <w:rPr>
          <w:sz w:val="28"/>
          <w:highlight w:val="none"/>
        </w:rPr>
        <mc:AlternateContent>
          <mc:Choice Requires="wps">
            <w:drawing>
              <wp:anchor distT="0" distB="0" distL="114300" distR="114300" simplePos="0" relativeHeight="251699200" behindDoc="0" locked="0" layoutInCell="1" allowOverlap="1">
                <wp:simplePos x="0" y="0"/>
                <wp:positionH relativeFrom="column">
                  <wp:posOffset>1868805</wp:posOffset>
                </wp:positionH>
                <wp:positionV relativeFrom="paragraph">
                  <wp:posOffset>281305</wp:posOffset>
                </wp:positionV>
                <wp:extent cx="1895475" cy="10160"/>
                <wp:effectExtent l="0" t="4445" r="9525" b="13970"/>
                <wp:wrapNone/>
                <wp:docPr id="33" name="直接连接符 33"/>
                <wp:cNvGraphicFramePr/>
                <a:graphic xmlns:a="http://schemas.openxmlformats.org/drawingml/2006/main">
                  <a:graphicData uri="http://schemas.microsoft.com/office/word/2010/wordprocessingShape">
                    <wps:wsp>
                      <wps:cNvSpPr/>
                      <wps:spPr>
                        <a:xfrm>
                          <a:off x="0" y="0"/>
                          <a:ext cx="1895475" cy="1016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47.15pt;margin-top:22.15pt;height:0.8pt;width:149.25pt;z-index:251699200;mso-width-relative:page;mso-height-relative:page;" filled="f" stroked="t" coordsize="21600,21600" o:gfxdata="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Aju60XYAAAACQEAAA8AAAAAAAAAAQAgAAAAOAAAAGRycy9kb3ducmV2Lnht&#10;bFBLAQIUABQAAAAIAIdO4kDZdrVy4wEAAJ8DAAAOAAAAAAAAAAEAIAAAAD0BAABkcnMvZTJvRG9j&#10;LnhtbFBLBQYAAAAABgAGAFkBAACSBQAAAAA=&#10;">
                <v:fill on="f" focussize="0,0"/>
                <v:stroke color="#000000" joinstyle="round"/>
                <v:imagedata o:title=""/>
                <o:lock v:ext="edit" aspectratio="f"/>
              </v:line>
            </w:pict>
          </mc:Fallback>
        </mc:AlternateContent>
      </w:r>
      <w:r>
        <w:rPr>
          <w:sz w:val="28"/>
          <w:highlight w:val="none"/>
        </w:rPr>
        <mc:AlternateContent>
          <mc:Choice Requires="wps">
            <w:drawing>
              <wp:anchor distT="0" distB="0" distL="114300" distR="114300" simplePos="0" relativeHeight="251695104" behindDoc="0" locked="0" layoutInCell="1" allowOverlap="1">
                <wp:simplePos x="0" y="0"/>
                <wp:positionH relativeFrom="column">
                  <wp:posOffset>2807335</wp:posOffset>
                </wp:positionH>
                <wp:positionV relativeFrom="paragraph">
                  <wp:posOffset>31115</wp:posOffset>
                </wp:positionV>
                <wp:extent cx="2540" cy="252730"/>
                <wp:effectExtent l="36195" t="0" r="37465" b="13970"/>
                <wp:wrapNone/>
                <wp:docPr id="29" name="直接箭头连接符 29"/>
                <wp:cNvGraphicFramePr/>
                <a:graphic xmlns:a="http://schemas.openxmlformats.org/drawingml/2006/main">
                  <a:graphicData uri="http://schemas.microsoft.com/office/word/2010/wordprocessingShape">
                    <wps:wsp>
                      <wps:cNvCnPr>
                        <a:stCxn id="1" idx="2"/>
                      </wps:cNvCnPr>
                      <wps:spPr>
                        <a:xfrm>
                          <a:off x="0" y="0"/>
                          <a:ext cx="2540" cy="2527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21.05pt;margin-top:2.45pt;height:19.9pt;width:0.2pt;z-index:251695104;mso-width-relative:page;mso-height-relative:page;" filled="f" stroked="t" coordsize="21600,21600" o:gfxdata="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Egy0dDXAAAACAEAAA8AAAAAAAAA&#10;AQAgAAAAOAAAAGRycy9kb3ducmV2LnhtbFBLAQIUABQAAAAIAIdO4kBdArHN/AEAAMwDAAAOAAAA&#10;AAAAAAEAIAAAADwBAABkcnMvZTJvRG9jLnhtbFBLBQYAAAAABgAGAFkBAACqBQAAAAA=&#10;">
                <v:fill on="f" focussize="0,0"/>
                <v:stroke color="#000000" joinstyle="round" endarrow="block"/>
                <v:imagedata o:title=""/>
                <o:lock v:ext="edit" aspectratio="f"/>
              </v:shape>
            </w:pict>
          </mc:Fallback>
        </mc:AlternateContent>
      </w:r>
      <w:r>
        <w:rPr>
          <w:sz w:val="28"/>
          <w:highlight w:val="none"/>
        </w:rPr>
        <mc:AlternateContent>
          <mc:Choice Requires="wps">
            <w:drawing>
              <wp:anchor distT="0" distB="0" distL="114300" distR="114300" simplePos="0" relativeHeight="251694080" behindDoc="0" locked="0" layoutInCell="1" allowOverlap="1">
                <wp:simplePos x="0" y="0"/>
                <wp:positionH relativeFrom="column">
                  <wp:posOffset>410210</wp:posOffset>
                </wp:positionH>
                <wp:positionV relativeFrom="paragraph">
                  <wp:posOffset>65405</wp:posOffset>
                </wp:positionV>
                <wp:extent cx="5080" cy="469265"/>
                <wp:effectExtent l="37465" t="0" r="33655" b="6985"/>
                <wp:wrapNone/>
                <wp:docPr id="34" name="直接箭头连接符 34"/>
                <wp:cNvGraphicFramePr/>
                <a:graphic xmlns:a="http://schemas.openxmlformats.org/drawingml/2006/main">
                  <a:graphicData uri="http://schemas.microsoft.com/office/word/2010/wordprocessingShape">
                    <wps:wsp>
                      <wps:cNvCnPr>
                        <a:stCxn id="1" idx="2"/>
                      </wps:cNvCnPr>
                      <wps:spPr>
                        <a:xfrm flipH="true">
                          <a:off x="0" y="0"/>
                          <a:ext cx="5080" cy="4692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32.3pt;margin-top:5.15pt;height:36.95pt;width:0.4pt;z-index:251694080;mso-width-relative:page;mso-height-relative:page;" filled="f" stroked="t" coordsize="21600,21600" o:gfxdata="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MpYRtHWAAAABwEA&#10;AA8AAAAAAAAAAQAgAAAAOAAAAGRycy9kb3ducmV2LnhtbFBLAQIUABQAAAAIAIdO4kB0ngJdBgIA&#10;ANkDAAAOAAAAAAAAAAEAIAAAADsBAABkcnMvZTJvRG9jLnhtbFBLBQYAAAAABgAGAFkBAACzBQAA&#10;AAA=&#10;">
                <v:fill on="f" focussize="0,0"/>
                <v:stroke color="#000000" joinstyle="round" endarrow="block"/>
                <v:imagedata o:title=""/>
                <o:lock v:ext="edit" aspectratio="f"/>
              </v:shape>
            </w:pict>
          </mc:Fallback>
        </mc:AlternateContent>
      </w:r>
    </w:p>
    <w:p>
      <w:pPr>
        <w:pStyle w:val="2"/>
        <w:adjustRightInd w:val="0"/>
        <w:snapToGrid w:val="0"/>
        <w:spacing w:after="0" w:line="360" w:lineRule="auto"/>
        <w:ind w:left="-197" w:leftChars="-94" w:right="-414" w:rightChars="-197" w:firstLine="618" w:firstLineChars="221"/>
        <w:rPr>
          <w:rFonts w:hint="eastAsia" w:ascii="宋体" w:hAnsi="宋体" w:eastAsia="宋体" w:cs="宋体"/>
          <w:sz w:val="28"/>
          <w:szCs w:val="28"/>
          <w:highlight w:val="none"/>
          <w:lang w:val="en-US"/>
        </w:rPr>
      </w:pPr>
      <w:r>
        <w:rPr>
          <w:sz w:val="28"/>
          <w:highlight w:val="none"/>
        </w:rPr>
        <mc:AlternateContent>
          <mc:Choice Requires="wps">
            <w:drawing>
              <wp:anchor distT="0" distB="0" distL="114300" distR="114300" simplePos="0" relativeHeight="251691008" behindDoc="0" locked="0" layoutInCell="1" allowOverlap="1">
                <wp:simplePos x="0" y="0"/>
                <wp:positionH relativeFrom="column">
                  <wp:posOffset>-85090</wp:posOffset>
                </wp:positionH>
                <wp:positionV relativeFrom="paragraph">
                  <wp:posOffset>184150</wp:posOffset>
                </wp:positionV>
                <wp:extent cx="909320" cy="1510665"/>
                <wp:effectExtent l="4445" t="4445" r="19685" b="8890"/>
                <wp:wrapNone/>
                <wp:docPr id="36" name="矩形 36"/>
                <wp:cNvGraphicFramePr/>
                <a:graphic xmlns:a="http://schemas.openxmlformats.org/drawingml/2006/main">
                  <a:graphicData uri="http://schemas.microsoft.com/office/word/2010/wordprocessingShape">
                    <wps:wsp>
                      <wps:cNvSpPr/>
                      <wps:spPr>
                        <a:xfrm>
                          <a:off x="0" y="0"/>
                          <a:ext cx="909320" cy="1510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both"/>
                              <w:rPr>
                                <w:rFonts w:hint="eastAsia" w:eastAsia="宋体"/>
                                <w:sz w:val="24"/>
                                <w:highlight w:val="none"/>
                                <w:lang w:eastAsia="zh-CN"/>
                              </w:rPr>
                            </w:pPr>
                            <w:r>
                              <w:rPr>
                                <w:rFonts w:hint="eastAsia"/>
                                <w:sz w:val="24"/>
                                <w:highlight w:val="none"/>
                              </w:rPr>
                              <w:t>暂停或限制使用，并应及时委托专业机构进行房屋安全鉴定</w:t>
                            </w:r>
                            <w:r>
                              <w:rPr>
                                <w:rFonts w:hint="eastAsia"/>
                                <w:sz w:val="24"/>
                                <w:highlight w:val="none"/>
                                <w:lang w:eastAsia="zh-CN"/>
                              </w:rPr>
                              <w:t>。</w:t>
                            </w:r>
                          </w:p>
                        </w:txbxContent>
                      </wps:txbx>
                      <wps:bodyPr lIns="18000" tIns="45720" rIns="18000" bIns="45720" upright="true"/>
                    </wps:wsp>
                  </a:graphicData>
                </a:graphic>
              </wp:anchor>
            </w:drawing>
          </mc:Choice>
          <mc:Fallback>
            <w:pict>
              <v:rect id="_x0000_s1026" o:spid="_x0000_s1026" o:spt="1" style="position:absolute;left:0pt;margin-left:-6.7pt;margin-top:14.5pt;height:118.95pt;width:71.6pt;z-index:251691008;mso-width-relative:page;mso-height-relative:page;" fillcolor="#FFFFFF" filled="t" stroked="t" coordsize="21600,21600" o:gfxdata="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JmXA9vWAAAACgEAAA8AAAAA&#10;AAAAAQAgAAAAOAAAAGRycy9kb3ducmV2LnhtbFBLAQIUABQAAAAIAIdO4kAMhLDoAAIAABQEAAAO&#10;AAAAAAAAAAEAIAAAADsBAABkcnMvZTJvRG9jLnhtbFBLBQYAAAAABgAGAFkBAACtBQAAAAA=&#10;">
                <v:fill on="t" focussize="0,0"/>
                <v:stroke color="#000000" joinstyle="miter"/>
                <v:imagedata o:title=""/>
                <o:lock v:ext="edit" aspectratio="f"/>
                <v:textbox inset="0.5mm,1.27mm,0.5mm,1.27mm">
                  <w:txbxContent>
                    <w:p>
                      <w:pPr>
                        <w:adjustRightInd w:val="0"/>
                        <w:snapToGrid w:val="0"/>
                        <w:jc w:val="both"/>
                        <w:rPr>
                          <w:rFonts w:hint="eastAsia" w:eastAsia="宋体"/>
                          <w:sz w:val="24"/>
                          <w:highlight w:val="none"/>
                          <w:lang w:eastAsia="zh-CN"/>
                        </w:rPr>
                      </w:pPr>
                      <w:r>
                        <w:rPr>
                          <w:rFonts w:hint="eastAsia"/>
                          <w:sz w:val="24"/>
                          <w:highlight w:val="none"/>
                        </w:rPr>
                        <w:t>暂停或限制使用，并应及时委托专业机构进行房屋安全鉴定</w:t>
                      </w:r>
                      <w:r>
                        <w:rPr>
                          <w:rFonts w:hint="eastAsia"/>
                          <w:sz w:val="24"/>
                          <w:highlight w:val="none"/>
                          <w:lang w:eastAsia="zh-CN"/>
                        </w:rPr>
                        <w:t>。</w:t>
                      </w:r>
                    </w:p>
                  </w:txbxContent>
                </v:textbox>
              </v:rect>
            </w:pict>
          </mc:Fallback>
        </mc:AlternateContent>
      </w:r>
      <w:r>
        <w:rPr>
          <w:sz w:val="28"/>
          <w:highlight w:val="none"/>
        </w:rPr>
        <mc:AlternateContent>
          <mc:Choice Requires="wps">
            <w:drawing>
              <wp:anchor distT="0" distB="0" distL="114300" distR="114300" simplePos="0" relativeHeight="251693056" behindDoc="0" locked="0" layoutInCell="1" allowOverlap="1">
                <wp:simplePos x="0" y="0"/>
                <wp:positionH relativeFrom="column">
                  <wp:posOffset>4553585</wp:posOffset>
                </wp:positionH>
                <wp:positionV relativeFrom="paragraph">
                  <wp:posOffset>177800</wp:posOffset>
                </wp:positionV>
                <wp:extent cx="1267460" cy="1477010"/>
                <wp:effectExtent l="5080" t="5080" r="22860" b="22860"/>
                <wp:wrapNone/>
                <wp:docPr id="35" name="矩形 35"/>
                <wp:cNvGraphicFramePr/>
                <a:graphic xmlns:a="http://schemas.openxmlformats.org/drawingml/2006/main">
                  <a:graphicData uri="http://schemas.microsoft.com/office/word/2010/wordprocessingShape">
                    <wps:wsp>
                      <wps:cNvSpPr/>
                      <wps:spPr>
                        <a:xfrm>
                          <a:off x="0" y="0"/>
                          <a:ext cx="1267460" cy="1477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left"/>
                              <w:rPr>
                                <w:rFonts w:hint="eastAsia" w:eastAsia="宋体"/>
                                <w:sz w:val="24"/>
                                <w:highlight w:val="none"/>
                                <w:lang w:eastAsia="zh-CN"/>
                              </w:rPr>
                            </w:pPr>
                            <w:r>
                              <w:rPr>
                                <w:rFonts w:hint="eastAsia"/>
                                <w:sz w:val="24"/>
                                <w:highlight w:val="none"/>
                              </w:rPr>
                              <w:t>应进行房屋使用安全的日常检查和特定检查，当房屋出现变形与损伤时，应委托专业机构进行房屋安全鉴定或暂停使用</w:t>
                            </w:r>
                            <w:r>
                              <w:rPr>
                                <w:rFonts w:hint="eastAsia"/>
                                <w:sz w:val="24"/>
                                <w:highlight w:val="none"/>
                                <w:lang w:eastAsia="zh-CN"/>
                              </w:rPr>
                              <w:t>。</w:t>
                            </w:r>
                          </w:p>
                        </w:txbxContent>
                      </wps:txbx>
                      <wps:bodyPr lIns="18000" tIns="45720" rIns="18000" bIns="45720" upright="true"/>
                    </wps:wsp>
                  </a:graphicData>
                </a:graphic>
              </wp:anchor>
            </w:drawing>
          </mc:Choice>
          <mc:Fallback>
            <w:pict>
              <v:rect id="_x0000_s1026" o:spid="_x0000_s1026" o:spt="1" style="position:absolute;left:0pt;margin-left:358.55pt;margin-top:14pt;height:116.3pt;width:99.8pt;z-index:251693056;mso-width-relative:page;mso-height-relative:page;" fillcolor="#FFFFFF" filled="t" stroked="t" coordsize="21600,21600" o:gfxdata="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C9Rt6z1wAAAAoBAAAPAAAA&#10;AAAAAAEAIAAAADgAAABkcnMvZG93bnJldi54bWxQSwECFAAUAAAACACHTuJApe0JOgACAAAVBAAA&#10;DgAAAAAAAAABACAAAAA8AQAAZHJzL2Uyb0RvYy54bWxQSwUGAAAAAAYABgBZAQAArgUAAAAA&#10;">
                <v:fill on="t" focussize="0,0"/>
                <v:stroke color="#000000" joinstyle="miter"/>
                <v:imagedata o:title=""/>
                <o:lock v:ext="edit" aspectratio="f"/>
                <v:textbox inset="0.5mm,1.27mm,0.5mm,1.27mm">
                  <w:txbxContent>
                    <w:p>
                      <w:pPr>
                        <w:adjustRightInd w:val="0"/>
                        <w:snapToGrid w:val="0"/>
                        <w:jc w:val="left"/>
                        <w:rPr>
                          <w:rFonts w:hint="eastAsia" w:eastAsia="宋体"/>
                          <w:sz w:val="24"/>
                          <w:highlight w:val="none"/>
                          <w:lang w:eastAsia="zh-CN"/>
                        </w:rPr>
                      </w:pPr>
                      <w:r>
                        <w:rPr>
                          <w:rFonts w:hint="eastAsia"/>
                          <w:sz w:val="24"/>
                          <w:highlight w:val="none"/>
                        </w:rPr>
                        <w:t>应进行房屋使用安全的日常检查和特定检查，当房屋出现变形与损伤时，应委托专业机构进行房屋安全鉴定或暂停使用</w:t>
                      </w:r>
                      <w:r>
                        <w:rPr>
                          <w:rFonts w:hint="eastAsia"/>
                          <w:sz w:val="24"/>
                          <w:highlight w:val="none"/>
                          <w:lang w:eastAsia="zh-CN"/>
                        </w:rPr>
                        <w:t>。</w:t>
                      </w:r>
                    </w:p>
                  </w:txbxContent>
                </v:textbox>
              </v:rect>
            </w:pict>
          </mc:Fallback>
        </mc:AlternateContent>
      </w:r>
      <w:r>
        <w:rPr>
          <w:sz w:val="28"/>
          <w:highlight w:val="none"/>
        </w:rPr>
        <mc:AlternateContent>
          <mc:Choice Requires="wps">
            <w:drawing>
              <wp:anchor distT="0" distB="0" distL="114300" distR="114300" simplePos="0" relativeHeight="251702272" behindDoc="0" locked="0" layoutInCell="1" allowOverlap="1">
                <wp:simplePos x="0" y="0"/>
                <wp:positionH relativeFrom="column">
                  <wp:posOffset>3006725</wp:posOffset>
                </wp:positionH>
                <wp:positionV relativeFrom="paragraph">
                  <wp:posOffset>191770</wp:posOffset>
                </wp:positionV>
                <wp:extent cx="1287145" cy="1482725"/>
                <wp:effectExtent l="5080" t="5080" r="22225" b="17145"/>
                <wp:wrapNone/>
                <wp:docPr id="28" name="矩形 28"/>
                <wp:cNvGraphicFramePr/>
                <a:graphic xmlns:a="http://schemas.openxmlformats.org/drawingml/2006/main">
                  <a:graphicData uri="http://schemas.microsoft.com/office/word/2010/wordprocessingShape">
                    <wps:wsp>
                      <wps:cNvSpPr/>
                      <wps:spPr>
                        <a:xfrm>
                          <a:off x="0" y="0"/>
                          <a:ext cx="1287145" cy="1482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highlight w:val="none"/>
                              </w:rPr>
                            </w:pPr>
                            <w:r>
                              <w:rPr>
                                <w:rFonts w:hint="eastAsia"/>
                                <w:sz w:val="24"/>
                                <w:highlight w:val="none"/>
                              </w:rPr>
                              <w:t>非经营性自建房，应对隐患部位</w:t>
                            </w:r>
                            <w:r>
                              <w:rPr>
                                <w:rFonts w:hint="eastAsia"/>
                                <w:sz w:val="24"/>
                                <w:highlight w:val="none"/>
                                <w:lang w:eastAsia="zh-CN"/>
                              </w:rPr>
                              <w:t>及时整治或</w:t>
                            </w:r>
                            <w:r>
                              <w:rPr>
                                <w:rFonts w:hint="eastAsia"/>
                                <w:sz w:val="24"/>
                                <w:highlight w:val="none"/>
                              </w:rPr>
                              <w:t>观察使用，当隐患发展时</w:t>
                            </w:r>
                            <w:r>
                              <w:rPr>
                                <w:rFonts w:hint="eastAsia"/>
                                <w:sz w:val="24"/>
                                <w:highlight w:val="none"/>
                                <w:lang w:eastAsia="zh-CN"/>
                              </w:rPr>
                              <w:t>，</w:t>
                            </w:r>
                            <w:r>
                              <w:rPr>
                                <w:rFonts w:hint="eastAsia"/>
                                <w:sz w:val="24"/>
                                <w:highlight w:val="none"/>
                              </w:rPr>
                              <w:t>应立即委托专业机构进行房屋</w:t>
                            </w:r>
                            <w:r>
                              <w:rPr>
                                <w:rFonts w:hint="eastAsia"/>
                                <w:sz w:val="24"/>
                                <w:highlight w:val="none"/>
                                <w:lang w:eastAsia="zh-CN"/>
                              </w:rPr>
                              <w:t>安全</w:t>
                            </w:r>
                            <w:r>
                              <w:rPr>
                                <w:rFonts w:hint="eastAsia"/>
                                <w:sz w:val="24"/>
                                <w:highlight w:val="none"/>
                              </w:rPr>
                              <w:t>鉴定或暂停使用。</w:t>
                            </w:r>
                          </w:p>
                        </w:txbxContent>
                      </wps:txbx>
                      <wps:bodyPr lIns="18000" tIns="45720" rIns="18000" bIns="45720" upright="true"/>
                    </wps:wsp>
                  </a:graphicData>
                </a:graphic>
              </wp:anchor>
            </w:drawing>
          </mc:Choice>
          <mc:Fallback>
            <w:pict>
              <v:rect id="_x0000_s1026" o:spid="_x0000_s1026" o:spt="1" style="position:absolute;left:0pt;margin-left:236.75pt;margin-top:15.1pt;height:116.75pt;width:101.35pt;z-index:251702272;mso-width-relative:page;mso-height-relative:page;" fillcolor="#FFFFFF" filled="t" stroked="t" coordsize="21600,21600" o:gfxdata="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DAZtFNgAAAAKAQAADwAA&#10;AAAAAAABACAAAAA4AAAAZHJzL2Rvd25yZXYueG1sUEsBAhQAFAAAAAgAh07iQKHloXwAAgAAFQQA&#10;AA4AAAAAAAAAAQAgAAAAPQEAAGRycy9lMm9Eb2MueG1sUEsFBgAAAAAGAAYAWQEAAK8FAAAAAA==&#10;">
                <v:fill on="t" focussize="0,0"/>
                <v:stroke color="#000000" joinstyle="miter"/>
                <v:imagedata o:title=""/>
                <o:lock v:ext="edit" aspectratio="f"/>
                <v:textbox inset="0.5mm,1.27mm,0.5mm,1.27mm">
                  <w:txbxContent>
                    <w:p>
                      <w:pPr>
                        <w:rPr>
                          <w:rFonts w:hint="eastAsia"/>
                          <w:sz w:val="24"/>
                          <w:highlight w:val="none"/>
                        </w:rPr>
                      </w:pPr>
                      <w:r>
                        <w:rPr>
                          <w:rFonts w:hint="eastAsia"/>
                          <w:sz w:val="24"/>
                          <w:highlight w:val="none"/>
                        </w:rPr>
                        <w:t>非经营性自建房，应对隐患部位</w:t>
                      </w:r>
                      <w:r>
                        <w:rPr>
                          <w:rFonts w:hint="eastAsia"/>
                          <w:sz w:val="24"/>
                          <w:highlight w:val="none"/>
                          <w:lang w:eastAsia="zh-CN"/>
                        </w:rPr>
                        <w:t>及时整治或</w:t>
                      </w:r>
                      <w:r>
                        <w:rPr>
                          <w:rFonts w:hint="eastAsia"/>
                          <w:sz w:val="24"/>
                          <w:highlight w:val="none"/>
                        </w:rPr>
                        <w:t>观察使用，当隐患发展时</w:t>
                      </w:r>
                      <w:r>
                        <w:rPr>
                          <w:rFonts w:hint="eastAsia"/>
                          <w:sz w:val="24"/>
                          <w:highlight w:val="none"/>
                          <w:lang w:eastAsia="zh-CN"/>
                        </w:rPr>
                        <w:t>，</w:t>
                      </w:r>
                      <w:r>
                        <w:rPr>
                          <w:rFonts w:hint="eastAsia"/>
                          <w:sz w:val="24"/>
                          <w:highlight w:val="none"/>
                        </w:rPr>
                        <w:t>应立即委托专业机构进行房屋</w:t>
                      </w:r>
                      <w:r>
                        <w:rPr>
                          <w:rFonts w:hint="eastAsia"/>
                          <w:sz w:val="24"/>
                          <w:highlight w:val="none"/>
                          <w:lang w:eastAsia="zh-CN"/>
                        </w:rPr>
                        <w:t>安全</w:t>
                      </w:r>
                      <w:r>
                        <w:rPr>
                          <w:rFonts w:hint="eastAsia"/>
                          <w:sz w:val="24"/>
                          <w:highlight w:val="none"/>
                        </w:rPr>
                        <w:t>鉴定或暂停使用。</w:t>
                      </w:r>
                    </w:p>
                  </w:txbxContent>
                </v:textbox>
              </v:rect>
            </w:pict>
          </mc:Fallback>
        </mc:AlternateContent>
      </w:r>
      <w:r>
        <w:rPr>
          <w:sz w:val="28"/>
          <w:highlight w:val="none"/>
        </w:rPr>
        <mc:AlternateContent>
          <mc:Choice Requires="wps">
            <w:drawing>
              <wp:anchor distT="0" distB="0" distL="114300" distR="114300" simplePos="0" relativeHeight="251692032" behindDoc="0" locked="0" layoutInCell="1" allowOverlap="1">
                <wp:simplePos x="0" y="0"/>
                <wp:positionH relativeFrom="column">
                  <wp:posOffset>949960</wp:posOffset>
                </wp:positionH>
                <wp:positionV relativeFrom="paragraph">
                  <wp:posOffset>200660</wp:posOffset>
                </wp:positionV>
                <wp:extent cx="1788795" cy="1491615"/>
                <wp:effectExtent l="5080" t="4445" r="15875" b="8890"/>
                <wp:wrapNone/>
                <wp:docPr id="37" name="矩形 37"/>
                <wp:cNvGraphicFramePr/>
                <a:graphic xmlns:a="http://schemas.openxmlformats.org/drawingml/2006/main">
                  <a:graphicData uri="http://schemas.microsoft.com/office/word/2010/wordprocessingShape">
                    <wps:wsp>
                      <wps:cNvSpPr/>
                      <wps:spPr>
                        <a:xfrm>
                          <a:off x="0" y="0"/>
                          <a:ext cx="1788795" cy="1491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left"/>
                              <w:rPr>
                                <w:rFonts w:hint="eastAsia" w:eastAsia="宋体"/>
                                <w:sz w:val="24"/>
                                <w:highlight w:val="none"/>
                                <w:lang w:eastAsia="zh-CN"/>
                              </w:rPr>
                            </w:pPr>
                            <w:r>
                              <w:rPr>
                                <w:rFonts w:hint="eastAsia"/>
                                <w:sz w:val="24"/>
                                <w:highlight w:val="none"/>
                              </w:rPr>
                              <w:t>经营性自建房，应及时</w:t>
                            </w:r>
                            <w:r>
                              <w:rPr>
                                <w:rFonts w:hint="eastAsia"/>
                                <w:sz w:val="24"/>
                                <w:highlight w:val="none"/>
                                <w:lang w:eastAsia="zh-CN"/>
                              </w:rPr>
                              <w:t>整治或委托专业机构</w:t>
                            </w:r>
                            <w:r>
                              <w:rPr>
                                <w:rFonts w:hint="eastAsia"/>
                                <w:sz w:val="24"/>
                                <w:highlight w:val="none"/>
                              </w:rPr>
                              <w:t>进行结构安全鉴定</w:t>
                            </w:r>
                            <w:r>
                              <w:rPr>
                                <w:rFonts w:hint="eastAsia"/>
                                <w:sz w:val="24"/>
                                <w:highlight w:val="none"/>
                                <w:lang w:eastAsia="zh-CN"/>
                              </w:rPr>
                              <w:t>；</w:t>
                            </w:r>
                            <w:r>
                              <w:rPr>
                                <w:rFonts w:hint="eastAsia"/>
                                <w:sz w:val="24"/>
                                <w:highlight w:val="none"/>
                              </w:rPr>
                              <w:t>暂时无法鉴定或</w:t>
                            </w:r>
                            <w:r>
                              <w:rPr>
                                <w:rFonts w:hint="eastAsia"/>
                                <w:sz w:val="24"/>
                                <w:highlight w:val="none"/>
                                <w:lang w:eastAsia="zh-CN"/>
                              </w:rPr>
                              <w:t>整治</w:t>
                            </w:r>
                            <w:r>
                              <w:rPr>
                                <w:rFonts w:hint="eastAsia"/>
                                <w:sz w:val="24"/>
                                <w:highlight w:val="none"/>
                              </w:rPr>
                              <w:t>的，可观察使用，当发现隐患发展时</w:t>
                            </w:r>
                            <w:r>
                              <w:rPr>
                                <w:rFonts w:hint="eastAsia"/>
                                <w:sz w:val="24"/>
                                <w:highlight w:val="none"/>
                                <w:lang w:eastAsia="zh-CN"/>
                              </w:rPr>
                              <w:t>，</w:t>
                            </w:r>
                            <w:r>
                              <w:rPr>
                                <w:rFonts w:hint="eastAsia"/>
                                <w:sz w:val="24"/>
                                <w:highlight w:val="none"/>
                              </w:rPr>
                              <w:t>应暂停使用并立即委托专业机构进行房屋安全鉴定</w:t>
                            </w:r>
                            <w:r>
                              <w:rPr>
                                <w:rFonts w:hint="eastAsia"/>
                                <w:sz w:val="24"/>
                                <w:highlight w:val="none"/>
                                <w:lang w:eastAsia="zh-CN"/>
                              </w:rPr>
                              <w:t>。</w:t>
                            </w:r>
                          </w:p>
                        </w:txbxContent>
                      </wps:txbx>
                      <wps:bodyPr lIns="18000" tIns="45720" rIns="18000" bIns="45720" upright="true"/>
                    </wps:wsp>
                  </a:graphicData>
                </a:graphic>
              </wp:anchor>
            </w:drawing>
          </mc:Choice>
          <mc:Fallback>
            <w:pict>
              <v:rect id="_x0000_s1026" o:spid="_x0000_s1026" o:spt="1" style="position:absolute;left:0pt;margin-left:74.8pt;margin-top:15.8pt;height:117.45pt;width:140.85pt;z-index:251692032;mso-width-relative:page;mso-height-relative:page;" fillcolor="#FFFFFF" filled="t" stroked="t" coordsize="21600,21600" o:gfxdata="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DcJHE/XAAAACgEAAA8A&#10;AAAAAAAAAQAgAAAAOAAAAGRycy9kb3ducmV2LnhtbFBLAQIUABQAAAAIAIdO4kCoOdG6AgIAABUE&#10;AAAOAAAAAAAAAAEAIAAAADwBAABkcnMvZTJvRG9jLnhtbFBLBQYAAAAABgAGAFkBAACwBQAAAAA=&#10;">
                <v:fill on="t" focussize="0,0"/>
                <v:stroke color="#000000" joinstyle="miter"/>
                <v:imagedata o:title=""/>
                <o:lock v:ext="edit" aspectratio="f"/>
                <v:textbox inset="0.5mm,1.27mm,0.5mm,1.27mm">
                  <w:txbxContent>
                    <w:p>
                      <w:pPr>
                        <w:adjustRightInd w:val="0"/>
                        <w:snapToGrid w:val="0"/>
                        <w:jc w:val="left"/>
                        <w:rPr>
                          <w:rFonts w:hint="eastAsia" w:eastAsia="宋体"/>
                          <w:sz w:val="24"/>
                          <w:highlight w:val="none"/>
                          <w:lang w:eastAsia="zh-CN"/>
                        </w:rPr>
                      </w:pPr>
                      <w:r>
                        <w:rPr>
                          <w:rFonts w:hint="eastAsia"/>
                          <w:sz w:val="24"/>
                          <w:highlight w:val="none"/>
                        </w:rPr>
                        <w:t>经营性自建房，应及时</w:t>
                      </w:r>
                      <w:r>
                        <w:rPr>
                          <w:rFonts w:hint="eastAsia"/>
                          <w:sz w:val="24"/>
                          <w:highlight w:val="none"/>
                          <w:lang w:eastAsia="zh-CN"/>
                        </w:rPr>
                        <w:t>整治或委托专业机构</w:t>
                      </w:r>
                      <w:r>
                        <w:rPr>
                          <w:rFonts w:hint="eastAsia"/>
                          <w:sz w:val="24"/>
                          <w:highlight w:val="none"/>
                        </w:rPr>
                        <w:t>进行结构安全鉴定</w:t>
                      </w:r>
                      <w:r>
                        <w:rPr>
                          <w:rFonts w:hint="eastAsia"/>
                          <w:sz w:val="24"/>
                          <w:highlight w:val="none"/>
                          <w:lang w:eastAsia="zh-CN"/>
                        </w:rPr>
                        <w:t>；</w:t>
                      </w:r>
                      <w:r>
                        <w:rPr>
                          <w:rFonts w:hint="eastAsia"/>
                          <w:sz w:val="24"/>
                          <w:highlight w:val="none"/>
                        </w:rPr>
                        <w:t>暂时无法鉴定或</w:t>
                      </w:r>
                      <w:r>
                        <w:rPr>
                          <w:rFonts w:hint="eastAsia"/>
                          <w:sz w:val="24"/>
                          <w:highlight w:val="none"/>
                          <w:lang w:eastAsia="zh-CN"/>
                        </w:rPr>
                        <w:t>整治</w:t>
                      </w:r>
                      <w:r>
                        <w:rPr>
                          <w:rFonts w:hint="eastAsia"/>
                          <w:sz w:val="24"/>
                          <w:highlight w:val="none"/>
                        </w:rPr>
                        <w:t>的，可观察使用，当发现隐患发展时</w:t>
                      </w:r>
                      <w:r>
                        <w:rPr>
                          <w:rFonts w:hint="eastAsia"/>
                          <w:sz w:val="24"/>
                          <w:highlight w:val="none"/>
                          <w:lang w:eastAsia="zh-CN"/>
                        </w:rPr>
                        <w:t>，</w:t>
                      </w:r>
                      <w:r>
                        <w:rPr>
                          <w:rFonts w:hint="eastAsia"/>
                          <w:sz w:val="24"/>
                          <w:highlight w:val="none"/>
                        </w:rPr>
                        <w:t>应暂停使用并立即委托专业机构进行房屋安全鉴定</w:t>
                      </w:r>
                      <w:r>
                        <w:rPr>
                          <w:rFonts w:hint="eastAsia"/>
                          <w:sz w:val="24"/>
                          <w:highlight w:val="none"/>
                          <w:lang w:eastAsia="zh-CN"/>
                        </w:rPr>
                        <w:t>。</w:t>
                      </w:r>
                    </w:p>
                  </w:txbxContent>
                </v:textbox>
              </v:rect>
            </w:pict>
          </mc:Fallback>
        </mc:AlternateContent>
      </w:r>
    </w:p>
    <w:p>
      <w:pPr>
        <w:pStyle w:val="2"/>
        <w:adjustRightInd w:val="0"/>
        <w:snapToGrid w:val="0"/>
        <w:spacing w:after="0" w:line="360" w:lineRule="auto"/>
        <w:ind w:left="-197" w:leftChars="-94" w:right="-414" w:rightChars="-197" w:firstLine="618" w:firstLineChars="221"/>
        <w:rPr>
          <w:rFonts w:hint="eastAsia" w:ascii="宋体" w:hAnsi="宋体" w:eastAsia="宋体" w:cs="宋体"/>
          <w:sz w:val="28"/>
          <w:szCs w:val="28"/>
          <w:highlight w:val="none"/>
          <w:lang w:val="en-US"/>
        </w:rPr>
      </w:pPr>
    </w:p>
    <w:p>
      <w:pPr>
        <w:pStyle w:val="2"/>
        <w:adjustRightInd w:val="0"/>
        <w:snapToGrid w:val="0"/>
        <w:spacing w:after="0" w:line="360" w:lineRule="auto"/>
        <w:ind w:left="-197" w:leftChars="-94" w:right="-414" w:rightChars="-197" w:firstLine="618" w:firstLineChars="221"/>
        <w:rPr>
          <w:rFonts w:hint="eastAsia" w:ascii="宋体" w:hAnsi="宋体" w:eastAsia="宋体" w:cs="宋体"/>
          <w:sz w:val="28"/>
          <w:szCs w:val="28"/>
          <w:highlight w:val="none"/>
          <w:lang w:val="en-US"/>
        </w:rPr>
      </w:pPr>
    </w:p>
    <w:p>
      <w:pPr>
        <w:pStyle w:val="2"/>
        <w:adjustRightInd w:val="0"/>
        <w:snapToGrid w:val="0"/>
        <w:spacing w:after="0" w:line="360" w:lineRule="auto"/>
        <w:ind w:left="-197" w:leftChars="-94" w:right="-414" w:rightChars="-197" w:firstLine="618" w:firstLineChars="221"/>
        <w:rPr>
          <w:rFonts w:hint="eastAsia" w:ascii="宋体" w:hAnsi="宋体" w:eastAsia="宋体" w:cs="宋体"/>
          <w:sz w:val="28"/>
          <w:szCs w:val="28"/>
          <w:highlight w:val="none"/>
          <w:lang w:val="en-US"/>
        </w:rPr>
      </w:pPr>
    </w:p>
    <w:p>
      <w:pPr>
        <w:pStyle w:val="2"/>
        <w:adjustRightInd w:val="0"/>
        <w:snapToGrid w:val="0"/>
        <w:spacing w:after="0" w:line="360" w:lineRule="auto"/>
        <w:ind w:left="-197" w:leftChars="-94" w:right="-414" w:rightChars="-197" w:firstLine="618" w:firstLineChars="221"/>
        <w:rPr>
          <w:rFonts w:hint="eastAsia" w:ascii="宋体" w:hAnsi="宋体" w:eastAsia="宋体" w:cs="宋体"/>
          <w:sz w:val="28"/>
          <w:szCs w:val="28"/>
          <w:highlight w:val="none"/>
          <w:lang w:val="en-US"/>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rPr>
          <w:rFonts w:hint="eastAsia" w:ascii="宋体" w:hAnsi="宋体" w:cs="宋体"/>
          <w:b w:val="0"/>
          <w:bCs w:val="0"/>
          <w:sz w:val="24"/>
          <w:szCs w:val="24"/>
          <w:highlight w:val="none"/>
        </w:rPr>
      </w:pPr>
      <w:r>
        <w:rPr>
          <w:rFonts w:hint="eastAsia" w:ascii="宋体" w:hAnsi="宋体" w:cs="宋体"/>
          <w:b w:val="0"/>
          <w:bCs w:val="0"/>
          <w:sz w:val="24"/>
          <w:szCs w:val="24"/>
          <w:highlight w:val="none"/>
        </w:rPr>
        <w:t>图1  自建房结构安全隐患排查工作程序框图</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val="0"/>
          <w:sz w:val="32"/>
          <w:szCs w:val="32"/>
          <w:highlight w:val="none"/>
          <w:lang w:eastAsia="zh-CN"/>
        </w:rPr>
        <w:t>第五条</w:t>
      </w:r>
      <w:r>
        <w:rPr>
          <w:rFonts w:hint="eastAsia" w:ascii="仿宋_GB2312" w:hAnsi="仿宋_GB2312" w:eastAsia="仿宋_GB2312" w:cs="仿宋_GB2312"/>
          <w:bCs/>
          <w:sz w:val="32"/>
          <w:szCs w:val="32"/>
          <w:highlight w:val="none"/>
          <w:lang w:val="en-US" w:eastAsia="zh-CN"/>
        </w:rPr>
        <w:t xml:space="preserve"> </w:t>
      </w:r>
      <w:r>
        <w:rPr>
          <w:rFonts w:hint="eastAsia" w:ascii="仿宋_GB2312" w:hAnsi="仿宋_GB2312" w:eastAsia="仿宋_GB2312" w:cs="仿宋_GB2312"/>
          <w:bCs/>
          <w:sz w:val="32"/>
          <w:szCs w:val="32"/>
          <w:highlight w:val="none"/>
        </w:rPr>
        <w:t xml:space="preserve"> 经营性自建房结构安全隐患排查应由土建专业技术人员进行。对于同一自建房内部分区域用于开展旅馆、民宿或长期出租房等经营行为的，应按经营性自建房进行排查。</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bCs w:val="0"/>
          <w:sz w:val="32"/>
          <w:szCs w:val="32"/>
          <w:highlight w:val="none"/>
          <w:lang w:eastAsia="zh-CN"/>
        </w:rPr>
        <w:t>第六条</w:t>
      </w:r>
      <w:r>
        <w:rPr>
          <w:rFonts w:hint="eastAsia" w:ascii="仿宋_GB2312" w:hAnsi="仿宋_GB2312" w:eastAsia="仿宋_GB2312" w:cs="仿宋_GB2312"/>
          <w:bCs/>
          <w:sz w:val="32"/>
          <w:szCs w:val="32"/>
          <w:highlight w:val="none"/>
          <w:lang w:val="en-US" w:eastAsia="zh-CN"/>
        </w:rPr>
        <w:t xml:space="preserve"> </w:t>
      </w:r>
      <w:r>
        <w:rPr>
          <w:rFonts w:hint="eastAsia" w:ascii="仿宋_GB2312" w:hAnsi="仿宋_GB2312" w:eastAsia="仿宋_GB2312" w:cs="仿宋_GB2312"/>
          <w:bCs/>
          <w:sz w:val="32"/>
          <w:szCs w:val="32"/>
          <w:highlight w:val="none"/>
        </w:rPr>
        <w:t xml:space="preserve"> 非经营性自建房结构安全隐患排查工作采用产权人自查、</w:t>
      </w:r>
      <w:r>
        <w:rPr>
          <w:rFonts w:hint="eastAsia" w:ascii="仿宋_GB2312" w:hAnsi="仿宋_GB2312" w:eastAsia="仿宋_GB2312" w:cs="仿宋_GB2312"/>
          <w:sz w:val="32"/>
          <w:szCs w:val="32"/>
          <w:highlight w:val="none"/>
        </w:rPr>
        <w:t>专业技术人员进行排查</w:t>
      </w:r>
      <w:r>
        <w:rPr>
          <w:rFonts w:hint="eastAsia" w:ascii="仿宋_GB2312" w:hAnsi="仿宋_GB2312" w:eastAsia="仿宋_GB2312" w:cs="仿宋_GB2312"/>
          <w:bCs/>
          <w:sz w:val="32"/>
          <w:szCs w:val="32"/>
          <w:highlight w:val="none"/>
        </w:rPr>
        <w:t>的方式。对于</w:t>
      </w:r>
      <w:r>
        <w:rPr>
          <w:rFonts w:hint="eastAsia" w:ascii="仿宋_GB2312" w:hAnsi="仿宋_GB2312" w:eastAsia="仿宋_GB2312" w:cs="仿宋_GB2312"/>
          <w:bCs/>
          <w:sz w:val="32"/>
          <w:szCs w:val="32"/>
          <w:highlight w:val="none"/>
          <w:lang w:val="en-US" w:eastAsia="zh-CN"/>
        </w:rPr>
        <w:t>3</w:t>
      </w:r>
      <w:r>
        <w:rPr>
          <w:rFonts w:hint="eastAsia" w:ascii="仿宋_GB2312" w:hAnsi="仿宋_GB2312" w:eastAsia="仿宋_GB2312" w:cs="仿宋_GB2312"/>
          <w:bCs/>
          <w:sz w:val="32"/>
          <w:szCs w:val="32"/>
          <w:highlight w:val="none"/>
        </w:rPr>
        <w:t>层及以上非经营性自建房结构安全隐患排查应由土建专业技术人员进行。</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bCs/>
          <w:sz w:val="32"/>
          <w:szCs w:val="32"/>
          <w:highlight w:val="none"/>
          <w:lang w:eastAsia="zh-CN"/>
        </w:rPr>
        <w:t>第七条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自建房产权人应向排查机构或核查机构提供自建房产权人信息和房屋建造年代、设计图纸、竣工验收资料、安全鉴定（安全评估）报告等资料，并应提供使用过程中改造、加层、拆改结构构件、使用用途变更、加固和维修情况等信息。排查人员应对自建房产权人提供的技术资料是否为有效</w:t>
      </w:r>
      <w:r>
        <w:rPr>
          <w:rFonts w:hint="eastAsia" w:ascii="仿宋_GB2312" w:hAnsi="仿宋_GB2312" w:eastAsia="仿宋_GB2312" w:cs="仿宋_GB2312"/>
          <w:bCs/>
          <w:sz w:val="32"/>
          <w:szCs w:val="32"/>
          <w:highlight w:val="none"/>
        </w:rPr>
        <w:t>技术文件</w:t>
      </w:r>
      <w:r>
        <w:rPr>
          <w:rFonts w:hint="eastAsia" w:ascii="仿宋_GB2312" w:hAnsi="仿宋_GB2312" w:eastAsia="仿宋_GB2312" w:cs="仿宋_GB2312"/>
          <w:sz w:val="32"/>
          <w:szCs w:val="32"/>
          <w:highlight w:val="none"/>
        </w:rPr>
        <w:t>进行判断。</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本《导则》的有效技术文件，应包括与房屋实际相符合的建筑设计图纸、施工控制资料或房屋安全鉴定机构出具的房屋安全性鉴定报告等。</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第八条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自建房结构安全隐患排查应分为建筑场地与地基基础和上部结构两部分。建筑场地与</w:t>
      </w:r>
      <w:r>
        <w:rPr>
          <w:rFonts w:hint="eastAsia" w:ascii="仿宋_GB2312" w:hAnsi="仿宋_GB2312" w:eastAsia="仿宋_GB2312" w:cs="仿宋_GB2312"/>
          <w:bCs/>
          <w:sz w:val="32"/>
          <w:szCs w:val="32"/>
          <w:highlight w:val="none"/>
        </w:rPr>
        <w:t>地基基础安全隐患应重点排查房屋是否处于地质灾害区域或地基基础不均匀沉降、不稳定等情况；上部结构安全隐患应重点排查结构竖向承重构件连续性、构件连接构造可靠性、房屋整体倾斜、结构构件歪闪和开裂等变形与损伤情况；</w:t>
      </w:r>
      <w:r>
        <w:rPr>
          <w:rFonts w:hint="eastAsia" w:ascii="仿宋_GB2312" w:hAnsi="仿宋_GB2312" w:eastAsia="仿宋_GB2312" w:cs="仿宋_GB2312"/>
          <w:sz w:val="32"/>
          <w:szCs w:val="32"/>
          <w:highlight w:val="none"/>
        </w:rPr>
        <w:t>并应按场地与地基基础和上部结构安全排查结果中最严重类别作为房屋安全排查结果的类别。</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bCs/>
          <w:sz w:val="32"/>
          <w:szCs w:val="32"/>
          <w:highlight w:val="none"/>
        </w:rPr>
        <w:t>第九条</w:t>
      </w:r>
      <w:r>
        <w:rPr>
          <w:rFonts w:hint="eastAsia" w:ascii="仿宋_GB2312" w:hAnsi="仿宋_GB2312" w:eastAsia="仿宋_GB2312" w:cs="仿宋_GB2312"/>
          <w:sz w:val="32"/>
          <w:szCs w:val="32"/>
          <w:highlight w:val="none"/>
        </w:rPr>
        <w:t xml:space="preserve">  自建房</w:t>
      </w:r>
      <w:r>
        <w:rPr>
          <w:rFonts w:hint="eastAsia" w:ascii="仿宋_GB2312" w:hAnsi="仿宋_GB2312" w:eastAsia="仿宋_GB2312" w:cs="仿宋_GB2312"/>
          <w:bCs/>
          <w:sz w:val="32"/>
          <w:szCs w:val="32"/>
          <w:highlight w:val="none"/>
        </w:rPr>
        <w:t>结构安全隐患排查中，应对建筑场地、地基基础引起的房屋整体变形与损伤和结构中的柱、墙（围护墙、隔墙）、梁、楼（屋）盖、屋架、支撑、悬挑构件及女儿墙等变形与损伤情况逐个进行检查。排查人员可使用裂缝对比卡、重锤线等工具对存在的损伤和变形进行必要的量测。应检查变形与损伤类型、范围和损伤程度，并应注意区分是抹灰层、装饰层破损还是结构构件的损伤。</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bCs/>
          <w:sz w:val="32"/>
          <w:szCs w:val="32"/>
          <w:highlight w:val="none"/>
        </w:rPr>
        <w:t>第十条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bCs/>
          <w:sz w:val="32"/>
          <w:szCs w:val="32"/>
          <w:highlight w:val="none"/>
        </w:rPr>
        <w:t>属于下列状况的经营性自建房，应判定为存在重大安全隐患房屋，排查机构应给出相应的处置措施建议：</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（一）擅自增层、楼内加（夹）层、水平悬挑扩建，引起结构体系不合理或连接构造存在缺陷或存在变形与损伤的。</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（二）擅自拆改主体承重结构或开挖地下空间，引起结构体系不合理或连接构造存在缺陷或出现变形与损伤的。</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（三）擅自将自住房改变为人员密集的经营性场所，如培训教室、影院、KTV、网吧、酒吧、具有娱乐功能的餐馆的。</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（四）改变使用功能后导致楼（屋）面使用荷载大幅增加出现明显变形与损伤的。</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bCs/>
          <w:sz w:val="32"/>
          <w:szCs w:val="32"/>
          <w:highlight w:val="none"/>
        </w:rPr>
        <w:t>第十一条</w:t>
      </w:r>
      <w:r>
        <w:rPr>
          <w:rFonts w:hint="eastAsia" w:ascii="仿宋_GB2312" w:hAnsi="仿宋_GB2312" w:eastAsia="仿宋_GB2312" w:cs="仿宋_GB2312"/>
          <w:bCs/>
          <w:sz w:val="32"/>
          <w:szCs w:val="32"/>
          <w:highlight w:val="none"/>
        </w:rPr>
        <w:t xml:space="preserve">  属于下列状况的经营性自建房，应判定为存在一般安全隐患房屋：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（一）擅自增层、楼内加（夹）层、水平悬挑扩建，但结构体系、连接构造合理且未出现变形与损伤的。</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（二）擅自拆改主体承重结构或开挖地下空间，但结构体系、连接构造合理且所涉及构件范围未出现变形与损伤的。</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（三）擅自在承重墙体开洞口、改变洞口位置或扩大洞口尺寸，但所涉及构件范围未出现明显变形与损伤的。</w:t>
      </w:r>
    </w:p>
    <w:p>
      <w:pPr>
        <w:pStyle w:val="2"/>
        <w:keepNext w:val="0"/>
        <w:keepLines w:val="0"/>
        <w:pageBreakBefore w:val="0"/>
        <w:widowControl w:val="0"/>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Cs/>
          <w:sz w:val="32"/>
          <w:szCs w:val="32"/>
          <w:highlight w:val="none"/>
        </w:rPr>
        <w:t>（四）改变使用功能使楼（屋）面使用荷载增加，但梁、板未出现明显变形与损伤的。</w:t>
      </w:r>
    </w:p>
    <w:p>
      <w:pPr>
        <w:pStyle w:val="2"/>
        <w:keepNext w:val="0"/>
        <w:keepLines w:val="0"/>
        <w:pageBreakBefore w:val="0"/>
        <w:widowControl w:val="0"/>
        <w:kinsoku/>
        <w:wordWrap/>
        <w:overflowPunct/>
        <w:topLinePunct w:val="0"/>
        <w:autoSpaceDE/>
        <w:autoSpaceDN/>
        <w:bidi w:val="0"/>
        <w:adjustRightInd w:val="0"/>
        <w:snapToGrid w:val="0"/>
        <w:spacing w:after="0" w:line="520" w:lineRule="exact"/>
        <w:ind w:firstLine="642"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第十二条</w:t>
      </w:r>
      <w:r>
        <w:rPr>
          <w:rFonts w:hint="eastAsia" w:ascii="仿宋_GB2312" w:hAnsi="仿宋_GB2312" w:eastAsia="仿宋_GB2312" w:cs="仿宋_GB2312"/>
          <w:bCs/>
          <w:sz w:val="32"/>
          <w:szCs w:val="32"/>
          <w:highlight w:val="none"/>
        </w:rPr>
        <w:t xml:space="preserve">  对于未拆改主体结构或增层且不属于本导则第十条第（三）款所规定的人员密集经营性场所的经营性自建房或乡（镇）、村集中建设的非经营自建房，其结构体系合理且结构构件没有明显变形与损伤的，可评定为未发现安全隐患的房屋。</w:t>
      </w:r>
    </w:p>
    <w:p>
      <w:pPr>
        <w:pStyle w:val="2"/>
        <w:keepNext w:val="0"/>
        <w:keepLines w:val="0"/>
        <w:pageBreakBefore w:val="0"/>
        <w:widowControl w:val="0"/>
        <w:kinsoku/>
        <w:wordWrap/>
        <w:overflowPunct/>
        <w:topLinePunct w:val="0"/>
        <w:autoSpaceDE/>
        <w:autoSpaceDN/>
        <w:bidi w:val="0"/>
        <w:adjustRightInd w:val="0"/>
        <w:snapToGrid w:val="0"/>
        <w:spacing w:before="157" w:beforeLines="50" w:after="157" w:afterLines="50" w:line="520" w:lineRule="exact"/>
        <w:ind w:firstLine="0"/>
        <w:jc w:val="center"/>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第三章  场地与地基基础安全隐患排查</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第十三条</w:t>
      </w:r>
      <w:r>
        <w:rPr>
          <w:rFonts w:hint="eastAsia" w:ascii="仿宋_GB2312" w:hAnsi="仿宋_GB2312" w:eastAsia="仿宋_GB2312" w:cs="仿宋_GB2312"/>
          <w:sz w:val="32"/>
          <w:szCs w:val="32"/>
          <w:highlight w:val="none"/>
        </w:rPr>
        <w:t xml:space="preserve">  自建房场地安全隐患排查应重点检查建筑场地是否存在遭受洪涝、地质灾害、采空区等的危险情况，以及自建房</w:t>
      </w:r>
      <w:r>
        <w:rPr>
          <w:rFonts w:hint="eastAsia" w:ascii="仿宋_GB2312" w:hAnsi="仿宋_GB2312" w:eastAsia="仿宋_GB2312" w:cs="仿宋_GB2312"/>
          <w:bCs/>
          <w:sz w:val="32"/>
          <w:szCs w:val="32"/>
          <w:highlight w:val="none"/>
        </w:rPr>
        <w:t>周围是否存在地铁和隧道施工、基坑开挖以及振动源、较长期积水等造成的地面下沉等情况。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第十四条</w:t>
      </w:r>
      <w:r>
        <w:rPr>
          <w:rFonts w:hint="eastAsia" w:ascii="仿宋_GB2312" w:hAnsi="仿宋_GB2312" w:eastAsia="仿宋_GB2312" w:cs="仿宋_GB2312"/>
          <w:sz w:val="32"/>
          <w:szCs w:val="32"/>
          <w:highlight w:val="none"/>
        </w:rPr>
        <w:t xml:space="preserve">  位于下列建筑场地的自建房应评定为存在重大安全隐患房屋：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（一）处于滑坡、崩塌、地面沉陷、山洪等危险区的场地。</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（二）地质灾害严重、环境工程地质条件严重恶化的场地。</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（三）房屋距离山体10m以内或地势高差很大，采用护坡、但护坡出现开裂、变形等损伤的。</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第十五条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bCs/>
          <w:sz w:val="32"/>
          <w:szCs w:val="32"/>
          <w:highlight w:val="none"/>
        </w:rPr>
        <w:t>地基基础安全隐患排查应重点关注是否存在基础不均匀沉降、地基不稳定等情况，</w:t>
      </w:r>
      <w:r>
        <w:rPr>
          <w:rFonts w:hint="eastAsia" w:ascii="仿宋_GB2312" w:hAnsi="仿宋_GB2312" w:eastAsia="仿宋_GB2312" w:cs="仿宋_GB2312"/>
          <w:sz w:val="32"/>
          <w:szCs w:val="32"/>
          <w:highlight w:val="none"/>
        </w:rPr>
        <w:t>应根据下列情况进行评定：</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（一）当地基基础存在严重不均匀沉降、变形，并对上部结构产生显著影响时，应评定为存在重大安全隐患房屋：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地基不稳定产生滑移，水平位移量已经超过10mm，并有继续滑动迹象的房屋；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因地基变形引起砌体结构承重墙单条竖向裂缝宽度大于10mm，或单道墙体产生裂缝宽度大于5mm的多条平行沉降裂缝、且房屋整体倾斜率大于1%；</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因地基变形引起混凝土结构房屋框架梁、柱出现开裂，且房屋整体倾斜大于1%；</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因地基变形引起单层和两层房屋整体倾斜率超过3%，三层及以上房屋整体倾斜率超过2%。</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（二）当地基基础存在不均匀沉降且造成主体结构构件开裂或结构整体变形，但损伤状况尚未达到第（一）款的规定值时，应评定为存在一般安全隐患房屋。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（三）当地基基础存在轻微不均匀沉降、但已经趋于稳定、上部结构存在轻微裂缝，或未发现房屋因地基基础不均匀沉降造成上部结构构件出现裂缝时，可评定为未发现安全隐患房屋。</w:t>
      </w:r>
    </w:p>
    <w:p>
      <w:pPr>
        <w:pStyle w:val="2"/>
        <w:keepNext w:val="0"/>
        <w:keepLines w:val="0"/>
        <w:pageBreakBefore w:val="0"/>
        <w:widowControl w:val="0"/>
        <w:kinsoku/>
        <w:wordWrap/>
        <w:overflowPunct/>
        <w:topLinePunct w:val="0"/>
        <w:autoSpaceDE/>
        <w:autoSpaceDN/>
        <w:bidi w:val="0"/>
        <w:adjustRightInd w:val="0"/>
        <w:snapToGrid w:val="0"/>
        <w:spacing w:before="157" w:beforeLines="50" w:after="157" w:afterLines="50" w:line="520" w:lineRule="exact"/>
        <w:ind w:firstLine="40"/>
        <w:jc w:val="center"/>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第四章  上部结构安全隐患排查</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第十六条  </w:t>
      </w:r>
      <w:r>
        <w:rPr>
          <w:rFonts w:hint="eastAsia" w:ascii="仿宋_GB2312" w:hAnsi="仿宋_GB2312" w:eastAsia="仿宋_GB2312" w:cs="仿宋_GB2312"/>
          <w:sz w:val="32"/>
          <w:szCs w:val="32"/>
          <w:highlight w:val="none"/>
        </w:rPr>
        <w:t>自建房</w:t>
      </w:r>
      <w:r>
        <w:rPr>
          <w:rFonts w:hint="eastAsia" w:ascii="仿宋_GB2312" w:hAnsi="仿宋_GB2312" w:eastAsia="仿宋_GB2312" w:cs="仿宋_GB2312"/>
          <w:bCs/>
          <w:sz w:val="32"/>
          <w:szCs w:val="32"/>
          <w:highlight w:val="none"/>
        </w:rPr>
        <w:t>上部结构安全隐患排查，应对结构体系与结构布置合理性及其构件连接构造的可靠性和结构构件变形与损伤等进行检查：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（一）结构竖向构件传力是否合理，当发现承重墙、砖柱、钢柱、木柱等直接砌筑或搁置于楼板（屋面板）上时，应检查相关构件的变形与损伤状况。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w:t>
      </w:r>
      <w:r>
        <w:rPr>
          <w:rFonts w:hint="eastAsia" w:ascii="仿宋_GB2312" w:hAnsi="仿宋_GB2312" w:eastAsia="仿宋_GB2312" w:cs="仿宋_GB2312"/>
          <w:bCs/>
          <w:sz w:val="32"/>
          <w:szCs w:val="32"/>
          <w:highlight w:val="none"/>
        </w:rPr>
        <w:t>对于</w:t>
      </w:r>
      <w:r>
        <w:rPr>
          <w:rFonts w:hint="eastAsia" w:ascii="仿宋_GB2312" w:hAnsi="仿宋_GB2312" w:eastAsia="仿宋_GB2312" w:cs="仿宋_GB2312"/>
          <w:sz w:val="32"/>
          <w:szCs w:val="32"/>
          <w:highlight w:val="none"/>
        </w:rPr>
        <w:t>利用已有墙体接建、改建房屋，应检查新老墙体或纵横向墙体有无可靠连接，并应检查构件间连接处开裂、歪闪情况。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（三）对于采用轻钢加层房屋，应检查钢柱与原结构连接的可靠性，并应检查相关构件出现变形、滑移与损伤状况。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（四）对于采用轻钢构件与轻型屋盖封院的房屋，应检查轻钢构件与结构构件的连接情况，并应检查相关构件的变形与损伤状况。</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第十七条</w:t>
      </w:r>
      <w:r>
        <w:rPr>
          <w:rFonts w:hint="eastAsia" w:ascii="仿宋_GB2312" w:hAnsi="仿宋_GB2312" w:eastAsia="仿宋_GB2312" w:cs="仿宋_GB2312"/>
          <w:sz w:val="32"/>
          <w:szCs w:val="32"/>
          <w:highlight w:val="none"/>
        </w:rPr>
        <w:t xml:space="preserve">  对于存在结构竖向承重构件不连续、连接构造不可靠且出现变形与损伤现象的，应评定为存在严重安全隐患房屋；对于存在结构竖向承重构件不连续、连接构造不可靠，但尚未出现明显变形与损伤的，应评定为</w:t>
      </w:r>
      <w:r>
        <w:rPr>
          <w:rFonts w:hint="eastAsia" w:ascii="仿宋_GB2312" w:hAnsi="仿宋_GB2312" w:eastAsia="仿宋_GB2312" w:cs="仿宋_GB2312"/>
          <w:bCs/>
          <w:sz w:val="32"/>
          <w:szCs w:val="32"/>
          <w:highlight w:val="none"/>
        </w:rPr>
        <w:t>存在一般安全隐患的房屋。</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第十八条</w:t>
      </w:r>
      <w:r>
        <w:rPr>
          <w:rFonts w:hint="eastAsia" w:ascii="仿宋_GB2312" w:hAnsi="仿宋_GB2312" w:eastAsia="仿宋_GB2312" w:cs="仿宋_GB2312"/>
          <w:sz w:val="32"/>
          <w:szCs w:val="32"/>
          <w:highlight w:val="none"/>
        </w:rPr>
        <w:t xml:space="preserve">  在各类结构自建房的排查中，应包括对构成房屋结构各类构件的变形与损伤捡查，并应按相应结构构件的变形与损伤分类标准进行排查评定。砖、石墙（柱）和木柱混杂承重房屋，应按砖、石墙（柱）和木构件进行排查和排查结果评定。并均应取各类构件中最严重的安全隐患排查结果作为房屋安全隐患排查结果。</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第十九条</w:t>
      </w:r>
      <w:r>
        <w:rPr>
          <w:rFonts w:hint="eastAsia" w:ascii="仿宋_GB2312" w:hAnsi="仿宋_GB2312" w:eastAsia="仿宋_GB2312" w:cs="仿宋_GB2312"/>
          <w:sz w:val="32"/>
          <w:szCs w:val="32"/>
          <w:highlight w:val="none"/>
        </w:rPr>
        <w:t xml:space="preserve">  砌体结构自建房符合下列条件之一者，应评定为存在重大安全隐患房屋：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（一）承重墙或柱因受压产生宽度大于1mm、缝长超过层高的1/2的竖向裂缝；或缝长超过层高1/3的多条竖向裂缝；或墙体交接处出现断裂成通缝。</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（二）承重墙或柱表面风化、剥落，砂浆粉化等，有效截面削弱达15%以上。</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（三）支承梁或屋架端部的墙体或柱截面因局部受压产生多条竖向裂缝，或裂缝宽度已超过1mm。</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（四）墙或柱因偏心受压产生水平裂缝。</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（五）单片墙或柱产生相对于房屋整体的局部倾斜变形大于7‰，或相邻构件连接处断裂成通缝；</w:t>
      </w:r>
    </w:p>
    <w:p>
      <w:pPr>
        <w:pStyle w:val="2"/>
        <w:keepNext w:val="0"/>
        <w:keepLines w:val="0"/>
        <w:pageBreakBefore w:val="0"/>
        <w:widowControl w:val="0"/>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（六）存在截面尺寸不大于240mm×240mm的独立砖柱，且砖柱出现竖向或斜向裂缝、或变形严重。</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第二十条</w:t>
      </w:r>
      <w:r>
        <w:rPr>
          <w:rFonts w:hint="eastAsia" w:ascii="仿宋_GB2312" w:hAnsi="仿宋_GB2312" w:eastAsia="仿宋_GB2312" w:cs="仿宋_GB2312"/>
          <w:sz w:val="32"/>
          <w:szCs w:val="32"/>
          <w:highlight w:val="none"/>
        </w:rPr>
        <w:t xml:space="preserve">  砌体结构自建房符合下列条件之一者，应评定为存在一般安全隐患房屋的房屋：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（一）少数墙出现多道竖向裂缝,或宽度较宽的斜向裂缝，或个别墙体交接处出现断裂成通缝。</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rPr>
        <w:t>（二）</w:t>
      </w:r>
      <w:r>
        <w:rPr>
          <w:rFonts w:hint="eastAsia" w:ascii="仿宋_GB2312" w:hAnsi="仿宋_GB2312" w:eastAsia="仿宋_GB2312" w:cs="仿宋_GB2312"/>
          <w:bCs/>
          <w:sz w:val="32"/>
          <w:szCs w:val="32"/>
          <w:highlight w:val="none"/>
        </w:rPr>
        <w:t>承重墙厚度小于180mm。</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（三）墙体出现酥碱、女儿墙出现裂缝。</w:t>
      </w:r>
    </w:p>
    <w:p>
      <w:pPr>
        <w:pStyle w:val="2"/>
        <w:keepNext w:val="0"/>
        <w:keepLines w:val="0"/>
        <w:pageBreakBefore w:val="0"/>
        <w:widowControl w:val="0"/>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（四）出现本导则第十九条的损伤，但损伤状况尚未达到本导则第十九条的规定值。</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第二十一条</w:t>
      </w:r>
      <w:r>
        <w:rPr>
          <w:rFonts w:hint="eastAsia" w:ascii="仿宋_GB2312" w:hAnsi="仿宋_GB2312" w:eastAsia="仿宋_GB2312" w:cs="仿宋_GB2312"/>
          <w:sz w:val="32"/>
          <w:szCs w:val="32"/>
          <w:highlight w:val="none"/>
        </w:rPr>
        <w:t xml:space="preserve">  砌体结构自建房仅存在下列损伤或无损伤时，应评定为未发现安全隐患房屋：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个别墙体出现轻微裂缝。</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首层阳台围护墙出现水平裂缝。</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（三）墙体出现轻微酥碱。</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第二十二条</w:t>
      </w:r>
      <w:r>
        <w:rPr>
          <w:rFonts w:hint="eastAsia" w:ascii="仿宋_GB2312" w:hAnsi="仿宋_GB2312" w:eastAsia="仿宋_GB2312" w:cs="仿宋_GB2312"/>
          <w:sz w:val="32"/>
          <w:szCs w:val="32"/>
          <w:highlight w:val="none"/>
        </w:rPr>
        <w:t xml:space="preserve">  钢筋混凝土结构自建房符合下列条件之一者，应评定存在为重大安全隐患房屋：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（一）梁、板下挠，且下部受拉区裂缝宽度大于1.0mm；或梁、板受力主筋产生横向水平裂缝或斜向裂缝，缝宽大于0.5mm。</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（二）梁、板主筋锈蚀引起混凝土胀裂、露筋。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（三）现浇板四周周边产生裂缝，或板底产生交叉裂缝。</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（四）柱有竖向受力裂缝，混凝土保护层剥落，钢筋外露、锈蚀；或柱一侧有宽度大于1mm的水平裂缝，另一侧混凝土压碎，主筋外露、锈蚀。</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（五）柱或墙产生明显倾斜，倾斜率超过1%，或其侧向位移量大于</w:t>
      </w:r>
      <w:r>
        <w:rPr>
          <w:rFonts w:hint="eastAsia" w:ascii="仿宋_GB2312" w:hAnsi="仿宋_GB2312" w:eastAsia="仿宋_GB2312" w:cs="仿宋_GB2312"/>
          <w:i/>
          <w:iCs/>
          <w:sz w:val="32"/>
          <w:szCs w:val="32"/>
          <w:highlight w:val="none"/>
        </w:rPr>
        <w:t>h</w:t>
      </w:r>
      <w:r>
        <w:rPr>
          <w:rFonts w:hint="eastAsia" w:ascii="仿宋_GB2312" w:hAnsi="仿宋_GB2312" w:eastAsia="仿宋_GB2312" w:cs="仿宋_GB2312"/>
          <w:sz w:val="32"/>
          <w:szCs w:val="32"/>
          <w:highlight w:val="none"/>
        </w:rPr>
        <w:t>/300。</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（六）混凝土墙体存在多道竖向裂缝或中部存在水平或网状裂缝。</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rPr>
        <w:t>（七）简支</w:t>
      </w:r>
      <w:r>
        <w:rPr>
          <w:rFonts w:hint="eastAsia" w:ascii="仿宋_GB2312" w:hAnsi="仿宋_GB2312" w:eastAsia="仿宋_GB2312" w:cs="仿宋_GB2312"/>
          <w:bCs/>
          <w:sz w:val="32"/>
          <w:szCs w:val="32"/>
          <w:highlight w:val="none"/>
        </w:rPr>
        <w:t>梁、连续跨中或中间支座受拉区产生竖向裂缝，裂缝延伸达梁高的2/3以上且缝宽大于1mm，或在支座附近出现剪切斜裂缝。</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（八）阳台板和雨棚等悬挑构件出现下垂变形，悬挑构件根部开裂裂缝宽度大于0.5mm。</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（九）混凝土挑檐出现混凝土酥裂分块、钢筋锈蚀严重，随时有脱落风险。</w:t>
      </w:r>
    </w:p>
    <w:p>
      <w:pPr>
        <w:pStyle w:val="2"/>
        <w:keepNext w:val="0"/>
        <w:keepLines w:val="0"/>
        <w:pageBreakBefore w:val="0"/>
        <w:widowControl w:val="0"/>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（十）屋架挠度大于</w:t>
      </w:r>
      <w:r>
        <w:rPr>
          <w:rFonts w:hint="eastAsia" w:ascii="仿宋_GB2312" w:hAnsi="仿宋_GB2312" w:eastAsia="仿宋_GB2312" w:cs="仿宋_GB2312"/>
          <w:i/>
          <w:iCs/>
          <w:sz w:val="32"/>
          <w:szCs w:val="32"/>
          <w:highlight w:val="none"/>
        </w:rPr>
        <w:t>l</w:t>
      </w:r>
      <w:r>
        <w:rPr>
          <w:rFonts w:hint="eastAsia" w:ascii="仿宋_GB2312" w:hAnsi="仿宋_GB2312" w:eastAsia="仿宋_GB2312" w:cs="仿宋_GB2312"/>
          <w:sz w:val="32"/>
          <w:szCs w:val="32"/>
          <w:highlight w:val="none"/>
          <w:vertAlign w:val="subscript"/>
        </w:rPr>
        <w:t>0</w:t>
      </w:r>
      <w:r>
        <w:rPr>
          <w:rFonts w:hint="eastAsia" w:ascii="仿宋_GB2312" w:hAnsi="仿宋_GB2312" w:eastAsia="仿宋_GB2312" w:cs="仿宋_GB2312"/>
          <w:sz w:val="32"/>
          <w:szCs w:val="32"/>
          <w:highlight w:val="none"/>
        </w:rPr>
        <w:t>/200；混凝土屋架支撑系统失效导致倾斜明显，其倾斜率大于2%。</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第二十三条</w:t>
      </w:r>
      <w:r>
        <w:rPr>
          <w:rFonts w:hint="eastAsia" w:ascii="仿宋_GB2312" w:hAnsi="仿宋_GB2312" w:eastAsia="仿宋_GB2312" w:cs="仿宋_GB2312"/>
          <w:sz w:val="32"/>
          <w:szCs w:val="32"/>
          <w:highlight w:val="none"/>
        </w:rPr>
        <w:t xml:space="preserve">  钢筋混凝土结构自建房符合下列条件之一者，应评定为存在一般安全隐患房屋：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（一）梁和楼板构件出现裂缝，且部分构件裂缝比较多。</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（二）阳台板和雨棚等悬挑构件明显下垂，悬挑构件根部出现裂缝但尚未形成通长裂缝。</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（三）围护墙体出现明显裂缝或女儿墙出现裂缝。</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（四）出现本导则第二十二条的损伤，但损伤状况尚未达到本导则第二十二条的规定值。</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第二十四条</w:t>
      </w:r>
      <w:r>
        <w:rPr>
          <w:rFonts w:hint="eastAsia" w:ascii="仿宋_GB2312" w:hAnsi="仿宋_GB2312" w:eastAsia="仿宋_GB2312" w:cs="仿宋_GB2312"/>
          <w:sz w:val="32"/>
          <w:szCs w:val="32"/>
          <w:highlight w:val="none"/>
        </w:rPr>
        <w:t xml:space="preserve">  钢筋混凝土结构自建房仅存在下列损伤或无损伤时，应评定为未发现安全隐患房屋：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（一）个别梁、板结构构件出现非受力轻微裂缝。</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（二）围护墙体出现轻微裂缝。</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第二十五条</w:t>
      </w:r>
      <w:r>
        <w:rPr>
          <w:rFonts w:hint="eastAsia" w:ascii="仿宋_GB2312" w:hAnsi="仿宋_GB2312" w:eastAsia="仿宋_GB2312" w:cs="仿宋_GB2312"/>
          <w:sz w:val="32"/>
          <w:szCs w:val="32"/>
          <w:highlight w:val="none"/>
        </w:rPr>
        <w:t xml:space="preserve">  钢结构自建房符合下列条件之一者，应评定为存在重大安全隐患房屋：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（一）钢结构构件连接焊缝、螺栓、铆接有多处缺失、拉开、变形、滑移、松动、剪断等损坏。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（二）构件锈蚀的数量占构件总量的10%以上，或少量梁柱构件的锈蚀程度超过构件截面面积10%。</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（三）钢屋架支撑系统松动失稳，屋架下挠或倾斜，挠度大于</w:t>
      </w:r>
      <w:r>
        <w:rPr>
          <w:rFonts w:hint="eastAsia" w:ascii="仿宋_GB2312" w:hAnsi="仿宋_GB2312" w:eastAsia="仿宋_GB2312" w:cs="仿宋_GB2312"/>
          <w:i/>
          <w:iCs/>
          <w:sz w:val="32"/>
          <w:szCs w:val="32"/>
          <w:highlight w:val="none"/>
        </w:rPr>
        <w:t>l</w:t>
      </w:r>
      <w:r>
        <w:rPr>
          <w:rFonts w:hint="eastAsia" w:ascii="仿宋_GB2312" w:hAnsi="仿宋_GB2312" w:eastAsia="仿宋_GB2312" w:cs="仿宋_GB2312"/>
          <w:sz w:val="32"/>
          <w:szCs w:val="32"/>
          <w:highlight w:val="none"/>
          <w:vertAlign w:val="subscript"/>
        </w:rPr>
        <w:t>0</w:t>
      </w:r>
      <w:r>
        <w:rPr>
          <w:rFonts w:hint="eastAsia" w:ascii="仿宋_GB2312" w:hAnsi="仿宋_GB2312" w:eastAsia="仿宋_GB2312" w:cs="仿宋_GB2312"/>
          <w:sz w:val="32"/>
          <w:szCs w:val="32"/>
          <w:highlight w:val="none"/>
        </w:rPr>
        <w:t>/250或40mm，倾斜量超过</w:t>
      </w:r>
      <w:r>
        <w:rPr>
          <w:rFonts w:hint="eastAsia" w:ascii="仿宋_GB2312" w:hAnsi="仿宋_GB2312" w:eastAsia="仿宋_GB2312" w:cs="仿宋_GB2312"/>
          <w:i/>
          <w:iCs/>
          <w:sz w:val="32"/>
          <w:szCs w:val="32"/>
          <w:highlight w:val="none"/>
        </w:rPr>
        <w:t>h</w:t>
      </w:r>
      <w:r>
        <w:rPr>
          <w:rFonts w:hint="eastAsia" w:ascii="仿宋_GB2312" w:hAnsi="仿宋_GB2312" w:eastAsia="仿宋_GB2312" w:cs="仿宋_GB2312"/>
          <w:sz w:val="32"/>
          <w:szCs w:val="32"/>
          <w:highlight w:val="none"/>
        </w:rPr>
        <w:t>/150。</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（四）柱、支撑等受压杆件出现平面外的侧弯变形。</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（五）构件已经出现截面失稳的屈曲变形或出现拉杆变为压杆引起的变形。</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连接方式不当，构造有严重缺陷。</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钢柱顶位移，平面内大于</w:t>
      </w:r>
      <w:r>
        <w:rPr>
          <w:rFonts w:hint="eastAsia" w:ascii="仿宋_GB2312" w:hAnsi="仿宋_GB2312" w:eastAsia="仿宋_GB2312" w:cs="仿宋_GB2312"/>
          <w:i/>
          <w:iCs/>
          <w:sz w:val="32"/>
          <w:szCs w:val="32"/>
          <w:highlight w:val="none"/>
        </w:rPr>
        <w:t>h</w:t>
      </w:r>
      <w:r>
        <w:rPr>
          <w:rFonts w:hint="eastAsia" w:ascii="仿宋_GB2312" w:hAnsi="仿宋_GB2312" w:eastAsia="仿宋_GB2312" w:cs="仿宋_GB2312"/>
          <w:sz w:val="32"/>
          <w:szCs w:val="32"/>
          <w:highlight w:val="none"/>
        </w:rPr>
        <w:t>/150，平面外大于</w:t>
      </w:r>
      <w:r>
        <w:rPr>
          <w:rFonts w:hint="eastAsia" w:ascii="仿宋_GB2312" w:hAnsi="仿宋_GB2312" w:eastAsia="仿宋_GB2312" w:cs="仿宋_GB2312"/>
          <w:i/>
          <w:iCs/>
          <w:sz w:val="32"/>
          <w:szCs w:val="32"/>
          <w:highlight w:val="none"/>
        </w:rPr>
        <w:t>h</w:t>
      </w:r>
      <w:r>
        <w:rPr>
          <w:rFonts w:hint="eastAsia" w:ascii="仿宋_GB2312" w:hAnsi="仿宋_GB2312" w:eastAsia="仿宋_GB2312" w:cs="仿宋_GB2312"/>
          <w:sz w:val="32"/>
          <w:szCs w:val="32"/>
          <w:highlight w:val="none"/>
        </w:rPr>
        <w:t>/500；或大于40mm。</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第二十六条</w:t>
      </w:r>
      <w:r>
        <w:rPr>
          <w:rFonts w:hint="eastAsia" w:ascii="仿宋_GB2312" w:hAnsi="仿宋_GB2312" w:eastAsia="仿宋_GB2312" w:cs="仿宋_GB2312"/>
          <w:sz w:val="32"/>
          <w:szCs w:val="32"/>
          <w:highlight w:val="none"/>
        </w:rPr>
        <w:t xml:space="preserve">  钢结构自建房符合下列条件之一者，应评定为存在一般安全隐患房屋：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钢结构构件连接焊缝外观质量差，但未出现开焊状况。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螺栓有缺失、铆接有变形等损伤。</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部分柱、梁和支撑存在因外力导致的局部变形或损坏等情况。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（四）出现本导则第二十五条的损伤，但尚未达到本导则第二十五条的损伤状况。</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第二十七条</w:t>
      </w:r>
      <w:r>
        <w:rPr>
          <w:rFonts w:hint="eastAsia" w:ascii="仿宋_GB2312" w:hAnsi="仿宋_GB2312" w:eastAsia="仿宋_GB2312" w:cs="仿宋_GB2312"/>
          <w:sz w:val="32"/>
          <w:szCs w:val="32"/>
          <w:highlight w:val="none"/>
        </w:rPr>
        <w:t xml:space="preserve">  钢结构自建房仅存在下列损伤或无损伤时，应评为未发现安全隐患房屋：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（一）个别结构构件出现轻微锈蚀。</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（二）围护构件出现轻微裂缝。</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第二十八条</w:t>
      </w:r>
      <w:r>
        <w:rPr>
          <w:rFonts w:hint="eastAsia" w:ascii="仿宋_GB2312" w:hAnsi="仿宋_GB2312" w:eastAsia="仿宋_GB2312" w:cs="仿宋_GB2312"/>
          <w:sz w:val="32"/>
          <w:szCs w:val="32"/>
          <w:highlight w:val="none"/>
        </w:rPr>
        <w:t xml:space="preserve">  木结构（含木屋盖）自建房符合下列条件之一者，应评定为存在重大安全隐患房屋：</w:t>
      </w:r>
    </w:p>
    <w:p>
      <w:pPr>
        <w:pStyle w:val="2"/>
        <w:keepNext w:val="0"/>
        <w:keepLines w:val="0"/>
        <w:pageBreakBefore w:val="0"/>
        <w:widowControl w:val="0"/>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（一）木屋架下挠、歪闪明显，屋架挠度大于</w:t>
      </w:r>
      <w:r>
        <w:rPr>
          <w:rFonts w:hint="eastAsia" w:ascii="仿宋_GB2312" w:hAnsi="仿宋_GB2312" w:eastAsia="仿宋_GB2312" w:cs="仿宋_GB2312"/>
          <w:i/>
          <w:iCs/>
          <w:sz w:val="32"/>
          <w:szCs w:val="32"/>
          <w:highlight w:val="none"/>
        </w:rPr>
        <w:t>l</w:t>
      </w:r>
      <w:r>
        <w:rPr>
          <w:rFonts w:hint="eastAsia" w:ascii="仿宋_GB2312" w:hAnsi="仿宋_GB2312" w:eastAsia="仿宋_GB2312" w:cs="仿宋_GB2312"/>
          <w:sz w:val="32"/>
          <w:szCs w:val="32"/>
          <w:highlight w:val="none"/>
          <w:vertAlign w:val="subscript"/>
        </w:rPr>
        <w:t>0</w:t>
      </w:r>
      <w:r>
        <w:rPr>
          <w:rFonts w:hint="eastAsia" w:ascii="仿宋_GB2312" w:hAnsi="仿宋_GB2312" w:eastAsia="仿宋_GB2312" w:cs="仿宋_GB2312"/>
          <w:sz w:val="32"/>
          <w:szCs w:val="32"/>
          <w:highlight w:val="none"/>
        </w:rPr>
        <w:t>/120，或平面外倾斜量超过屋架高度的</w:t>
      </w:r>
      <w:r>
        <w:rPr>
          <w:rFonts w:hint="eastAsia" w:ascii="仿宋_GB2312" w:hAnsi="仿宋_GB2312" w:eastAsia="仿宋_GB2312" w:cs="仿宋_GB2312"/>
          <w:i/>
          <w:iCs/>
          <w:sz w:val="32"/>
          <w:szCs w:val="32"/>
          <w:highlight w:val="none"/>
        </w:rPr>
        <w:t>1</w:t>
      </w:r>
      <w:r>
        <w:rPr>
          <w:rFonts w:hint="eastAsia" w:ascii="仿宋_GB2312" w:hAnsi="仿宋_GB2312" w:eastAsia="仿宋_GB2312" w:cs="仿宋_GB2312"/>
          <w:sz w:val="32"/>
          <w:szCs w:val="32"/>
          <w:highlight w:val="none"/>
        </w:rPr>
        <w:t>/120；或顶部、端部节点产生腐朽或劈裂；或木柁（梁）构件出现横纹裂缝，屋面塌陷。</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（二）木构架连接节点拔榫或松动、连接铁件严重锈蚀或部分残缺。</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（三）木构件有多个结疤汇聚和炭化，有明显的变形、歪扭、腐朽、蚁蚀。</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（四）受压或受弯木构件干缩裂缝深度超过构件直径的1/2且裂缝长度超过构件长度的2/3。</w:t>
      </w:r>
    </w:p>
    <w:p>
      <w:pPr>
        <w:pStyle w:val="2"/>
        <w:keepNext w:val="0"/>
        <w:keepLines w:val="0"/>
        <w:pageBreakBefore w:val="0"/>
        <w:widowControl w:val="0"/>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（五）木柱侧弯变形的矢高大于</w:t>
      </w:r>
      <w:r>
        <w:rPr>
          <w:rFonts w:hint="eastAsia" w:ascii="仿宋_GB2312" w:hAnsi="仿宋_GB2312" w:eastAsia="仿宋_GB2312" w:cs="仿宋_GB2312"/>
          <w:i/>
          <w:iCs/>
          <w:sz w:val="32"/>
          <w:szCs w:val="32"/>
          <w:highlight w:val="none"/>
        </w:rPr>
        <w:t>h</w:t>
      </w:r>
      <w:r>
        <w:rPr>
          <w:rFonts w:hint="eastAsia" w:ascii="仿宋_GB2312" w:hAnsi="仿宋_GB2312" w:eastAsia="仿宋_GB2312" w:cs="仿宋_GB2312"/>
          <w:sz w:val="32"/>
          <w:szCs w:val="32"/>
          <w:highlight w:val="none"/>
        </w:rPr>
        <w:t>/150，或柱顶劈裂、柱身断裂、柱脚腐朽等受损面积大于原截面20%以上。</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（六）围护墙与木柱明显脱开或墙体明显歪闪、开裂严重。</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第二十九条</w:t>
      </w:r>
      <w:r>
        <w:rPr>
          <w:rFonts w:hint="eastAsia" w:ascii="仿宋_GB2312" w:hAnsi="仿宋_GB2312" w:eastAsia="仿宋_GB2312" w:cs="仿宋_GB2312"/>
          <w:sz w:val="32"/>
          <w:szCs w:val="32"/>
          <w:highlight w:val="none"/>
        </w:rPr>
        <w:t xml:space="preserve">  木结构（含木屋盖）自建房符合下列条件之一者，应评定为存在一般安全隐患房屋：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（一）木构架连接部分连接铁件锈蚀。</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（二）少量木构件存在变形、歪扭、腐朽。</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（三）受压或受弯木构件出现干缩裂缝，但裂缝深度或长度未达到第二十四条的规定值。</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（四）出现本导则第二十八条的损伤，但损伤状况尚未达到本导则第二十八条的规定值。</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第三十条</w:t>
      </w:r>
      <w:r>
        <w:rPr>
          <w:rFonts w:hint="eastAsia" w:ascii="仿宋_GB2312" w:hAnsi="仿宋_GB2312" w:eastAsia="仿宋_GB2312" w:cs="仿宋_GB2312"/>
          <w:sz w:val="32"/>
          <w:szCs w:val="32"/>
          <w:highlight w:val="none"/>
        </w:rPr>
        <w:t xml:space="preserve">  木结构自建房仅存在下列损伤或无损伤时，应评为未发现安全隐患房屋：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（一）木构架少量连接铁件锈蚀。</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（二）木柁（梁）构件出现轻微顺纹开裂。</w:t>
      </w:r>
    </w:p>
    <w:p>
      <w:pPr>
        <w:pStyle w:val="2"/>
        <w:keepNext w:val="0"/>
        <w:keepLines w:val="0"/>
        <w:pageBreakBefore w:val="0"/>
        <w:widowControl w:val="0"/>
        <w:kinsoku/>
        <w:wordWrap/>
        <w:overflowPunct/>
        <w:topLinePunct w:val="0"/>
        <w:autoSpaceDE/>
        <w:autoSpaceDN/>
        <w:bidi w:val="0"/>
        <w:adjustRightInd w:val="0"/>
        <w:snapToGrid w:val="0"/>
        <w:spacing w:before="157" w:beforeLines="50" w:after="157" w:afterLines="50" w:line="520" w:lineRule="exact"/>
        <w:ind w:firstLine="0"/>
        <w:jc w:val="center"/>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第五章  自建房结构鉴定</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第三十一条</w:t>
      </w:r>
      <w:r>
        <w:rPr>
          <w:rFonts w:hint="eastAsia" w:ascii="仿宋_GB2312" w:hAnsi="仿宋_GB2312" w:eastAsia="仿宋_GB2312" w:cs="仿宋_GB2312"/>
          <w:sz w:val="32"/>
          <w:szCs w:val="32"/>
          <w:highlight w:val="none"/>
        </w:rPr>
        <w:t xml:space="preserve">  按照本技术导则进行自建房安全隐患排查的结论，不能代替专业机构的房屋结构安全鉴定。</w:t>
      </w:r>
    </w:p>
    <w:p>
      <w:pPr>
        <w:pStyle w:val="2"/>
        <w:keepNext w:val="0"/>
        <w:keepLines w:val="0"/>
        <w:pageBreakBefore w:val="0"/>
        <w:widowControl w:val="0"/>
        <w:kinsoku/>
        <w:wordWrap/>
        <w:overflowPunct/>
        <w:topLinePunct w:val="0"/>
        <w:autoSpaceDE/>
        <w:autoSpaceDN/>
        <w:bidi w:val="0"/>
        <w:adjustRightInd w:val="0"/>
        <w:snapToGrid w:val="0"/>
        <w:spacing w:after="0"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 xml:space="preserve">第三十二条  </w:t>
      </w:r>
      <w:r>
        <w:rPr>
          <w:rFonts w:hint="eastAsia" w:ascii="仿宋_GB2312" w:hAnsi="仿宋_GB2312" w:eastAsia="仿宋_GB2312" w:cs="仿宋_GB2312"/>
          <w:sz w:val="32"/>
          <w:szCs w:val="32"/>
          <w:highlight w:val="none"/>
        </w:rPr>
        <w:t>经营性自建房和三层及以上非经营性自建房的安全性鉴定应依据现行北京市地方标准《房屋结构检测与鉴定操作规程》</w:t>
      </w:r>
      <w:r>
        <w:rPr>
          <w:rFonts w:hint="eastAsia" w:eastAsia="仿宋_GB2312" w:cs="仿宋_GB2312"/>
          <w:sz w:val="32"/>
          <w:szCs w:val="32"/>
          <w:highlight w:val="none"/>
          <w:lang w:eastAsia="zh-CN"/>
        </w:rPr>
        <w:t>（</w:t>
      </w:r>
      <w:r>
        <w:rPr>
          <w:rFonts w:hint="eastAsia" w:ascii="仿宋_GB2312" w:hAnsi="仿宋_GB2312" w:eastAsia="仿宋_GB2312" w:cs="仿宋_GB2312"/>
          <w:sz w:val="32"/>
          <w:szCs w:val="32"/>
          <w:highlight w:val="none"/>
        </w:rPr>
        <w:t>DB11/T849-2021</w:t>
      </w:r>
      <w:r>
        <w:rPr>
          <w:rFonts w:hint="eastAsia"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进行结构检测，并依据现行国家标准《民用建筑可靠性鉴定标准》</w:t>
      </w:r>
      <w:r>
        <w:rPr>
          <w:rFonts w:hint="eastAsia" w:eastAsia="仿宋_GB2312" w:cs="仿宋_GB2312"/>
          <w:sz w:val="32"/>
          <w:szCs w:val="32"/>
          <w:highlight w:val="none"/>
          <w:lang w:eastAsia="zh-CN"/>
        </w:rPr>
        <w:t>（</w:t>
      </w:r>
      <w:r>
        <w:rPr>
          <w:rFonts w:hint="eastAsia" w:ascii="仿宋_GB2312" w:hAnsi="仿宋_GB2312" w:eastAsia="仿宋_GB2312" w:cs="仿宋_GB2312"/>
          <w:sz w:val="32"/>
          <w:szCs w:val="32"/>
          <w:highlight w:val="none"/>
        </w:rPr>
        <w:t>GB50292-2015</w:t>
      </w:r>
      <w:r>
        <w:rPr>
          <w:rFonts w:hint="eastAsia"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或现行北京市地方标准《房屋结构综合安全性鉴定标准》</w:t>
      </w:r>
      <w:r>
        <w:rPr>
          <w:rFonts w:hint="eastAsia" w:eastAsia="仿宋_GB2312" w:cs="仿宋_GB2312"/>
          <w:sz w:val="32"/>
          <w:szCs w:val="32"/>
          <w:highlight w:val="none"/>
          <w:lang w:eastAsia="zh-CN"/>
        </w:rPr>
        <w:t>（</w:t>
      </w:r>
      <w:r>
        <w:rPr>
          <w:rFonts w:hint="eastAsia" w:ascii="仿宋_GB2312" w:hAnsi="仿宋_GB2312" w:eastAsia="仿宋_GB2312" w:cs="仿宋_GB2312"/>
          <w:sz w:val="32"/>
          <w:szCs w:val="32"/>
          <w:highlight w:val="none"/>
        </w:rPr>
        <w:t>DB11/637-2015</w:t>
      </w:r>
      <w:r>
        <w:rPr>
          <w:rFonts w:hint="eastAsia"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中的相关规定进行结构安全性鉴定。当房屋结构安全性鉴定评级结果为</w:t>
      </w:r>
      <w:r>
        <w:rPr>
          <w:rFonts w:hint="eastAsia" w:ascii="仿宋_GB2312" w:hAnsi="仿宋_GB2312" w:eastAsia="仿宋_GB2312" w:cs="仿宋_GB2312"/>
          <w:i/>
          <w:sz w:val="32"/>
          <w:szCs w:val="32"/>
          <w:highlight w:val="none"/>
        </w:rPr>
        <w:t>C</w:t>
      </w:r>
      <w:r>
        <w:rPr>
          <w:rFonts w:hint="eastAsia" w:ascii="仿宋_GB2312" w:hAnsi="仿宋_GB2312" w:eastAsia="仿宋_GB2312" w:cs="仿宋_GB2312"/>
          <w:i/>
          <w:sz w:val="32"/>
          <w:szCs w:val="32"/>
          <w:highlight w:val="none"/>
          <w:vertAlign w:val="subscript"/>
        </w:rPr>
        <w:t>s</w:t>
      </w:r>
      <w:r>
        <w:rPr>
          <w:rFonts w:hint="eastAsia" w:ascii="仿宋_GB2312" w:hAnsi="仿宋_GB2312" w:eastAsia="仿宋_GB2312" w:cs="仿宋_GB2312"/>
          <w:sz w:val="32"/>
          <w:szCs w:val="32"/>
          <w:highlight w:val="none"/>
          <w:vertAlign w:val="subscript"/>
        </w:rPr>
        <w:t>u</w:t>
      </w:r>
      <w:r>
        <w:rPr>
          <w:rFonts w:hint="eastAsia" w:ascii="仿宋_GB2312" w:hAnsi="仿宋_GB2312" w:eastAsia="仿宋_GB2312" w:cs="仿宋_GB2312"/>
          <w:sz w:val="32"/>
          <w:szCs w:val="32"/>
          <w:highlight w:val="none"/>
        </w:rPr>
        <w:t>级或</w:t>
      </w:r>
      <w:r>
        <w:rPr>
          <w:rFonts w:hint="eastAsia" w:ascii="仿宋_GB2312" w:hAnsi="仿宋_GB2312" w:eastAsia="仿宋_GB2312" w:cs="仿宋_GB2312"/>
          <w:i/>
          <w:sz w:val="32"/>
          <w:szCs w:val="32"/>
          <w:highlight w:val="none"/>
        </w:rPr>
        <w:t>D</w:t>
      </w:r>
      <w:r>
        <w:rPr>
          <w:rFonts w:hint="eastAsia" w:ascii="仿宋_GB2312" w:hAnsi="仿宋_GB2312" w:eastAsia="仿宋_GB2312" w:cs="仿宋_GB2312"/>
          <w:sz w:val="32"/>
          <w:szCs w:val="32"/>
          <w:highlight w:val="none"/>
          <w:vertAlign w:val="subscript"/>
        </w:rPr>
        <w:t>su</w:t>
      </w:r>
      <w:r>
        <w:rPr>
          <w:rFonts w:hint="eastAsia" w:ascii="仿宋_GB2312" w:hAnsi="仿宋_GB2312" w:eastAsia="仿宋_GB2312" w:cs="仿宋_GB2312"/>
          <w:sz w:val="32"/>
          <w:szCs w:val="32"/>
          <w:highlight w:val="none"/>
        </w:rPr>
        <w:t>级时，尚应采用国家现行行业标准《危险房屋鉴定标准》</w:t>
      </w:r>
      <w:r>
        <w:rPr>
          <w:rFonts w:hint="eastAsia" w:eastAsia="仿宋_GB2312" w:cs="仿宋_GB2312"/>
          <w:sz w:val="32"/>
          <w:szCs w:val="32"/>
          <w:highlight w:val="none"/>
          <w:lang w:eastAsia="zh-CN"/>
        </w:rPr>
        <w:t>（</w:t>
      </w:r>
      <w:r>
        <w:rPr>
          <w:rFonts w:hint="eastAsia" w:ascii="仿宋_GB2312" w:hAnsi="仿宋_GB2312" w:eastAsia="仿宋_GB2312" w:cs="仿宋_GB2312"/>
          <w:sz w:val="32"/>
          <w:szCs w:val="32"/>
          <w:highlight w:val="none"/>
        </w:rPr>
        <w:t>JGJ125-2016</w:t>
      </w:r>
      <w:r>
        <w:rPr>
          <w:rFonts w:hint="eastAsia"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对房屋的危险性进行鉴定。</w:t>
      </w:r>
    </w:p>
    <w:p>
      <w:pPr>
        <w:pStyle w:val="2"/>
        <w:keepNext w:val="0"/>
        <w:keepLines w:val="0"/>
        <w:pageBreakBefore w:val="0"/>
        <w:widowControl w:val="0"/>
        <w:kinsoku/>
        <w:wordWrap/>
        <w:overflowPunct/>
        <w:topLinePunct w:val="0"/>
        <w:autoSpaceDE/>
        <w:autoSpaceDN/>
        <w:bidi w:val="0"/>
        <w:adjustRightInd w:val="0"/>
        <w:snapToGrid w:val="0"/>
        <w:spacing w:after="0" w:line="520" w:lineRule="exact"/>
        <w:ind w:firstLine="642"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第三十三条  </w:t>
      </w:r>
      <w:r>
        <w:rPr>
          <w:rFonts w:hint="eastAsia" w:ascii="仿宋_GB2312" w:hAnsi="仿宋_GB2312" w:eastAsia="仿宋_GB2312" w:cs="仿宋_GB2312"/>
          <w:bCs/>
          <w:sz w:val="32"/>
          <w:szCs w:val="32"/>
          <w:highlight w:val="none"/>
        </w:rPr>
        <w:t>对于存在重大安全隐患的两层及以下非经营性自建房，可依据</w:t>
      </w:r>
      <w:r>
        <w:rPr>
          <w:rFonts w:hint="eastAsia" w:ascii="仿宋_GB2312" w:hAnsi="仿宋_GB2312" w:eastAsia="仿宋_GB2312" w:cs="仿宋_GB2312"/>
          <w:sz w:val="32"/>
          <w:szCs w:val="32"/>
          <w:highlight w:val="none"/>
        </w:rPr>
        <w:t>《危险房屋鉴定标准》</w:t>
      </w:r>
      <w:r>
        <w:rPr>
          <w:rFonts w:hint="eastAsia" w:eastAsia="仿宋_GB2312" w:cs="仿宋_GB2312"/>
          <w:sz w:val="32"/>
          <w:szCs w:val="32"/>
          <w:highlight w:val="none"/>
          <w:lang w:eastAsia="zh-CN"/>
        </w:rPr>
        <w:t>（</w:t>
      </w:r>
      <w:r>
        <w:rPr>
          <w:rFonts w:hint="eastAsia" w:ascii="仿宋_GB2312" w:hAnsi="仿宋_GB2312" w:eastAsia="仿宋_GB2312" w:cs="仿宋_GB2312"/>
          <w:sz w:val="32"/>
          <w:szCs w:val="32"/>
          <w:highlight w:val="none"/>
        </w:rPr>
        <w:t>JGJ125-2016</w:t>
      </w:r>
      <w:r>
        <w:rPr>
          <w:rFonts w:hint="eastAsia"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或《农村住宅房屋危险性鉴定标准》</w:t>
      </w:r>
      <w:r>
        <w:rPr>
          <w:rFonts w:hint="eastAsia" w:eastAsia="仿宋_GB2312" w:cs="仿宋_GB2312"/>
          <w:sz w:val="32"/>
          <w:szCs w:val="32"/>
          <w:highlight w:val="none"/>
          <w:lang w:eastAsia="zh-CN"/>
        </w:rPr>
        <w:t>（</w:t>
      </w:r>
      <w:r>
        <w:rPr>
          <w:rFonts w:hint="eastAsia" w:ascii="仿宋_GB2312" w:hAnsi="仿宋_GB2312" w:eastAsia="仿宋_GB2312" w:cs="仿宋_GB2312"/>
          <w:sz w:val="32"/>
          <w:szCs w:val="32"/>
          <w:highlight w:val="none"/>
        </w:rPr>
        <w:t>JGJ/T363-2014</w:t>
      </w:r>
      <w:r>
        <w:rPr>
          <w:rFonts w:hint="eastAsia"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的相关规定进行房屋危险性鉴定。</w:t>
      </w:r>
    </w:p>
    <w:p>
      <w:pPr>
        <w:pStyle w:val="2"/>
        <w:keepNext w:val="0"/>
        <w:keepLines w:val="0"/>
        <w:pageBreakBefore w:val="0"/>
        <w:widowControl w:val="0"/>
        <w:kinsoku/>
        <w:wordWrap/>
        <w:overflowPunct/>
        <w:topLinePunct w:val="0"/>
        <w:autoSpaceDE/>
        <w:autoSpaceDN/>
        <w:bidi w:val="0"/>
        <w:adjustRightInd w:val="0"/>
        <w:snapToGrid w:val="0"/>
        <w:spacing w:after="0"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 xml:space="preserve">第三十四条  </w:t>
      </w:r>
      <w:r>
        <w:rPr>
          <w:rFonts w:hint="eastAsia" w:ascii="仿宋_GB2312" w:hAnsi="仿宋_GB2312" w:eastAsia="仿宋_GB2312" w:cs="仿宋_GB2312"/>
          <w:sz w:val="32"/>
          <w:szCs w:val="32"/>
          <w:highlight w:val="none"/>
        </w:rPr>
        <w:t>对于规划许可需要补办手续的自建房，应同时进行结构安全性与抗震能力的鉴定。</w:t>
      </w:r>
    </w:p>
    <w:p>
      <w:pPr>
        <w:pStyle w:val="2"/>
        <w:keepNext w:val="0"/>
        <w:keepLines w:val="0"/>
        <w:pageBreakBefore w:val="0"/>
        <w:widowControl w:val="0"/>
        <w:kinsoku/>
        <w:wordWrap/>
        <w:overflowPunct/>
        <w:topLinePunct w:val="0"/>
        <w:autoSpaceDE/>
        <w:autoSpaceDN/>
        <w:bidi w:val="0"/>
        <w:adjustRightInd w:val="0"/>
        <w:snapToGrid w:val="0"/>
        <w:spacing w:after="0"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 xml:space="preserve">第三十五条  </w:t>
      </w:r>
      <w:r>
        <w:rPr>
          <w:rFonts w:hint="eastAsia" w:ascii="仿宋_GB2312" w:hAnsi="仿宋_GB2312" w:eastAsia="仿宋_GB2312" w:cs="仿宋_GB2312"/>
          <w:bCs/>
          <w:sz w:val="32"/>
          <w:szCs w:val="32"/>
          <w:highlight w:val="none"/>
        </w:rPr>
        <w:t>自建房鉴定应符合所依据的相关标准和北京市</w:t>
      </w:r>
      <w:r>
        <w:rPr>
          <w:rFonts w:hint="eastAsia" w:eastAsia="仿宋_GB2312" w:cs="仿宋_GB2312"/>
          <w:bCs/>
          <w:sz w:val="32"/>
          <w:szCs w:val="32"/>
          <w:highlight w:val="none"/>
          <w:lang w:eastAsia="zh-CN"/>
        </w:rPr>
        <w:t>住房和城乡建设委员会</w:t>
      </w:r>
      <w:r>
        <w:rPr>
          <w:rFonts w:hint="eastAsia" w:ascii="仿宋_GB2312" w:hAnsi="仿宋_GB2312" w:eastAsia="仿宋_GB2312" w:cs="仿宋_GB2312"/>
          <w:bCs/>
          <w:sz w:val="32"/>
          <w:szCs w:val="32"/>
          <w:highlight w:val="none"/>
        </w:rPr>
        <w:t>的相关要求。</w:t>
      </w:r>
    </w:p>
    <w:p>
      <w:pPr>
        <w:pStyle w:val="2"/>
        <w:keepNext w:val="0"/>
        <w:keepLines w:val="0"/>
        <w:pageBreakBefore w:val="0"/>
        <w:widowControl w:val="0"/>
        <w:kinsoku/>
        <w:wordWrap/>
        <w:overflowPunct/>
        <w:topLinePunct w:val="0"/>
        <w:autoSpaceDE/>
        <w:autoSpaceDN/>
        <w:bidi w:val="0"/>
        <w:adjustRightInd w:val="0"/>
        <w:snapToGrid w:val="0"/>
        <w:spacing w:after="0"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第三十六条</w:t>
      </w:r>
      <w:r>
        <w:rPr>
          <w:rFonts w:hint="eastAsia" w:ascii="仿宋_GB2312" w:hAnsi="仿宋_GB2312" w:eastAsia="仿宋_GB2312" w:cs="仿宋_GB2312"/>
          <w:sz w:val="32"/>
          <w:szCs w:val="32"/>
          <w:highlight w:val="none"/>
        </w:rPr>
        <w:t xml:space="preserve">  符合结构安全性要求或经结构加固等符合结构安全性要求的自建房，自建房产权人应严格按照《北京市房屋建筑使用安全管理办法》（北京市人民政府令第229号）的要求，在使用过程中应严禁擅自增层和拆改主体结构，应进行房屋使用安全的日常检查和特定检查，当房屋出现变形与损伤时，应委托房屋安全鉴定机构进行房屋安全评估或房屋安全鉴定。</w:t>
      </w:r>
    </w:p>
    <w:p>
      <w:pPr>
        <w:pStyle w:val="2"/>
        <w:keepNext w:val="0"/>
        <w:keepLines w:val="0"/>
        <w:pageBreakBefore w:val="0"/>
        <w:widowControl w:val="0"/>
        <w:kinsoku/>
        <w:wordWrap/>
        <w:overflowPunct/>
        <w:topLinePunct w:val="0"/>
        <w:autoSpaceDE/>
        <w:autoSpaceDN/>
        <w:bidi w:val="0"/>
        <w:adjustRightInd w:val="0"/>
        <w:snapToGrid w:val="0"/>
        <w:spacing w:before="157" w:beforeLines="50" w:after="157" w:afterLines="50" w:line="520" w:lineRule="exact"/>
        <w:ind w:firstLine="0"/>
        <w:jc w:val="center"/>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第六章  其他</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第三十七条  </w:t>
      </w:r>
      <w:r>
        <w:rPr>
          <w:rFonts w:hint="eastAsia" w:ascii="仿宋_GB2312" w:hAnsi="仿宋_GB2312" w:eastAsia="仿宋_GB2312" w:cs="仿宋_GB2312"/>
          <w:sz w:val="32"/>
          <w:szCs w:val="32"/>
          <w:highlight w:val="none"/>
        </w:rPr>
        <w:t>本导则附表</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为自建房安全排查隐患评定表，自建房排查机构在房屋排查中均应填写。</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第三十八条</w:t>
      </w:r>
      <w:r>
        <w:rPr>
          <w:rFonts w:hint="eastAsia" w:ascii="仿宋_GB2312" w:hAnsi="仿宋_GB2312" w:eastAsia="仿宋_GB2312" w:cs="仿宋_GB2312"/>
          <w:sz w:val="32"/>
          <w:szCs w:val="32"/>
          <w:highlight w:val="none"/>
        </w:rPr>
        <w:t xml:space="preserve">  本导则附表</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为自建房结构安全隐患排查技术指导表，作为排查机构参照使用。</w:t>
      </w:r>
    </w:p>
    <w:p>
      <w:pPr>
        <w:adjustRightInd w:val="0"/>
        <w:snapToGrid w:val="0"/>
        <w:spacing w:line="52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第三</w:t>
      </w:r>
      <w:r>
        <w:rPr>
          <w:rFonts w:hint="eastAsia" w:ascii="仿宋_GB2312" w:hAnsi="仿宋_GB2312" w:eastAsia="仿宋_GB2312" w:cs="仿宋_GB2312"/>
          <w:b/>
          <w:bCs/>
          <w:sz w:val="32"/>
          <w:szCs w:val="32"/>
          <w:highlight w:val="none"/>
          <w:lang w:eastAsia="zh-CN"/>
        </w:rPr>
        <w:t>十九</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原《</w:t>
      </w:r>
      <w:r>
        <w:rPr>
          <w:rFonts w:hint="eastAsia" w:ascii="仿宋_GB2312" w:hAnsi="仿宋_GB2312" w:eastAsia="仿宋_GB2312" w:cs="仿宋_GB2312"/>
          <w:sz w:val="32"/>
          <w:szCs w:val="32"/>
          <w:highlight w:val="none"/>
        </w:rPr>
        <w:t>北京市自建房结构安全隐患排查技术导则（暂行）》（京建发〔2022〕222号）</w:t>
      </w:r>
      <w:r>
        <w:rPr>
          <w:rFonts w:hint="eastAsia" w:ascii="仿宋_GB2312" w:hAnsi="仿宋_GB2312" w:eastAsia="仿宋_GB2312" w:cs="仿宋_GB2312"/>
          <w:sz w:val="32"/>
          <w:szCs w:val="32"/>
          <w:highlight w:val="none"/>
          <w:lang w:eastAsia="zh-CN"/>
        </w:rPr>
        <w:t>同时废止。</w:t>
      </w:r>
    </w:p>
    <w:p>
      <w:pPr>
        <w:pStyle w:val="2"/>
        <w:rPr>
          <w:rFonts w:hint="eastAsia" w:ascii="仿宋_GB2312" w:hAnsi="仿宋_GB2312" w:eastAsia="仿宋_GB2312" w:cs="仿宋_GB2312"/>
          <w:sz w:val="32"/>
          <w:szCs w:val="32"/>
          <w:highlight w:val="none"/>
          <w:lang w:eastAsia="zh-CN"/>
        </w:rPr>
      </w:pPr>
    </w:p>
    <w:p>
      <w:pPr>
        <w:pStyle w:val="2"/>
        <w:adjustRightInd w:val="0"/>
        <w:snapToGrid w:val="0"/>
        <w:spacing w:after="0" w:line="520" w:lineRule="exact"/>
        <w:ind w:firstLine="640" w:firstLineChars="200"/>
        <w:rPr>
          <w:rFonts w:hint="eastAsia" w:eastAsia="仿宋_GB2312" w:cs="仿宋_GB2312"/>
          <w:sz w:val="32"/>
          <w:szCs w:val="32"/>
          <w:highlight w:val="none"/>
          <w:lang w:val="en-US" w:eastAsia="zh-CN"/>
        </w:rPr>
      </w:pPr>
      <w:r>
        <w:rPr>
          <w:rFonts w:hint="eastAsia" w:eastAsia="仿宋_GB2312" w:cs="仿宋_GB2312"/>
          <w:sz w:val="32"/>
          <w:szCs w:val="32"/>
          <w:highlight w:val="none"/>
          <w:lang w:eastAsia="zh-CN"/>
        </w:rPr>
        <w:t>附件：</w:t>
      </w:r>
      <w:r>
        <w:rPr>
          <w:rFonts w:hint="eastAsia" w:eastAsia="仿宋_GB2312" w:cs="仿宋_GB2312"/>
          <w:sz w:val="32"/>
          <w:szCs w:val="32"/>
          <w:highlight w:val="none"/>
          <w:lang w:val="en-US" w:eastAsia="zh-CN"/>
        </w:rPr>
        <w:t>1.自建房安全隐患排查评定表</w:t>
      </w:r>
    </w:p>
    <w:p>
      <w:pPr>
        <w:pStyle w:val="2"/>
        <w:adjustRightInd w:val="0"/>
        <w:snapToGrid w:val="0"/>
        <w:spacing w:after="0" w:line="520" w:lineRule="exact"/>
        <w:ind w:firstLine="1619" w:firstLineChars="506"/>
        <w:rPr>
          <w:rFonts w:hint="default" w:eastAsia="仿宋_GB2312" w:cs="仿宋_GB2312"/>
          <w:sz w:val="32"/>
          <w:szCs w:val="32"/>
          <w:highlight w:val="none"/>
          <w:lang w:val="en-US" w:eastAsia="zh-CN"/>
        </w:rPr>
      </w:pPr>
      <w:r>
        <w:rPr>
          <w:rFonts w:hint="eastAsia" w:eastAsia="仿宋_GB2312" w:cs="仿宋_GB2312"/>
          <w:sz w:val="32"/>
          <w:szCs w:val="32"/>
          <w:highlight w:val="none"/>
          <w:lang w:val="en-US" w:eastAsia="zh-CN"/>
        </w:rPr>
        <w:t>2.自建房房结构安全隐患排查技术指导表</w:t>
      </w:r>
    </w:p>
    <w:p>
      <w:pPr>
        <w:adjustRightInd w:val="0"/>
        <w:snapToGrid w:val="0"/>
        <w:spacing w:line="520" w:lineRule="exact"/>
        <w:ind w:firstLine="640" w:firstLineChars="200"/>
        <w:rPr>
          <w:rFonts w:hint="eastAsia" w:ascii="仿宋_GB2312" w:hAnsi="仿宋_GB2312" w:eastAsia="仿宋_GB2312" w:cs="仿宋_GB2312"/>
          <w:sz w:val="32"/>
          <w:szCs w:val="32"/>
          <w:highlight w:val="none"/>
        </w:rPr>
      </w:pPr>
    </w:p>
    <w:p>
      <w:pPr>
        <w:pStyle w:val="2"/>
        <w:rPr>
          <w:rFonts w:hint="eastAsia"/>
          <w:highlight w:val="none"/>
        </w:rPr>
        <w:sectPr>
          <w:footerReference r:id="rId3" w:type="default"/>
          <w:pgSz w:w="11906" w:h="16838"/>
          <w:pgMar w:top="1701" w:right="1474" w:bottom="1701" w:left="1588" w:header="851" w:footer="1587" w:gutter="0"/>
          <w:pgNumType w:fmt="numberInDash"/>
          <w:cols w:space="720" w:num="1"/>
          <w:rtlGutter w:val="0"/>
          <w:docGrid w:linePitch="312" w:charSpace="0"/>
        </w:sectPr>
      </w:pPr>
    </w:p>
    <w:p>
      <w:pPr>
        <w:jc w:val="left"/>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1</w:t>
      </w:r>
    </w:p>
    <w:p>
      <w:pPr>
        <w:jc w:val="center"/>
        <w:rPr>
          <w:rFonts w:ascii="宋体"/>
          <w:sz w:val="24"/>
          <w:highlight w:val="none"/>
        </w:rPr>
      </w:pPr>
      <w:r>
        <w:rPr>
          <w:rFonts w:hint="eastAsia" w:ascii="宋体" w:hAnsi="宋体"/>
          <w:b/>
          <w:sz w:val="32"/>
          <w:szCs w:val="32"/>
          <w:highlight w:val="none"/>
          <w:lang w:val="en-US" w:eastAsia="zh-CN"/>
        </w:rPr>
        <w:t xml:space="preserve">        </w:t>
      </w:r>
      <w:r>
        <w:rPr>
          <w:rFonts w:hint="eastAsia" w:ascii="宋体" w:hAnsi="宋体"/>
          <w:b/>
          <w:sz w:val="32"/>
          <w:szCs w:val="32"/>
          <w:highlight w:val="none"/>
        </w:rPr>
        <w:t>自建房安全隐患排查评定表</w:t>
      </w:r>
      <w:r>
        <w:rPr>
          <w:rFonts w:ascii="宋体" w:hAnsi="宋体"/>
          <w:sz w:val="32"/>
          <w:szCs w:val="32"/>
          <w:highlight w:val="none"/>
        </w:rPr>
        <w:t xml:space="preserve">      </w:t>
      </w:r>
      <w:r>
        <w:rPr>
          <w:rFonts w:hint="eastAsia" w:ascii="宋体" w:hAnsi="宋体"/>
          <w:sz w:val="24"/>
          <w:highlight w:val="none"/>
        </w:rPr>
        <w:t>编号</w:t>
      </w:r>
    </w:p>
    <w:tbl>
      <w:tblPr>
        <w:tblStyle w:val="10"/>
        <w:tblW w:w="10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406"/>
        <w:gridCol w:w="1484"/>
        <w:gridCol w:w="1267"/>
        <w:gridCol w:w="1013"/>
        <w:gridCol w:w="244"/>
        <w:gridCol w:w="757"/>
        <w:gridCol w:w="200"/>
        <w:gridCol w:w="605"/>
        <w:gridCol w:w="239"/>
        <w:gridCol w:w="768"/>
        <w:gridCol w:w="1099"/>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261" w:type="dxa"/>
            <w:gridSpan w:val="1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宋体" w:cs="宋体"/>
                <w:b/>
                <w:sz w:val="21"/>
                <w:szCs w:val="21"/>
                <w:highlight w:val="none"/>
              </w:rPr>
            </w:pPr>
            <w:r>
              <w:rPr>
                <w:rFonts w:hint="eastAsia" w:ascii="宋体" w:cs="宋体"/>
                <w:b/>
                <w:sz w:val="24"/>
                <w:szCs w:val="24"/>
                <w:highlight w:val="none"/>
              </w:rPr>
              <w:t>一</w:t>
            </w:r>
            <w:r>
              <w:rPr>
                <w:rFonts w:ascii="宋体" w:cs="宋体"/>
                <w:b/>
                <w:sz w:val="24"/>
                <w:szCs w:val="24"/>
                <w:highlight w:val="none"/>
              </w:rPr>
              <w:t xml:space="preserve"> </w:t>
            </w:r>
            <w:r>
              <w:rPr>
                <w:rFonts w:hint="eastAsia" w:ascii="宋体" w:cs="宋体"/>
                <w:b/>
                <w:sz w:val="24"/>
                <w:szCs w:val="24"/>
                <w:highlight w:val="none"/>
              </w:rPr>
              <w:t>基本信息（房屋名称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3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cs="方正书宋_GBK"/>
                <w:b/>
                <w:szCs w:val="21"/>
                <w:highlight w:val="none"/>
              </w:rPr>
            </w:pPr>
            <w:r>
              <w:rPr>
                <w:rFonts w:hint="eastAsia" w:ascii="宋体" w:hAnsi="宋体" w:cs="方正书宋_GBK"/>
                <w:b/>
                <w:szCs w:val="21"/>
                <w:highlight w:val="none"/>
              </w:rPr>
              <w:t>产权人</w:t>
            </w:r>
            <w:r>
              <w:rPr>
                <w:rFonts w:hint="eastAsia" w:ascii="宋体" w:hAnsi="宋体" w:cs="方正书宋_GBK"/>
                <w:b/>
                <w:szCs w:val="21"/>
                <w:highlight w:val="none"/>
              </w:rPr>
              <w:br w:type="textWrapping"/>
            </w:r>
            <w:r>
              <w:rPr>
                <w:rFonts w:hint="eastAsia" w:ascii="宋体" w:hAnsi="宋体" w:cs="方正书宋_GBK"/>
                <w:b/>
                <w:szCs w:val="21"/>
                <w:highlight w:val="none"/>
              </w:rPr>
              <w:t>（自建人）</w:t>
            </w:r>
          </w:p>
        </w:tc>
        <w:tc>
          <w:tcPr>
            <w:tcW w:w="14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cs="方正书宋_GBK"/>
                <w:szCs w:val="21"/>
                <w:highlight w:val="none"/>
              </w:rPr>
            </w:pPr>
          </w:p>
        </w:tc>
        <w:tc>
          <w:tcPr>
            <w:tcW w:w="12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cs="方正书宋_GBK"/>
                <w:b/>
                <w:szCs w:val="21"/>
                <w:highlight w:val="none"/>
              </w:rPr>
            </w:pPr>
            <w:r>
              <w:rPr>
                <w:rFonts w:hint="eastAsia" w:ascii="宋体" w:hAnsi="宋体" w:cs="方正书宋_GBK"/>
                <w:b/>
                <w:szCs w:val="21"/>
                <w:highlight w:val="none"/>
              </w:rPr>
              <w:t>身份证号码</w:t>
            </w:r>
          </w:p>
        </w:tc>
        <w:tc>
          <w:tcPr>
            <w:tcW w:w="281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cs="方正书宋_GBK"/>
                <w:szCs w:val="21"/>
                <w:highlight w:val="none"/>
              </w:rPr>
            </w:pPr>
          </w:p>
        </w:tc>
        <w:tc>
          <w:tcPr>
            <w:tcW w:w="100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cs="方正书宋_GBK"/>
                <w:b/>
                <w:szCs w:val="21"/>
                <w:highlight w:val="none"/>
              </w:rPr>
            </w:pPr>
            <w:r>
              <w:rPr>
                <w:rFonts w:hint="eastAsia" w:ascii="宋体" w:hAnsi="宋体" w:cs="方正书宋_GBK"/>
                <w:b/>
                <w:szCs w:val="21"/>
                <w:highlight w:val="none"/>
              </w:rPr>
              <w:t>联系电话</w:t>
            </w:r>
          </w:p>
        </w:tc>
        <w:tc>
          <w:tcPr>
            <w:tcW w:w="230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cs="方正书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4" w:hRule="atLeast"/>
          <w:jc w:val="center"/>
        </w:trPr>
        <w:tc>
          <w:tcPr>
            <w:tcW w:w="13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cs="方正书宋_GBK"/>
                <w:b/>
                <w:szCs w:val="21"/>
                <w:highlight w:val="none"/>
              </w:rPr>
            </w:pPr>
            <w:r>
              <w:rPr>
                <w:rFonts w:hint="eastAsia" w:ascii="宋体" w:hAnsi="宋体" w:cs="方正书宋_GBK"/>
                <w:b/>
                <w:szCs w:val="21"/>
                <w:highlight w:val="none"/>
              </w:rPr>
              <w:t>房屋用途</w:t>
            </w:r>
          </w:p>
        </w:tc>
        <w:tc>
          <w:tcPr>
            <w:tcW w:w="8882"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cs="方正书宋_GBK"/>
                <w:szCs w:val="21"/>
                <w:highlight w:val="none"/>
              </w:rPr>
            </w:pPr>
            <w:r>
              <w:rPr>
                <w:rFonts w:hint="eastAsia" w:ascii="宋体" w:hAnsi="宋体" w:cs="方正书宋_GBK"/>
                <w:szCs w:val="21"/>
                <w:highlight w:val="none"/>
              </w:rPr>
              <w:t>□自住；□经营性（□旅馆 □商店</w:t>
            </w:r>
            <w:r>
              <w:rPr>
                <w:rFonts w:ascii="宋体" w:hAnsi="宋体" w:cs="方正书宋_GBK"/>
                <w:szCs w:val="21"/>
                <w:highlight w:val="none"/>
              </w:rPr>
              <w:t xml:space="preserve"> </w:t>
            </w:r>
            <w:r>
              <w:rPr>
                <w:rFonts w:hint="eastAsia" w:ascii="宋体" w:hAnsi="宋体" w:cs="方正书宋_GBK"/>
                <w:szCs w:val="21"/>
                <w:highlight w:val="none"/>
              </w:rPr>
              <w:t>□餐馆 □民宿 □出租 □幼儿园</w:t>
            </w:r>
            <w:r>
              <w:rPr>
                <w:rFonts w:ascii="宋体" w:hAnsi="宋体" w:cs="方正书宋_GBK"/>
                <w:szCs w:val="21"/>
                <w:highlight w:val="none"/>
              </w:rPr>
              <w:t xml:space="preserve">  </w:t>
            </w:r>
            <w:r>
              <w:rPr>
                <w:rFonts w:hint="eastAsia" w:ascii="宋体" w:hAnsi="宋体" w:cs="方正书宋_GBK"/>
                <w:szCs w:val="21"/>
                <w:highlight w:val="none"/>
              </w:rPr>
              <w:t>□生产厂房 □其他：  ）</w:t>
            </w:r>
            <w:r>
              <w:rPr>
                <w:rFonts w:ascii="宋体" w:hAnsi="宋体" w:cs="方正书宋_GBK"/>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54" w:hRule="atLeast"/>
          <w:jc w:val="center"/>
        </w:trPr>
        <w:tc>
          <w:tcPr>
            <w:tcW w:w="13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cs="方正书宋_GBK"/>
                <w:b/>
                <w:szCs w:val="21"/>
                <w:highlight w:val="none"/>
              </w:rPr>
            </w:pPr>
            <w:r>
              <w:rPr>
                <w:rFonts w:hint="eastAsia" w:ascii="宋体" w:hAnsi="宋体" w:cs="方正书宋_GBK"/>
                <w:b/>
                <w:szCs w:val="21"/>
                <w:highlight w:val="none"/>
              </w:rPr>
              <w:t>地</w:t>
            </w:r>
            <w:r>
              <w:rPr>
                <w:rFonts w:ascii="宋体" w:hAnsi="宋体" w:cs="方正书宋_GBK"/>
                <w:b/>
                <w:szCs w:val="21"/>
                <w:highlight w:val="none"/>
              </w:rPr>
              <w:t xml:space="preserve">   </w:t>
            </w:r>
            <w:r>
              <w:rPr>
                <w:rFonts w:hint="eastAsia" w:ascii="宋体" w:hAnsi="宋体" w:cs="方正书宋_GBK"/>
                <w:b/>
                <w:szCs w:val="21"/>
                <w:highlight w:val="none"/>
              </w:rPr>
              <w:t>址</w:t>
            </w:r>
          </w:p>
        </w:tc>
        <w:tc>
          <w:tcPr>
            <w:tcW w:w="6577"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宋体" w:cs="方正书宋_GBK"/>
                <w:szCs w:val="21"/>
                <w:highlight w:val="none"/>
              </w:rPr>
            </w:pPr>
            <w:r>
              <w:rPr>
                <w:rFonts w:ascii="宋体" w:hAnsi="宋体" w:cs="方正书宋_GBK"/>
                <w:szCs w:val="21"/>
                <w:highlight w:val="none"/>
              </w:rPr>
              <w:t xml:space="preserve">   </w:t>
            </w:r>
            <w:r>
              <w:rPr>
                <w:rFonts w:hint="eastAsia" w:ascii="宋体" w:hAnsi="宋体" w:cs="方正书宋_GBK"/>
                <w:szCs w:val="21"/>
                <w:highlight w:val="none"/>
              </w:rPr>
              <w:t xml:space="preserve"> 区</w:t>
            </w:r>
            <w:r>
              <w:rPr>
                <w:rFonts w:ascii="宋体" w:hAnsi="宋体" w:cs="方正书宋_GBK"/>
                <w:szCs w:val="21"/>
                <w:highlight w:val="none"/>
              </w:rPr>
              <w:t xml:space="preserve">  </w:t>
            </w:r>
            <w:r>
              <w:rPr>
                <w:rFonts w:hint="eastAsia" w:ascii="宋体" w:hAnsi="宋体" w:cs="方正书宋_GBK"/>
                <w:szCs w:val="21"/>
                <w:highlight w:val="none"/>
              </w:rPr>
              <w:t xml:space="preserve">      街道（地区、镇、乡）</w:t>
            </w:r>
            <w:r>
              <w:rPr>
                <w:rFonts w:ascii="宋体" w:hAnsi="宋体" w:cs="方正书宋_GBK"/>
                <w:szCs w:val="21"/>
                <w:highlight w:val="none"/>
              </w:rPr>
              <w:t xml:space="preserve"> </w:t>
            </w:r>
            <w:r>
              <w:rPr>
                <w:rFonts w:hint="eastAsia" w:ascii="宋体" w:hAnsi="宋体" w:cs="方正书宋_GBK"/>
                <w:szCs w:val="21"/>
                <w:highlight w:val="none"/>
              </w:rPr>
              <w:t xml:space="preserve">  </w:t>
            </w:r>
            <w:r>
              <w:rPr>
                <w:rFonts w:ascii="宋体" w:hAnsi="宋体" w:cs="方正书宋_GBK"/>
                <w:szCs w:val="21"/>
                <w:highlight w:val="none"/>
              </w:rPr>
              <w:t xml:space="preserve"> </w:t>
            </w:r>
            <w:r>
              <w:rPr>
                <w:rFonts w:hint="eastAsia" w:ascii="宋体" w:hAnsi="宋体" w:cs="方正书宋_GBK"/>
                <w:szCs w:val="21"/>
                <w:highlight w:val="none"/>
              </w:rPr>
              <w:t xml:space="preserve"> 村</w:t>
            </w:r>
            <w:r>
              <w:rPr>
                <w:rFonts w:ascii="宋体" w:hAnsi="宋体" w:cs="方正书宋_GBK"/>
                <w:szCs w:val="21"/>
                <w:highlight w:val="none"/>
              </w:rPr>
              <w:t xml:space="preserve"> </w:t>
            </w:r>
            <w:r>
              <w:rPr>
                <w:rFonts w:hint="eastAsia" w:ascii="宋体" w:hAnsi="宋体" w:cs="方正书宋_GBK"/>
                <w:szCs w:val="21"/>
                <w:highlight w:val="none"/>
              </w:rPr>
              <w:t xml:space="preserve">   </w:t>
            </w:r>
            <w:r>
              <w:rPr>
                <w:rFonts w:ascii="宋体" w:hAnsi="宋体" w:cs="方正书宋_GBK"/>
                <w:szCs w:val="21"/>
                <w:highlight w:val="none"/>
              </w:rPr>
              <w:t xml:space="preserve">  </w:t>
            </w:r>
            <w:r>
              <w:rPr>
                <w:rFonts w:hint="eastAsia" w:ascii="宋体" w:hAnsi="宋体" w:cs="方正书宋_GBK"/>
                <w:szCs w:val="21"/>
                <w:highlight w:val="none"/>
              </w:rPr>
              <w:t xml:space="preserve">组（路） </w:t>
            </w:r>
            <w:r>
              <w:rPr>
                <w:rFonts w:ascii="宋体" w:hAnsi="宋体" w:cs="方正书宋_GBK"/>
                <w:szCs w:val="21"/>
                <w:highlight w:val="none"/>
              </w:rPr>
              <w:t xml:space="preserve">   </w:t>
            </w:r>
            <w:r>
              <w:rPr>
                <w:rFonts w:hint="eastAsia" w:ascii="宋体" w:hAnsi="宋体" w:cs="方正书宋_GBK"/>
                <w:szCs w:val="21"/>
                <w:highlight w:val="none"/>
              </w:rPr>
              <w:t>号</w:t>
            </w:r>
          </w:p>
        </w:tc>
        <w:tc>
          <w:tcPr>
            <w:tcW w:w="10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cs="方正书宋_GBK"/>
                <w:b/>
                <w:szCs w:val="21"/>
                <w:highlight w:val="none"/>
              </w:rPr>
            </w:pPr>
            <w:r>
              <w:rPr>
                <w:rFonts w:hint="eastAsia" w:ascii="宋体" w:hAnsi="宋体" w:cs="方正书宋_GBK"/>
                <w:b/>
                <w:szCs w:val="21"/>
                <w:highlight w:val="none"/>
              </w:rPr>
              <w:t>建造年代</w:t>
            </w:r>
          </w:p>
        </w:tc>
        <w:tc>
          <w:tcPr>
            <w:tcW w:w="12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840" w:firstLineChars="400"/>
              <w:textAlignment w:val="auto"/>
              <w:rPr>
                <w:rFonts w:ascii="宋体" w:cs="方正书宋_GBK"/>
                <w:szCs w:val="21"/>
                <w:highlight w:val="none"/>
              </w:rPr>
            </w:pPr>
            <w:r>
              <w:rPr>
                <w:rFonts w:hint="eastAsia" w:ascii="宋体" w:hAnsi="宋体" w:cs="方正书宋_GBK"/>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3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cs="方正书宋_GBK"/>
                <w:b/>
                <w:szCs w:val="21"/>
                <w:highlight w:val="none"/>
              </w:rPr>
            </w:pPr>
            <w:r>
              <w:rPr>
                <w:rFonts w:hint="eastAsia" w:ascii="宋体" w:hAnsi="宋体" w:cs="方正书宋_GBK"/>
                <w:b/>
                <w:szCs w:val="21"/>
                <w:highlight w:val="none"/>
              </w:rPr>
              <w:t>结构类型</w:t>
            </w:r>
          </w:p>
        </w:tc>
        <w:tc>
          <w:tcPr>
            <w:tcW w:w="8882"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cs="方正书宋_GBK"/>
                <w:szCs w:val="21"/>
                <w:highlight w:val="none"/>
              </w:rPr>
            </w:pPr>
            <w:r>
              <w:rPr>
                <w:rFonts w:hint="eastAsia" w:ascii="宋体" w:hAnsi="宋体" w:cs="方正书宋_GBK"/>
                <w:szCs w:val="21"/>
                <w:highlight w:val="none"/>
              </w:rPr>
              <w:t>□土木</w:t>
            </w:r>
            <w:r>
              <w:rPr>
                <w:rFonts w:ascii="宋体" w:hAnsi="宋体" w:cs="方正书宋_GBK"/>
                <w:szCs w:val="21"/>
                <w:highlight w:val="none"/>
              </w:rPr>
              <w:t xml:space="preserve">   </w:t>
            </w:r>
            <w:r>
              <w:rPr>
                <w:rFonts w:hint="eastAsia" w:ascii="宋体" w:hAnsi="宋体" w:cs="方正书宋_GBK"/>
                <w:szCs w:val="21"/>
                <w:highlight w:val="none"/>
              </w:rPr>
              <w:t>□砖木</w:t>
            </w:r>
            <w:r>
              <w:rPr>
                <w:rFonts w:ascii="宋体" w:hAnsi="宋体" w:cs="方正书宋_GBK"/>
                <w:szCs w:val="21"/>
                <w:highlight w:val="none"/>
              </w:rPr>
              <w:t xml:space="preserve">    </w:t>
            </w:r>
            <w:r>
              <w:rPr>
                <w:rFonts w:hint="eastAsia" w:ascii="宋体" w:hAnsi="宋体" w:cs="方正书宋_GBK"/>
                <w:szCs w:val="21"/>
                <w:highlight w:val="none"/>
              </w:rPr>
              <w:t>□木结构</w:t>
            </w:r>
            <w:r>
              <w:rPr>
                <w:rFonts w:ascii="宋体" w:hAnsi="宋体" w:cs="方正书宋_GBK"/>
                <w:szCs w:val="21"/>
                <w:highlight w:val="none"/>
              </w:rPr>
              <w:t xml:space="preserve">  </w:t>
            </w:r>
            <w:r>
              <w:rPr>
                <w:rFonts w:hint="eastAsia" w:ascii="宋体" w:hAnsi="宋体" w:cs="方正书宋_GBK"/>
                <w:szCs w:val="21"/>
                <w:highlight w:val="none"/>
              </w:rPr>
              <w:t>□混凝土</w:t>
            </w:r>
            <w:r>
              <w:rPr>
                <w:rFonts w:ascii="宋体" w:hAnsi="宋体" w:cs="方正书宋_GBK"/>
                <w:szCs w:val="21"/>
                <w:highlight w:val="none"/>
              </w:rPr>
              <w:t xml:space="preserve">  </w:t>
            </w:r>
            <w:r>
              <w:rPr>
                <w:rFonts w:hint="eastAsia" w:ascii="宋体" w:hAnsi="宋体" w:cs="方正书宋_GBK"/>
                <w:szCs w:val="21"/>
                <w:highlight w:val="none"/>
              </w:rPr>
              <w:t>□砌体（砖混）</w:t>
            </w:r>
            <w:r>
              <w:rPr>
                <w:rFonts w:ascii="宋体" w:hAnsi="宋体" w:cs="方正书宋_GBK"/>
                <w:szCs w:val="21"/>
                <w:highlight w:val="none"/>
              </w:rPr>
              <w:t xml:space="preserve"> </w:t>
            </w:r>
            <w:r>
              <w:rPr>
                <w:rFonts w:hint="eastAsia" w:ascii="宋体" w:hAnsi="宋体" w:cs="方正书宋_GBK"/>
                <w:szCs w:val="21"/>
                <w:highlight w:val="none"/>
              </w:rPr>
              <w:t>□钢结构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4" w:hRule="atLeast"/>
          <w:jc w:val="center"/>
        </w:trPr>
        <w:tc>
          <w:tcPr>
            <w:tcW w:w="13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cs="方正书宋_GBK"/>
                <w:b/>
                <w:szCs w:val="21"/>
                <w:highlight w:val="none"/>
              </w:rPr>
            </w:pPr>
            <w:r>
              <w:rPr>
                <w:rFonts w:hint="eastAsia" w:ascii="宋体" w:hAnsi="宋体" w:cs="方正书宋_GBK"/>
                <w:b/>
                <w:szCs w:val="21"/>
                <w:highlight w:val="none"/>
              </w:rPr>
              <w:t>层</w:t>
            </w:r>
            <w:r>
              <w:rPr>
                <w:rFonts w:ascii="宋体" w:hAnsi="宋体" w:cs="方正书宋_GBK"/>
                <w:b/>
                <w:szCs w:val="21"/>
                <w:highlight w:val="none"/>
              </w:rPr>
              <w:t xml:space="preserve">    </w:t>
            </w:r>
            <w:r>
              <w:rPr>
                <w:rFonts w:hint="eastAsia" w:ascii="宋体" w:hAnsi="宋体" w:cs="方正书宋_GBK"/>
                <w:b/>
                <w:szCs w:val="21"/>
                <w:highlight w:val="none"/>
              </w:rPr>
              <w:t>数</w:t>
            </w:r>
          </w:p>
        </w:tc>
        <w:tc>
          <w:tcPr>
            <w:tcW w:w="376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cs="方正书宋_GBK"/>
                <w:b/>
                <w:szCs w:val="21"/>
                <w:highlight w:val="none"/>
              </w:rPr>
            </w:pPr>
            <w:r>
              <w:rPr>
                <w:rFonts w:hint="eastAsia" w:ascii="宋体" w:hAnsi="宋体" w:cs="方正书宋_GBK"/>
                <w:szCs w:val="21"/>
                <w:highlight w:val="none"/>
              </w:rPr>
              <w:sym w:font="Wingdings 2" w:char="00A3"/>
            </w:r>
            <w:r>
              <w:rPr>
                <w:rFonts w:hint="eastAsia" w:ascii="宋体" w:hAnsi="宋体" w:cs="方正书宋_GBK"/>
                <w:szCs w:val="21"/>
                <w:highlight w:val="none"/>
              </w:rPr>
              <w:t>单层</w:t>
            </w:r>
            <w:r>
              <w:rPr>
                <w:rFonts w:ascii="宋体" w:hAnsi="宋体" w:cs="方正书宋_GBK"/>
                <w:szCs w:val="21"/>
                <w:highlight w:val="none"/>
              </w:rPr>
              <w:t xml:space="preserve"> </w:t>
            </w:r>
            <w:r>
              <w:rPr>
                <w:rFonts w:hint="eastAsia" w:ascii="宋体" w:hAnsi="宋体" w:cs="方正书宋_GBK"/>
                <w:szCs w:val="21"/>
                <w:highlight w:val="none"/>
              </w:rPr>
              <w:t>□两层</w:t>
            </w:r>
            <w:r>
              <w:rPr>
                <w:rFonts w:ascii="宋体" w:hAnsi="宋体" w:cs="方正书宋_GBK"/>
                <w:szCs w:val="21"/>
                <w:highlight w:val="none"/>
              </w:rPr>
              <w:t xml:space="preserve"> </w:t>
            </w:r>
            <w:r>
              <w:rPr>
                <w:rFonts w:hint="eastAsia" w:ascii="宋体" w:hAnsi="宋体" w:cs="方正书宋_GBK"/>
                <w:szCs w:val="21"/>
                <w:highlight w:val="none"/>
              </w:rPr>
              <w:t>□三层及以上</w:t>
            </w:r>
          </w:p>
        </w:tc>
        <w:tc>
          <w:tcPr>
            <w:tcW w:w="100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cs="方正书宋_GBK"/>
                <w:b/>
                <w:szCs w:val="21"/>
                <w:highlight w:val="none"/>
              </w:rPr>
            </w:pPr>
            <w:r>
              <w:rPr>
                <w:rFonts w:hint="eastAsia" w:ascii="宋体" w:hAnsi="宋体" w:cs="方正书宋_GBK"/>
                <w:b/>
                <w:szCs w:val="21"/>
                <w:highlight w:val="none"/>
              </w:rPr>
              <w:t>开间数量</w:t>
            </w:r>
          </w:p>
        </w:tc>
        <w:tc>
          <w:tcPr>
            <w:tcW w:w="1812"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1260" w:firstLineChars="600"/>
              <w:textAlignment w:val="auto"/>
              <w:rPr>
                <w:rFonts w:ascii="宋体" w:cs="方正书宋_GBK"/>
                <w:szCs w:val="21"/>
                <w:highlight w:val="none"/>
              </w:rPr>
            </w:pPr>
            <w:r>
              <w:rPr>
                <w:rFonts w:hint="eastAsia" w:ascii="宋体" w:hAnsi="宋体" w:cs="方正书宋_GBK"/>
                <w:szCs w:val="21"/>
                <w:highlight w:val="none"/>
              </w:rPr>
              <w:t>间</w:t>
            </w:r>
            <w:r>
              <w:rPr>
                <w:rFonts w:ascii="宋体" w:hAnsi="宋体" w:cs="方正书宋_GBK"/>
                <w:szCs w:val="21"/>
                <w:highlight w:val="none"/>
              </w:rPr>
              <w:t xml:space="preserve"> </w:t>
            </w:r>
          </w:p>
        </w:tc>
        <w:tc>
          <w:tcPr>
            <w:tcW w:w="10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cs="方正书宋_GBK"/>
                <w:b/>
                <w:szCs w:val="21"/>
                <w:highlight w:val="none"/>
              </w:rPr>
            </w:pPr>
            <w:r>
              <w:rPr>
                <w:rFonts w:hint="eastAsia" w:ascii="宋体" w:hAnsi="宋体" w:cs="方正书宋_GBK"/>
                <w:b/>
                <w:szCs w:val="21"/>
                <w:highlight w:val="none"/>
              </w:rPr>
              <w:t>建筑面积</w:t>
            </w:r>
          </w:p>
        </w:tc>
        <w:tc>
          <w:tcPr>
            <w:tcW w:w="12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cs="方正书宋_GBK"/>
                <w:szCs w:val="21"/>
                <w:highlight w:val="none"/>
              </w:rPr>
            </w:pPr>
            <w:r>
              <w:rPr>
                <w:rFonts w:ascii="宋体" w:cs="方正书宋_GBK"/>
                <w:szCs w:val="21"/>
                <w:highlight w:val="none"/>
              </w:rPr>
              <w:t xml:space="preserve">        m</w:t>
            </w:r>
            <w:r>
              <w:rPr>
                <w:rFonts w:ascii="宋体" w:cs="方正书宋_GBK"/>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64" w:hRule="atLeast"/>
          <w:jc w:val="center"/>
        </w:trPr>
        <w:tc>
          <w:tcPr>
            <w:tcW w:w="13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cs="方正书宋_GBK"/>
                <w:b/>
                <w:szCs w:val="21"/>
                <w:highlight w:val="none"/>
              </w:rPr>
            </w:pPr>
            <w:r>
              <w:rPr>
                <w:rFonts w:hint="eastAsia" w:ascii="宋体" w:hAnsi="宋体" w:cs="方正书宋_GBK"/>
                <w:b/>
                <w:szCs w:val="21"/>
                <w:highlight w:val="none"/>
              </w:rPr>
              <w:t>承重构件</w:t>
            </w:r>
          </w:p>
        </w:tc>
        <w:tc>
          <w:tcPr>
            <w:tcW w:w="8882"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cs="方正书宋_GBK"/>
                <w:szCs w:val="21"/>
                <w:highlight w:val="none"/>
              </w:rPr>
            </w:pPr>
            <w:r>
              <w:rPr>
                <w:rFonts w:hint="eastAsia" w:ascii="宋体" w:hAnsi="宋体" w:cs="方正书宋_GBK"/>
                <w:szCs w:val="21"/>
                <w:highlight w:val="none"/>
              </w:rPr>
              <w:t>前墙：</w:t>
            </w:r>
            <w:r>
              <w:rPr>
                <w:rFonts w:ascii="宋体" w:hAnsi="宋体" w:cs="方正书宋_GBK"/>
                <w:szCs w:val="21"/>
                <w:highlight w:val="none"/>
              </w:rPr>
              <w:t xml:space="preserve">        </w:t>
            </w:r>
            <w:r>
              <w:rPr>
                <w:rFonts w:hint="eastAsia" w:ascii="宋体" w:hAnsi="宋体" w:cs="方正书宋_GBK"/>
                <w:szCs w:val="21"/>
                <w:highlight w:val="none"/>
              </w:rPr>
              <w:t>后墙：</w:t>
            </w:r>
            <w:r>
              <w:rPr>
                <w:rFonts w:ascii="宋体" w:hAnsi="宋体" w:cs="方正书宋_GBK"/>
                <w:szCs w:val="21"/>
                <w:highlight w:val="none"/>
              </w:rPr>
              <w:t xml:space="preserve">         </w:t>
            </w:r>
            <w:r>
              <w:rPr>
                <w:rFonts w:hint="eastAsia" w:ascii="宋体" w:hAnsi="宋体" w:cs="方正书宋_GBK"/>
                <w:szCs w:val="21"/>
                <w:highlight w:val="none"/>
              </w:rPr>
              <w:t>山墙：</w:t>
            </w:r>
            <w:r>
              <w:rPr>
                <w:rFonts w:ascii="宋体" w:hAnsi="宋体" w:cs="方正书宋_GBK"/>
                <w:szCs w:val="21"/>
                <w:highlight w:val="none"/>
              </w:rPr>
              <w:t xml:space="preserve">         </w:t>
            </w:r>
            <w:r>
              <w:rPr>
                <w:rFonts w:hint="eastAsia" w:ascii="宋体" w:hAnsi="宋体" w:cs="方正书宋_GBK"/>
                <w:szCs w:val="21"/>
                <w:highlight w:val="none"/>
              </w:rPr>
              <w:t>内横墙：</w:t>
            </w:r>
            <w:r>
              <w:rPr>
                <w:rFonts w:ascii="宋体" w:hAnsi="宋体" w:cs="方正书宋_GBK"/>
                <w:szCs w:val="21"/>
                <w:highlight w:val="none"/>
              </w:rPr>
              <w:t xml:space="preserve">          </w:t>
            </w:r>
            <w:r>
              <w:rPr>
                <w:rFonts w:hint="eastAsia" w:ascii="宋体" w:hAnsi="宋体" w:cs="方正书宋_GBK"/>
                <w:szCs w:val="21"/>
                <w:highlight w:val="none"/>
              </w:rPr>
              <w:t>柱：</w:t>
            </w:r>
            <w:r>
              <w:rPr>
                <w:rFonts w:ascii="宋体" w:hAnsi="宋体" w:cs="方正书宋_GBK"/>
                <w:szCs w:val="21"/>
                <w:highlight w:val="none"/>
              </w:rPr>
              <w:t xml:space="preserve">       </w:t>
            </w:r>
            <w:r>
              <w:rPr>
                <w:rFonts w:hint="eastAsia" w:ascii="宋体" w:hAnsi="宋体" w:cs="方正书宋_GBK"/>
                <w:szCs w:val="21"/>
                <w:highlight w:val="none"/>
              </w:rPr>
              <w:t>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2" w:hRule="atLeast"/>
          <w:jc w:val="center"/>
        </w:trPr>
        <w:tc>
          <w:tcPr>
            <w:tcW w:w="13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cs="方正书宋_GBK"/>
                <w:szCs w:val="21"/>
                <w:highlight w:val="none"/>
              </w:rPr>
            </w:pPr>
            <w:r>
              <w:rPr>
                <w:rFonts w:hint="eastAsia" w:ascii="宋体" w:hAnsi="宋体" w:cs="方正书宋_GBK"/>
                <w:b/>
                <w:szCs w:val="21"/>
                <w:highlight w:val="none"/>
              </w:rPr>
              <w:t>楼（屋）盖</w:t>
            </w:r>
            <w:r>
              <w:rPr>
                <w:rFonts w:hint="eastAsia" w:ascii="宋体" w:hAnsi="宋体" w:cs="方正书宋_GBK"/>
                <w:b/>
                <w:szCs w:val="21"/>
                <w:highlight w:val="none"/>
              </w:rPr>
              <w:br w:type="textWrapping"/>
            </w:r>
            <w:r>
              <w:rPr>
                <w:rFonts w:hint="eastAsia" w:ascii="宋体" w:hAnsi="宋体" w:cs="方正书宋_GBK"/>
                <w:b/>
                <w:szCs w:val="21"/>
                <w:highlight w:val="none"/>
              </w:rPr>
              <w:t>类型</w:t>
            </w:r>
          </w:p>
        </w:tc>
        <w:tc>
          <w:tcPr>
            <w:tcW w:w="8882" w:type="dxa"/>
            <w:gridSpan w:val="11"/>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cs="方正书宋_GBK"/>
                <w:szCs w:val="21"/>
                <w:highlight w:val="none"/>
              </w:rPr>
            </w:pPr>
            <w:r>
              <w:rPr>
                <w:rFonts w:hint="eastAsia" w:ascii="宋体" w:hAnsi="宋体" w:cs="方正书宋_GBK"/>
                <w:szCs w:val="21"/>
                <w:highlight w:val="none"/>
              </w:rPr>
              <w:sym w:font="Wingdings 2" w:char="00A3"/>
            </w:r>
            <w:r>
              <w:rPr>
                <w:rFonts w:hint="eastAsia" w:ascii="宋体" w:hAnsi="宋体" w:cs="方正书宋_GBK"/>
                <w:szCs w:val="21"/>
                <w:highlight w:val="none"/>
              </w:rPr>
              <w:t>现浇混凝土板</w:t>
            </w:r>
            <w:r>
              <w:rPr>
                <w:rFonts w:ascii="宋体" w:hAnsi="宋体" w:cs="方正书宋_GBK"/>
                <w:szCs w:val="21"/>
                <w:highlight w:val="none"/>
              </w:rPr>
              <w:t xml:space="preserve"> </w:t>
            </w:r>
            <w:r>
              <w:rPr>
                <w:rFonts w:hint="eastAsia" w:ascii="宋体" w:hAnsi="宋体" w:cs="方正书宋_GBK"/>
                <w:szCs w:val="21"/>
                <w:highlight w:val="none"/>
              </w:rPr>
              <w:t>□预制板</w:t>
            </w:r>
            <w:r>
              <w:rPr>
                <w:rFonts w:ascii="宋体" w:hAnsi="宋体" w:cs="方正书宋_GBK"/>
                <w:szCs w:val="21"/>
                <w:highlight w:val="none"/>
              </w:rPr>
              <w:t xml:space="preserve">  </w:t>
            </w:r>
            <w:r>
              <w:rPr>
                <w:rFonts w:hint="eastAsia" w:ascii="宋体" w:hAnsi="宋体" w:cs="方正书宋_GBK"/>
                <w:szCs w:val="21"/>
                <w:highlight w:val="none"/>
              </w:rPr>
              <w:t>□木屋架</w:t>
            </w:r>
            <w:r>
              <w:rPr>
                <w:rFonts w:ascii="宋体" w:hAnsi="宋体" w:cs="方正书宋_GBK"/>
                <w:szCs w:val="21"/>
                <w:highlight w:val="none"/>
              </w:rPr>
              <w:t xml:space="preserve"> </w:t>
            </w:r>
            <w:r>
              <w:rPr>
                <w:rFonts w:hint="eastAsia" w:ascii="宋体" w:hAnsi="宋体" w:cs="方正书宋_GBK"/>
                <w:szCs w:val="21"/>
                <w:highlight w:val="none"/>
              </w:rPr>
              <w:t xml:space="preserve">□硬山搁檩  </w:t>
            </w:r>
            <w:r>
              <w:rPr>
                <w:rFonts w:hint="eastAsia" w:ascii="宋体" w:hAnsi="宋体" w:cs="方正书宋_GBK"/>
                <w:szCs w:val="21"/>
                <w:highlight w:val="none"/>
              </w:rPr>
              <w:sym w:font="Wingdings 2" w:char="00A3"/>
            </w:r>
            <w:r>
              <w:rPr>
                <w:rFonts w:hint="eastAsia" w:ascii="宋体" w:hAnsi="宋体" w:cs="方正书宋_GBK"/>
                <w:szCs w:val="21"/>
                <w:highlight w:val="none"/>
              </w:rPr>
              <w:t>钢屋架 □石板屋面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2" w:hRule="atLeast"/>
          <w:jc w:val="center"/>
        </w:trPr>
        <w:tc>
          <w:tcPr>
            <w:tcW w:w="9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方正书宋_GBK"/>
                <w:b/>
                <w:szCs w:val="21"/>
                <w:highlight w:val="none"/>
              </w:rPr>
            </w:pPr>
            <w:r>
              <w:rPr>
                <w:rFonts w:hint="eastAsia" w:ascii="宋体" w:hAnsi="宋体" w:cs="方正书宋_GBK"/>
                <w:b/>
                <w:szCs w:val="21"/>
                <w:highlight w:val="none"/>
              </w:rPr>
              <w:t>专业设计</w:t>
            </w:r>
          </w:p>
        </w:tc>
        <w:tc>
          <w:tcPr>
            <w:tcW w:w="441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宋体" w:hAnsi="宋体" w:cs="方正书宋_GBK"/>
                <w:szCs w:val="21"/>
                <w:highlight w:val="none"/>
              </w:rPr>
            </w:pPr>
            <w:r>
              <w:rPr>
                <w:rFonts w:hint="eastAsia" w:ascii="宋体" w:hAnsi="宋体" w:cs="方正书宋_GBK"/>
                <w:szCs w:val="21"/>
                <w:highlight w:val="none"/>
              </w:rPr>
              <w:t xml:space="preserve">□正规设计院设计 □采用标准设计图集  </w:t>
            </w:r>
            <w:r>
              <w:rPr>
                <w:rFonts w:hint="eastAsia" w:ascii="宋体" w:hAnsi="宋体" w:cs="方正书宋_GBK"/>
                <w:szCs w:val="21"/>
                <w:highlight w:val="none"/>
              </w:rPr>
              <w:sym w:font="Wingdings 2" w:char="00A3"/>
            </w:r>
            <w:r>
              <w:rPr>
                <w:rFonts w:hint="eastAsia" w:ascii="宋体" w:hAnsi="宋体" w:cs="方正书宋_GBK"/>
                <w:szCs w:val="21"/>
                <w:highlight w:val="none"/>
              </w:rPr>
              <w:t>无</w:t>
            </w:r>
          </w:p>
        </w:tc>
        <w:tc>
          <w:tcPr>
            <w:tcW w:w="957"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1" w:right="-216" w:rightChars="-103" w:firstLine="0" w:firstLineChars="0"/>
              <w:textAlignment w:val="auto"/>
              <w:rPr>
                <w:rFonts w:ascii="宋体" w:hAnsi="宋体" w:cs="方正书宋_GBK"/>
                <w:szCs w:val="21"/>
                <w:highlight w:val="none"/>
              </w:rPr>
            </w:pPr>
            <w:r>
              <w:rPr>
                <w:rFonts w:hint="eastAsia" w:ascii="宋体" w:hAnsi="宋体" w:cs="方正书宋_GBK"/>
                <w:b/>
                <w:bCs/>
                <w:szCs w:val="21"/>
                <w:highlight w:val="none"/>
              </w:rPr>
              <w:t>专业建造</w:t>
            </w:r>
          </w:p>
        </w:tc>
        <w:tc>
          <w:tcPr>
            <w:tcW w:w="3917"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hAnsi="宋体" w:cs="方正书宋_GBK"/>
                <w:szCs w:val="21"/>
                <w:highlight w:val="none"/>
              </w:rPr>
            </w:pPr>
            <w:r>
              <w:rPr>
                <w:rFonts w:hint="eastAsia" w:ascii="宋体" w:hAnsi="宋体" w:cs="方正书宋_GBK"/>
                <w:szCs w:val="21"/>
                <w:highlight w:val="none"/>
              </w:rPr>
              <w:t>□有资质施工单位 □工匠 □非专业队伍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0261" w:type="dxa"/>
            <w:gridSpan w:val="1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cs="宋体"/>
                <w:b/>
                <w:sz w:val="21"/>
                <w:szCs w:val="21"/>
                <w:highlight w:val="none"/>
              </w:rPr>
            </w:pPr>
            <w:r>
              <w:rPr>
                <w:rFonts w:hint="eastAsia" w:ascii="宋体" w:hAnsi="Times New Roman" w:eastAsia="宋体" w:cs="宋体"/>
                <w:b/>
                <w:sz w:val="24"/>
                <w:szCs w:val="24"/>
                <w:highlight w:val="none"/>
              </w:rPr>
              <w:t>二 建筑场地与地基基础安全排查结果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61" w:type="dxa"/>
            <w:gridSpan w:val="1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b/>
                <w:sz w:val="21"/>
                <w:szCs w:val="21"/>
                <w:highlight w:val="none"/>
              </w:rPr>
            </w:pPr>
            <w:r>
              <w:rPr>
                <w:rFonts w:ascii="宋体" w:hAnsi="宋体"/>
                <w:b/>
                <w:sz w:val="21"/>
                <w:szCs w:val="21"/>
                <w:highlight w:val="none"/>
              </w:rPr>
              <w:t>1</w:t>
            </w:r>
            <w:r>
              <w:rPr>
                <w:rFonts w:hint="eastAsia" w:ascii="宋体" w:hAnsi="宋体"/>
                <w:b/>
                <w:sz w:val="21"/>
                <w:szCs w:val="21"/>
                <w:highlight w:val="none"/>
              </w:rPr>
              <w:t xml:space="preserve"> 建筑场地</w:t>
            </w:r>
            <w:r>
              <w:rPr>
                <w:rFonts w:hint="eastAsia" w:ascii="宋体" w:hAnsi="宋体" w:cs="宋体"/>
                <w:b/>
                <w:sz w:val="21"/>
                <w:szCs w:val="21"/>
                <w:highlight w:val="none"/>
              </w:rPr>
              <w:t>：</w:t>
            </w:r>
            <w:r>
              <w:rPr>
                <w:rFonts w:hint="eastAsia" w:ascii="宋体" w:hAnsi="宋体"/>
                <w:b/>
                <w:sz w:val="21"/>
                <w:szCs w:val="21"/>
                <w:highlight w:val="none"/>
              </w:rPr>
              <w:t>□</w:t>
            </w:r>
            <w:r>
              <w:rPr>
                <w:rFonts w:hint="eastAsia" w:ascii="宋体" w:hAnsi="宋体" w:cs="宋体"/>
                <w:sz w:val="21"/>
                <w:szCs w:val="21"/>
                <w:highlight w:val="none"/>
              </w:rPr>
              <w:t>存在重大安全隐患房屋</w:t>
            </w:r>
            <w:r>
              <w:rPr>
                <w:rFonts w:ascii="宋体" w:hAnsi="宋体" w:cs="宋体"/>
                <w:sz w:val="21"/>
                <w:szCs w:val="21"/>
                <w:highlight w:val="none"/>
              </w:rPr>
              <w:t xml:space="preserve">   </w:t>
            </w:r>
            <w:r>
              <w:rPr>
                <w:rFonts w:hint="eastAsia" w:ascii="宋体" w:hAnsi="宋体" w:cs="宋体"/>
                <w:sz w:val="21"/>
                <w:szCs w:val="21"/>
                <w:highlight w:val="none"/>
              </w:rPr>
              <w:t xml:space="preserve">  </w:t>
            </w:r>
            <w:r>
              <w:rPr>
                <w:rFonts w:hint="eastAsia" w:ascii="宋体" w:hAnsi="宋体"/>
                <w:b/>
                <w:sz w:val="21"/>
                <w:szCs w:val="21"/>
                <w:highlight w:val="none"/>
              </w:rPr>
              <w:t>□</w:t>
            </w:r>
            <w:r>
              <w:rPr>
                <w:rFonts w:hint="eastAsia" w:ascii="宋体" w:hAnsi="宋体"/>
                <w:sz w:val="21"/>
                <w:szCs w:val="21"/>
                <w:highlight w:val="none"/>
              </w:rPr>
              <w:t>未发现安全隐患房屋</w:t>
            </w:r>
            <w:r>
              <w:rPr>
                <w:rFonts w:ascii="宋体" w:hAnsi="宋体"/>
                <w:b/>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sz w:val="21"/>
                <w:szCs w:val="21"/>
                <w:highlight w:val="none"/>
              </w:rPr>
            </w:pPr>
            <w:r>
              <w:rPr>
                <w:rFonts w:hint="eastAsia" w:ascii="宋体" w:hAnsi="宋体"/>
                <w:sz w:val="21"/>
                <w:szCs w:val="21"/>
                <w:highlight w:val="none"/>
              </w:rPr>
              <w:t>建筑场地安全隐患类型（可多选）：</w:t>
            </w:r>
          </w:p>
          <w:p>
            <w:pPr>
              <w:keepNext w:val="0"/>
              <w:keepLines w:val="0"/>
              <w:pageBreakBefore w:val="0"/>
              <w:widowControl w:val="0"/>
              <w:kinsoku/>
              <w:wordWrap/>
              <w:overflowPunct/>
              <w:topLinePunct w:val="0"/>
              <w:autoSpaceDE/>
              <w:autoSpaceDN/>
              <w:bidi w:val="0"/>
              <w:adjustRightInd w:val="0"/>
              <w:snapToGrid w:val="0"/>
              <w:spacing w:line="240" w:lineRule="auto"/>
              <w:ind w:right="-313" w:rightChars="-149" w:firstLine="0" w:firstLineChars="0"/>
              <w:textAlignment w:val="auto"/>
              <w:rPr>
                <w:rFonts w:hint="eastAsia" w:ascii="宋体" w:hAnsi="宋体" w:cs="宋体"/>
                <w:sz w:val="21"/>
                <w:szCs w:val="21"/>
                <w:highlight w:val="none"/>
              </w:rPr>
            </w:pPr>
            <w:r>
              <w:rPr>
                <w:rFonts w:hint="eastAsia" w:ascii="宋体" w:hAnsi="宋体" w:cs="宋体"/>
                <w:sz w:val="21"/>
                <w:szCs w:val="21"/>
                <w:highlight w:val="none"/>
              </w:rPr>
              <w:t>□处于滑坡、崩塌、地面沉陷、山洪等危险区的场地。</w:t>
            </w:r>
          </w:p>
          <w:p>
            <w:pPr>
              <w:keepNext w:val="0"/>
              <w:keepLines w:val="0"/>
              <w:pageBreakBefore w:val="0"/>
              <w:widowControl w:val="0"/>
              <w:kinsoku/>
              <w:wordWrap/>
              <w:overflowPunct/>
              <w:topLinePunct w:val="0"/>
              <w:autoSpaceDE/>
              <w:autoSpaceDN/>
              <w:bidi w:val="0"/>
              <w:adjustRightInd w:val="0"/>
              <w:snapToGrid w:val="0"/>
              <w:spacing w:line="240" w:lineRule="auto"/>
              <w:ind w:right="-313" w:rightChars="-149" w:firstLine="0" w:firstLineChars="0"/>
              <w:textAlignment w:val="auto"/>
              <w:rPr>
                <w:rFonts w:hint="eastAsia" w:ascii="宋体" w:hAnsi="宋体" w:cs="宋体"/>
                <w:sz w:val="21"/>
                <w:szCs w:val="21"/>
                <w:highlight w:val="none"/>
              </w:rPr>
            </w:pPr>
            <w:r>
              <w:rPr>
                <w:rFonts w:hint="eastAsia" w:ascii="宋体" w:hAnsi="宋体" w:cs="宋体"/>
                <w:sz w:val="21"/>
                <w:szCs w:val="21"/>
                <w:highlight w:val="none"/>
              </w:rPr>
              <w:t>□地质灾害严重、环境工程地质条件严重恶化的场地。</w:t>
            </w:r>
          </w:p>
          <w:p>
            <w:pPr>
              <w:keepNext w:val="0"/>
              <w:keepLines w:val="0"/>
              <w:pageBreakBefore w:val="0"/>
              <w:widowControl w:val="0"/>
              <w:kinsoku/>
              <w:wordWrap/>
              <w:overflowPunct/>
              <w:topLinePunct w:val="0"/>
              <w:autoSpaceDE/>
              <w:autoSpaceDN/>
              <w:bidi w:val="0"/>
              <w:adjustRightInd w:val="0"/>
              <w:snapToGrid w:val="0"/>
              <w:spacing w:line="240" w:lineRule="auto"/>
              <w:ind w:right="-313" w:rightChars="-149" w:firstLine="0" w:firstLineChars="0"/>
              <w:textAlignment w:val="auto"/>
              <w:rPr>
                <w:rFonts w:hint="eastAsia" w:ascii="宋体" w:eastAsia="宋体" w:cs="宋体"/>
                <w:b/>
                <w:szCs w:val="21"/>
                <w:highlight w:val="none"/>
                <w:lang w:eastAsia="zh-CN"/>
              </w:rPr>
            </w:pPr>
            <w:r>
              <w:rPr>
                <w:rFonts w:hint="eastAsia" w:ascii="宋体" w:hAnsi="宋体" w:cs="宋体"/>
                <w:sz w:val="21"/>
                <w:szCs w:val="21"/>
                <w:highlight w:val="none"/>
              </w:rPr>
              <w:sym w:font="Wingdings 2" w:char="00A3"/>
            </w:r>
            <w:r>
              <w:rPr>
                <w:rFonts w:hint="eastAsia" w:ascii="宋体" w:hAnsi="宋体" w:cs="宋体"/>
                <w:sz w:val="21"/>
                <w:szCs w:val="21"/>
                <w:highlight w:val="none"/>
              </w:rPr>
              <w:t>房屋距离山体10m以内或地势高差很大，采用护坡、但护坡出现开裂、变形等损伤造成雨季容易垮塌的场地</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61" w:type="dxa"/>
            <w:gridSpan w:val="1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b/>
                <w:sz w:val="21"/>
                <w:szCs w:val="21"/>
                <w:highlight w:val="none"/>
              </w:rPr>
            </w:pPr>
            <w:r>
              <w:rPr>
                <w:rFonts w:ascii="宋体" w:hAnsi="宋体"/>
                <w:b/>
                <w:sz w:val="21"/>
                <w:szCs w:val="21"/>
                <w:highlight w:val="none"/>
              </w:rPr>
              <w:t>2</w:t>
            </w:r>
            <w:r>
              <w:rPr>
                <w:rFonts w:hint="eastAsia" w:ascii="宋体" w:hAnsi="宋体"/>
                <w:b/>
                <w:sz w:val="21"/>
                <w:szCs w:val="21"/>
                <w:highlight w:val="none"/>
              </w:rPr>
              <w:t xml:space="preserve"> 地基基础：□</w:t>
            </w:r>
            <w:r>
              <w:rPr>
                <w:rFonts w:hint="eastAsia" w:ascii="宋体" w:hAnsi="宋体" w:cs="宋体"/>
                <w:sz w:val="21"/>
                <w:szCs w:val="21"/>
                <w:highlight w:val="none"/>
              </w:rPr>
              <w:t>存在重大安全隐患房屋</w:t>
            </w:r>
            <w:r>
              <w:rPr>
                <w:rFonts w:ascii="宋体" w:hAnsi="宋体" w:cs="宋体"/>
                <w:sz w:val="21"/>
                <w:szCs w:val="21"/>
                <w:highlight w:val="none"/>
              </w:rPr>
              <w:t xml:space="preserve">  </w:t>
            </w:r>
            <w:r>
              <w:rPr>
                <w:rFonts w:hint="eastAsia" w:ascii="宋体" w:hAnsi="宋体"/>
                <w:b/>
                <w:sz w:val="21"/>
                <w:szCs w:val="21"/>
                <w:highlight w:val="none"/>
              </w:rPr>
              <w:sym w:font="Wingdings 2" w:char="00A3"/>
            </w:r>
            <w:r>
              <w:rPr>
                <w:rFonts w:hint="eastAsia" w:ascii="宋体" w:hAnsi="宋体" w:cs="宋体"/>
                <w:sz w:val="21"/>
                <w:szCs w:val="21"/>
                <w:highlight w:val="none"/>
              </w:rPr>
              <w:t xml:space="preserve">存在一般安全隐患房屋   </w:t>
            </w:r>
            <w:r>
              <w:rPr>
                <w:rFonts w:hint="eastAsia" w:ascii="宋体" w:hAnsi="宋体"/>
                <w:b/>
                <w:sz w:val="21"/>
                <w:szCs w:val="21"/>
                <w:highlight w:val="none"/>
              </w:rPr>
              <w:sym w:font="Wingdings 2" w:char="00A3"/>
            </w:r>
            <w:r>
              <w:rPr>
                <w:rFonts w:hint="eastAsia" w:ascii="宋体" w:hAnsi="宋体"/>
                <w:sz w:val="21"/>
                <w:szCs w:val="21"/>
                <w:highlight w:val="none"/>
              </w:rPr>
              <w:t>未发现安全隐患房屋</w:t>
            </w:r>
            <w:r>
              <w:rPr>
                <w:rFonts w:ascii="宋体" w:hAnsi="宋体"/>
                <w:b/>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sz w:val="21"/>
                <w:szCs w:val="21"/>
                <w:highlight w:val="none"/>
              </w:rPr>
            </w:pPr>
            <w:r>
              <w:rPr>
                <w:rFonts w:hint="eastAsia" w:ascii="宋体" w:hAnsi="宋体"/>
                <w:sz w:val="21"/>
                <w:szCs w:val="21"/>
                <w:highlight w:val="none"/>
              </w:rPr>
              <w:t>房屋地基基础安全隐患类型（可多选）：</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sz w:val="21"/>
                <w:szCs w:val="21"/>
                <w:highlight w:val="none"/>
              </w:rPr>
            </w:pPr>
            <w:r>
              <w:rPr>
                <w:rFonts w:hint="eastAsia" w:ascii="宋体" w:hAnsi="宋体" w:cs="宋体"/>
                <w:sz w:val="21"/>
                <w:szCs w:val="21"/>
                <w:highlight w:val="none"/>
              </w:rPr>
              <w:t>□</w:t>
            </w:r>
            <w:r>
              <w:rPr>
                <w:rFonts w:hint="eastAsia" w:ascii="宋体" w:hAnsi="宋体"/>
                <w:sz w:val="21"/>
                <w:szCs w:val="21"/>
                <w:highlight w:val="none"/>
              </w:rPr>
              <w:t>地基不稳定产生滑移；</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sz w:val="21"/>
                <w:szCs w:val="21"/>
                <w:highlight w:val="none"/>
              </w:rPr>
            </w:pPr>
            <w:r>
              <w:rPr>
                <w:rFonts w:hint="eastAsia" w:ascii="宋体" w:hAnsi="宋体" w:cs="宋体"/>
                <w:sz w:val="21"/>
                <w:szCs w:val="21"/>
                <w:highlight w:val="none"/>
              </w:rPr>
              <w:t>□</w:t>
            </w:r>
            <w:r>
              <w:rPr>
                <w:rFonts w:hint="eastAsia" w:ascii="宋体" w:hAnsi="宋体"/>
                <w:sz w:val="21"/>
                <w:szCs w:val="21"/>
                <w:highlight w:val="none"/>
              </w:rPr>
              <w:t>地基基础存在不均匀沉降已导致上部结构出现较大变形或结构构件出现裂缝。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0261" w:type="dxa"/>
            <w:gridSpan w:val="1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cs="宋体"/>
                <w:b/>
                <w:sz w:val="21"/>
                <w:szCs w:val="21"/>
                <w:highlight w:val="none"/>
              </w:rPr>
            </w:pPr>
            <w:r>
              <w:rPr>
                <w:rFonts w:hint="eastAsia" w:ascii="宋体" w:hAnsi="Times New Roman" w:eastAsia="宋体" w:cs="宋体"/>
                <w:b/>
                <w:sz w:val="24"/>
                <w:szCs w:val="24"/>
                <w:highlight w:val="none"/>
              </w:rPr>
              <w:t>三 上部结构安全排查结果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261" w:type="dxa"/>
            <w:gridSpan w:val="1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cs="宋体"/>
                <w:b/>
                <w:sz w:val="21"/>
                <w:szCs w:val="21"/>
                <w:highlight w:val="none"/>
              </w:rPr>
            </w:pPr>
            <w:r>
              <w:rPr>
                <w:rFonts w:ascii="宋体" w:hAnsi="宋体" w:cs="宋体"/>
                <w:b/>
                <w:sz w:val="21"/>
                <w:szCs w:val="21"/>
                <w:highlight w:val="none"/>
              </w:rPr>
              <w:t>1</w:t>
            </w:r>
            <w:r>
              <w:rPr>
                <w:rFonts w:hint="eastAsia" w:ascii="宋体" w:hAnsi="宋体" w:cs="宋体"/>
                <w:b/>
                <w:sz w:val="21"/>
                <w:szCs w:val="21"/>
                <w:highlight w:val="none"/>
              </w:rPr>
              <w:t xml:space="preserve"> 结构布置合理性与加建、改造情况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3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b/>
                <w:sz w:val="21"/>
                <w:szCs w:val="21"/>
                <w:highlight w:val="none"/>
              </w:rPr>
            </w:pPr>
            <w:r>
              <w:rPr>
                <w:rFonts w:hint="eastAsia" w:ascii="宋体" w:hAnsi="宋体" w:cs="宋体"/>
                <w:b/>
                <w:sz w:val="21"/>
                <w:szCs w:val="21"/>
                <w:highlight w:val="none"/>
              </w:rPr>
              <w:t>结构布置</w:t>
            </w:r>
          </w:p>
        </w:tc>
        <w:tc>
          <w:tcPr>
            <w:tcW w:w="8882" w:type="dxa"/>
            <w:gridSpan w:val="11"/>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宋体" w:hAnsi="宋体" w:cs="宋体"/>
                <w:sz w:val="21"/>
                <w:szCs w:val="21"/>
                <w:highlight w:val="none"/>
              </w:rPr>
            </w:pPr>
            <w:r>
              <w:rPr>
                <w:rFonts w:hint="eastAsia" w:ascii="宋体" w:hAnsi="Wingdings 2"/>
                <w:sz w:val="21"/>
                <w:szCs w:val="21"/>
                <w:highlight w:val="none"/>
              </w:rPr>
              <w:sym w:font="Wingdings 2" w:char="F0A3"/>
            </w:r>
            <w:r>
              <w:rPr>
                <w:rFonts w:hint="eastAsia" w:ascii="宋体" w:hAnsi="宋体" w:cs="宋体"/>
                <w:sz w:val="21"/>
                <w:szCs w:val="21"/>
                <w:highlight w:val="none"/>
              </w:rPr>
              <w:t>承重墙、砖柱、钢柱、木柱等直接砌筑或搁置于楼板（屋面板）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cs="宋体"/>
                <w:b/>
                <w:sz w:val="21"/>
                <w:szCs w:val="21"/>
                <w:highlight w:val="none"/>
              </w:rPr>
            </w:pPr>
            <w:r>
              <w:rPr>
                <w:rFonts w:hint="eastAsia" w:ascii="宋体" w:hAnsi="宋体" w:cs="宋体"/>
                <w:b/>
                <w:sz w:val="21"/>
                <w:szCs w:val="21"/>
                <w:highlight w:val="none"/>
              </w:rPr>
              <w:t>加层与扩建</w:t>
            </w:r>
          </w:p>
        </w:tc>
        <w:tc>
          <w:tcPr>
            <w:tcW w:w="8882" w:type="dxa"/>
            <w:gridSpan w:val="11"/>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sz w:val="21"/>
                <w:szCs w:val="21"/>
                <w:highlight w:val="none"/>
              </w:rPr>
            </w:pPr>
            <w:r>
              <w:rPr>
                <w:rFonts w:hint="eastAsia" w:ascii="宋体" w:hAnsi="Wingdings 2"/>
                <w:sz w:val="21"/>
                <w:szCs w:val="21"/>
                <w:highlight w:val="none"/>
              </w:rPr>
              <w:sym w:font="Wingdings 2" w:char="F0A3"/>
            </w:r>
            <w:r>
              <w:rPr>
                <w:rFonts w:hint="eastAsia" w:ascii="宋体" w:hAnsi="宋体"/>
                <w:sz w:val="21"/>
                <w:szCs w:val="21"/>
                <w:highlight w:val="none"/>
              </w:rPr>
              <w:t>增加一层</w:t>
            </w:r>
            <w:r>
              <w:rPr>
                <w:rFonts w:ascii="宋体" w:hAnsi="宋体"/>
                <w:sz w:val="21"/>
                <w:szCs w:val="21"/>
                <w:highlight w:val="none"/>
              </w:rPr>
              <w:t xml:space="preserve"> </w:t>
            </w:r>
            <w:r>
              <w:rPr>
                <w:rFonts w:hint="eastAsia" w:ascii="宋体" w:hAnsi="宋体"/>
                <w:sz w:val="21"/>
                <w:szCs w:val="21"/>
                <w:highlight w:val="none"/>
              </w:rPr>
              <w:t>（</w:t>
            </w:r>
            <w:r>
              <w:rPr>
                <w:rFonts w:hint="eastAsia" w:ascii="宋体" w:hAnsi="宋体" w:cs="宋体"/>
                <w:sz w:val="21"/>
                <w:szCs w:val="21"/>
                <w:highlight w:val="none"/>
              </w:rPr>
              <w:t>□</w:t>
            </w:r>
            <w:r>
              <w:rPr>
                <w:rFonts w:hint="eastAsia" w:ascii="宋体" w:hAnsi="宋体"/>
                <w:sz w:val="21"/>
                <w:szCs w:val="21"/>
                <w:highlight w:val="none"/>
              </w:rPr>
              <w:t>轻钢加层</w:t>
            </w:r>
            <w:r>
              <w:rPr>
                <w:rFonts w:ascii="宋体" w:hAnsi="宋体"/>
                <w:sz w:val="21"/>
                <w:szCs w:val="21"/>
                <w:highlight w:val="none"/>
              </w:rPr>
              <w:t xml:space="preserve">  </w:t>
            </w:r>
            <w:r>
              <w:rPr>
                <w:rFonts w:hint="eastAsia" w:ascii="宋体" w:hAnsi="宋体" w:cs="宋体"/>
                <w:sz w:val="21"/>
                <w:szCs w:val="21"/>
                <w:highlight w:val="none"/>
              </w:rPr>
              <w:t>□</w:t>
            </w:r>
            <w:r>
              <w:rPr>
                <w:rFonts w:hint="eastAsia" w:ascii="宋体" w:hAnsi="宋体"/>
                <w:sz w:val="21"/>
                <w:szCs w:val="21"/>
                <w:highlight w:val="none"/>
              </w:rPr>
              <w:t>砌体加层）</w:t>
            </w:r>
            <w:r>
              <w:rPr>
                <w:rFonts w:hint="eastAsia" w:ascii="宋体" w:hAnsi="宋体"/>
                <w:sz w:val="21"/>
                <w:szCs w:val="21"/>
                <w:highlight w:val="none"/>
                <w:lang w:val="en-US" w:eastAsia="zh-CN"/>
              </w:rPr>
              <w:t xml:space="preserve">  </w:t>
            </w:r>
            <w:r>
              <w:rPr>
                <w:rFonts w:ascii="宋体" w:hAnsi="宋体"/>
                <w:sz w:val="21"/>
                <w:szCs w:val="21"/>
                <w:highlight w:val="none"/>
              </w:rPr>
              <w:t xml:space="preserve"> </w:t>
            </w:r>
            <w:r>
              <w:rPr>
                <w:rFonts w:hint="eastAsia" w:ascii="宋体" w:hAnsi="宋体" w:cs="宋体"/>
                <w:sz w:val="21"/>
                <w:szCs w:val="21"/>
                <w:highlight w:val="none"/>
              </w:rPr>
              <w:t>□</w:t>
            </w:r>
            <w:r>
              <w:rPr>
                <w:rFonts w:hint="eastAsia" w:ascii="宋体" w:hAnsi="宋体"/>
                <w:sz w:val="21"/>
                <w:szCs w:val="21"/>
                <w:highlight w:val="none"/>
              </w:rPr>
              <w:t>增加二层及以上</w:t>
            </w:r>
            <w:r>
              <w:rPr>
                <w:rFonts w:hint="eastAsia" w:ascii="宋体" w:hAnsi="宋体"/>
                <w:sz w:val="21"/>
                <w:szCs w:val="21"/>
                <w:highlight w:val="none"/>
                <w:lang w:val="en-US" w:eastAsia="zh-CN"/>
              </w:rPr>
              <w:t xml:space="preserve">  </w:t>
            </w:r>
            <w:r>
              <w:rPr>
                <w:rFonts w:ascii="宋体" w:hAnsi="宋体"/>
                <w:sz w:val="21"/>
                <w:szCs w:val="21"/>
                <w:highlight w:val="none"/>
              </w:rPr>
              <w:t xml:space="preserve"> </w:t>
            </w:r>
            <w:r>
              <w:rPr>
                <w:rFonts w:hint="eastAsia" w:ascii="宋体" w:hAnsi="宋体" w:cs="宋体"/>
                <w:sz w:val="21"/>
                <w:szCs w:val="21"/>
                <w:highlight w:val="none"/>
              </w:rPr>
              <w:t>□</w:t>
            </w:r>
            <w:r>
              <w:rPr>
                <w:rFonts w:hint="eastAsia" w:ascii="宋体" w:hAnsi="宋体"/>
                <w:sz w:val="21"/>
                <w:szCs w:val="21"/>
                <w:highlight w:val="none"/>
              </w:rPr>
              <w:t>水平悬挑扩建</w:t>
            </w:r>
            <w:r>
              <w:rPr>
                <w:rFonts w:ascii="宋体" w:hAnsi="宋体"/>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sz w:val="21"/>
                <w:szCs w:val="21"/>
                <w:highlight w:val="none"/>
              </w:rPr>
            </w:pPr>
            <w:r>
              <w:rPr>
                <w:rFonts w:hint="eastAsia" w:ascii="宋体" w:hAnsi="宋体" w:cs="宋体"/>
                <w:sz w:val="21"/>
                <w:szCs w:val="21"/>
                <w:highlight w:val="none"/>
              </w:rPr>
              <w:t>□</w:t>
            </w:r>
            <w:r>
              <w:rPr>
                <w:rFonts w:hint="eastAsia" w:ascii="宋体" w:hAnsi="宋体"/>
                <w:sz w:val="21"/>
                <w:szCs w:val="21"/>
                <w:highlight w:val="none"/>
              </w:rPr>
              <w:t>楼内增加夹层；</w:t>
            </w:r>
            <w:r>
              <w:rPr>
                <w:rFonts w:hint="eastAsia" w:ascii="宋体" w:hAnsi="宋体" w:cs="宋体"/>
                <w:sz w:val="21"/>
                <w:szCs w:val="21"/>
                <w:highlight w:val="none"/>
              </w:rPr>
              <w:t>□</w:t>
            </w:r>
            <w:r>
              <w:rPr>
                <w:rFonts w:hint="eastAsia" w:ascii="宋体" w:hAnsi="宋体"/>
                <w:sz w:val="21"/>
                <w:szCs w:val="21"/>
                <w:highlight w:val="none"/>
              </w:rPr>
              <w:t>封院改造</w:t>
            </w:r>
            <w:r>
              <w:rPr>
                <w:rFonts w:ascii="宋体" w:hAnsi="宋体"/>
                <w:sz w:val="21"/>
                <w:szCs w:val="21"/>
                <w:highlight w:val="none"/>
              </w:rPr>
              <w:t xml:space="preserve"> </w:t>
            </w:r>
            <w:r>
              <w:rPr>
                <w:rFonts w:hint="eastAsia" w:ascii="宋体" w:hAnsi="宋体" w:cs="宋体"/>
                <w:sz w:val="21"/>
                <w:szCs w:val="21"/>
                <w:highlight w:val="none"/>
              </w:rPr>
              <w:t>□</w:t>
            </w:r>
            <w:r>
              <w:rPr>
                <w:rFonts w:hint="eastAsia" w:ascii="宋体" w:hAnsi="宋体"/>
                <w:sz w:val="21"/>
                <w:szCs w:val="2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3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cs="宋体"/>
                <w:b/>
                <w:sz w:val="21"/>
                <w:szCs w:val="21"/>
                <w:highlight w:val="none"/>
              </w:rPr>
            </w:pPr>
            <w:r>
              <w:rPr>
                <w:rFonts w:hint="eastAsia" w:ascii="宋体" w:hAnsi="宋体" w:cs="宋体"/>
                <w:b/>
                <w:sz w:val="21"/>
                <w:szCs w:val="21"/>
                <w:highlight w:val="none"/>
              </w:rPr>
              <w:t>拆改内容</w:t>
            </w:r>
          </w:p>
        </w:tc>
        <w:tc>
          <w:tcPr>
            <w:tcW w:w="8882" w:type="dxa"/>
            <w:gridSpan w:val="11"/>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sz w:val="21"/>
                <w:szCs w:val="21"/>
                <w:highlight w:val="none"/>
              </w:rPr>
            </w:pPr>
            <w:r>
              <w:rPr>
                <w:rFonts w:hint="eastAsia" w:ascii="宋体" w:hAnsi="宋体" w:cs="宋体"/>
                <w:sz w:val="21"/>
                <w:szCs w:val="21"/>
                <w:highlight w:val="none"/>
              </w:rPr>
              <w:t>□</w:t>
            </w:r>
            <w:r>
              <w:rPr>
                <w:rFonts w:hint="eastAsia" w:ascii="宋体" w:hAnsi="宋体"/>
                <w:sz w:val="21"/>
                <w:szCs w:val="21"/>
                <w:highlight w:val="none"/>
              </w:rPr>
              <w:t>拆除墙体（</w:t>
            </w:r>
            <w:r>
              <w:rPr>
                <w:rFonts w:hint="eastAsia" w:ascii="宋体" w:hAnsi="宋体" w:cs="宋体"/>
                <w:sz w:val="21"/>
                <w:szCs w:val="21"/>
                <w:highlight w:val="none"/>
              </w:rPr>
              <w:t>□</w:t>
            </w:r>
            <w:r>
              <w:rPr>
                <w:rFonts w:hint="eastAsia" w:ascii="宋体" w:hAnsi="宋体"/>
                <w:sz w:val="21"/>
                <w:szCs w:val="21"/>
                <w:highlight w:val="none"/>
              </w:rPr>
              <w:t>横墙</w:t>
            </w:r>
            <w:r>
              <w:rPr>
                <w:rFonts w:ascii="宋体" w:hAnsi="宋体"/>
                <w:sz w:val="21"/>
                <w:szCs w:val="21"/>
                <w:highlight w:val="none"/>
              </w:rPr>
              <w:t xml:space="preserve">  </w:t>
            </w:r>
            <w:r>
              <w:rPr>
                <w:rFonts w:hint="eastAsia" w:ascii="宋体" w:hAnsi="宋体" w:cs="宋体"/>
                <w:sz w:val="21"/>
                <w:szCs w:val="21"/>
                <w:highlight w:val="none"/>
              </w:rPr>
              <w:t>□</w:t>
            </w:r>
            <w:r>
              <w:rPr>
                <w:rFonts w:hint="eastAsia" w:ascii="宋体" w:hAnsi="宋体"/>
                <w:sz w:val="21"/>
                <w:szCs w:val="21"/>
                <w:highlight w:val="none"/>
              </w:rPr>
              <w:t>外纵墙）</w:t>
            </w:r>
            <w:r>
              <w:rPr>
                <w:rFonts w:hint="eastAsia" w:ascii="宋体" w:hAnsi="宋体" w:cs="宋体"/>
                <w:sz w:val="21"/>
                <w:szCs w:val="21"/>
                <w:highlight w:val="none"/>
              </w:rPr>
              <w:t>□</w:t>
            </w:r>
            <w:r>
              <w:rPr>
                <w:rFonts w:hint="eastAsia" w:ascii="宋体" w:hAnsi="宋体"/>
                <w:sz w:val="21"/>
                <w:szCs w:val="21"/>
                <w:highlight w:val="none"/>
              </w:rPr>
              <w:t>墙体开洞</w:t>
            </w:r>
            <w:r>
              <w:rPr>
                <w:rFonts w:ascii="宋体" w:hAnsi="宋体"/>
                <w:sz w:val="21"/>
                <w:szCs w:val="21"/>
                <w:highlight w:val="none"/>
              </w:rPr>
              <w:t xml:space="preserve">   </w:t>
            </w:r>
            <w:r>
              <w:rPr>
                <w:rFonts w:hint="eastAsia" w:ascii="宋体" w:hAnsi="Wingdings 2"/>
                <w:sz w:val="21"/>
                <w:szCs w:val="21"/>
                <w:highlight w:val="none"/>
              </w:rPr>
              <w:sym w:font="Wingdings 2" w:char="F0A3"/>
            </w:r>
            <w:r>
              <w:rPr>
                <w:rFonts w:hint="eastAsia" w:ascii="宋体" w:hAnsi="宋体"/>
                <w:sz w:val="21"/>
                <w:szCs w:val="21"/>
                <w:highlight w:val="none"/>
              </w:rPr>
              <w:t>拆改承重柱</w:t>
            </w:r>
            <w:r>
              <w:rPr>
                <w:rFonts w:ascii="宋体" w:hAnsi="宋体"/>
                <w:sz w:val="21"/>
                <w:szCs w:val="21"/>
                <w:highlight w:val="none"/>
              </w:rPr>
              <w:t xml:space="preserve"> </w:t>
            </w:r>
            <w:r>
              <w:rPr>
                <w:rFonts w:hint="eastAsia" w:ascii="宋体" w:hAnsi="宋体" w:cs="宋体"/>
                <w:sz w:val="21"/>
                <w:szCs w:val="21"/>
                <w:highlight w:val="none"/>
              </w:rPr>
              <w:t>□</w:t>
            </w:r>
            <w:r>
              <w:rPr>
                <w:rFonts w:hint="eastAsia" w:ascii="宋体" w:hAnsi="宋体"/>
                <w:sz w:val="21"/>
                <w:szCs w:val="21"/>
                <w:highlight w:val="none"/>
              </w:rPr>
              <w:t>其他</w:t>
            </w:r>
            <w:r>
              <w:rPr>
                <w:rFonts w:ascii="宋体" w:hAnsi="宋体"/>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61" w:type="dxa"/>
            <w:gridSpan w:val="1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cs="宋体"/>
                <w:b/>
                <w:sz w:val="21"/>
                <w:szCs w:val="21"/>
                <w:highlight w:val="none"/>
              </w:rPr>
            </w:pPr>
            <w:r>
              <w:rPr>
                <w:rFonts w:ascii="宋体" w:hAnsi="宋体" w:cs="宋体"/>
                <w:b/>
                <w:sz w:val="21"/>
                <w:szCs w:val="21"/>
                <w:highlight w:val="none"/>
              </w:rPr>
              <w:t>2</w:t>
            </w:r>
            <w:r>
              <w:rPr>
                <w:rFonts w:hint="eastAsia" w:ascii="宋体" w:hAnsi="宋体" w:cs="宋体"/>
                <w:b/>
                <w:sz w:val="21"/>
                <w:szCs w:val="21"/>
                <w:highlight w:val="none"/>
              </w:rPr>
              <w:t xml:space="preserve"> 上部结构构件安全排查结果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0261" w:type="dxa"/>
            <w:gridSpan w:val="1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b/>
                <w:sz w:val="21"/>
                <w:szCs w:val="21"/>
                <w:highlight w:val="none"/>
              </w:rPr>
            </w:pPr>
            <w:r>
              <w:rPr>
                <w:rFonts w:hint="eastAsia"/>
                <w:b/>
                <w:sz w:val="21"/>
                <w:szCs w:val="21"/>
                <w:highlight w:val="none"/>
              </w:rPr>
              <w:t>上部</w:t>
            </w:r>
            <w:r>
              <w:rPr>
                <w:rFonts w:hint="eastAsia" w:ascii="宋体" w:hAnsi="宋体" w:cs="宋体"/>
                <w:b/>
                <w:sz w:val="21"/>
                <w:szCs w:val="21"/>
                <w:highlight w:val="none"/>
              </w:rPr>
              <w:t>结构：</w:t>
            </w:r>
            <w:r>
              <w:rPr>
                <w:rFonts w:hint="eastAsia" w:ascii="宋体" w:hAnsi="宋体"/>
                <w:b/>
                <w:sz w:val="21"/>
                <w:szCs w:val="21"/>
                <w:highlight w:val="none"/>
              </w:rPr>
              <w:t>□</w:t>
            </w:r>
            <w:r>
              <w:rPr>
                <w:rFonts w:hint="eastAsia" w:ascii="宋体" w:hAnsi="宋体" w:cs="宋体"/>
                <w:sz w:val="21"/>
                <w:szCs w:val="21"/>
                <w:highlight w:val="none"/>
              </w:rPr>
              <w:t>存在重大安全隐患房屋</w:t>
            </w:r>
            <w:r>
              <w:rPr>
                <w:rFonts w:ascii="宋体" w:hAnsi="宋体" w:cs="宋体"/>
                <w:sz w:val="21"/>
                <w:szCs w:val="21"/>
                <w:highlight w:val="none"/>
              </w:rPr>
              <w:t xml:space="preserve">     </w:t>
            </w:r>
            <w:r>
              <w:rPr>
                <w:rFonts w:hint="eastAsia" w:ascii="宋体" w:hAnsi="宋体"/>
                <w:b/>
                <w:sz w:val="21"/>
                <w:szCs w:val="21"/>
                <w:highlight w:val="none"/>
              </w:rPr>
              <w:t>□</w:t>
            </w:r>
            <w:r>
              <w:rPr>
                <w:rFonts w:hint="eastAsia" w:ascii="宋体" w:hAnsi="宋体" w:cs="宋体"/>
                <w:sz w:val="21"/>
                <w:szCs w:val="21"/>
                <w:highlight w:val="none"/>
              </w:rPr>
              <w:t xml:space="preserve">存在一般安全隐患房屋  </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 xml:space="preserve"> </w:t>
            </w:r>
            <w:r>
              <w:rPr>
                <w:rFonts w:hint="eastAsia" w:ascii="宋体" w:hAnsi="宋体"/>
                <w:b/>
                <w:sz w:val="21"/>
                <w:szCs w:val="21"/>
                <w:highlight w:val="none"/>
              </w:rPr>
              <w:t>□</w:t>
            </w:r>
            <w:r>
              <w:rPr>
                <w:rFonts w:hint="eastAsia" w:ascii="宋体" w:hAnsi="宋体"/>
                <w:sz w:val="21"/>
                <w:szCs w:val="21"/>
                <w:highlight w:val="none"/>
              </w:rPr>
              <w:t>未发现安全隐患</w:t>
            </w:r>
            <w:r>
              <w:rPr>
                <w:rFonts w:hint="eastAsia" w:ascii="宋体" w:hAnsi="宋体" w:eastAsia="宋体" w:cs="Times New Roman"/>
                <w:sz w:val="21"/>
                <w:szCs w:val="21"/>
                <w:highlight w:val="none"/>
              </w:rPr>
              <w:t xml:space="preserve">房屋 </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cs="宋体"/>
                <w:sz w:val="21"/>
                <w:szCs w:val="21"/>
                <w:highlight w:val="none"/>
              </w:rPr>
            </w:pPr>
            <w:r>
              <w:rPr>
                <w:rFonts w:hint="eastAsia" w:ascii="宋体" w:hAnsi="宋体" w:cs="宋体"/>
                <w:sz w:val="21"/>
                <w:szCs w:val="21"/>
                <w:highlight w:val="none"/>
              </w:rPr>
              <w:t>主体结构构件安全隐患部位（可多选）：</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cs="宋体"/>
                <w:sz w:val="21"/>
                <w:szCs w:val="21"/>
                <w:highlight w:val="none"/>
              </w:rPr>
            </w:pPr>
            <w:r>
              <w:rPr>
                <w:rFonts w:hint="eastAsia" w:ascii="宋体" w:hAnsi="宋体" w:cs="宋体"/>
                <w:sz w:val="21"/>
                <w:szCs w:val="21"/>
                <w:highlight w:val="none"/>
              </w:rPr>
              <w:t>□墙体</w:t>
            </w:r>
            <w:r>
              <w:rPr>
                <w:rFonts w:ascii="宋体" w:hAnsi="宋体" w:cs="宋体"/>
                <w:sz w:val="21"/>
                <w:szCs w:val="21"/>
                <w:highlight w:val="none"/>
              </w:rPr>
              <w:t xml:space="preserve">  </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□柱</w:t>
            </w:r>
            <w:r>
              <w:rPr>
                <w:rFonts w:ascii="宋体" w:hAnsi="宋体" w:cs="宋体"/>
                <w:sz w:val="21"/>
                <w:szCs w:val="21"/>
                <w:highlight w:val="none"/>
              </w:rPr>
              <w:t xml:space="preserve">   </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□梁</w:t>
            </w:r>
            <w:r>
              <w:rPr>
                <w:rFonts w:ascii="宋体" w:hAnsi="宋体" w:cs="宋体"/>
                <w:sz w:val="21"/>
                <w:szCs w:val="21"/>
                <w:highlight w:val="none"/>
              </w:rPr>
              <w:t xml:space="preserve">  </w:t>
            </w:r>
            <w:r>
              <w:rPr>
                <w:rFonts w:hint="eastAsia" w:ascii="宋体" w:hAnsi="宋体" w:cs="宋体"/>
                <w:sz w:val="21"/>
                <w:szCs w:val="21"/>
                <w:highlight w:val="none"/>
                <w:lang w:val="en-US" w:eastAsia="zh-CN"/>
              </w:rPr>
              <w:t xml:space="preserve">     </w:t>
            </w:r>
            <w:r>
              <w:rPr>
                <w:rFonts w:ascii="宋体" w:hAnsi="宋体" w:cs="宋体"/>
                <w:sz w:val="21"/>
                <w:szCs w:val="21"/>
                <w:highlight w:val="none"/>
              </w:rPr>
              <w:t xml:space="preserve"> </w:t>
            </w:r>
            <w:r>
              <w:rPr>
                <w:rFonts w:hint="eastAsia" w:ascii="宋体" w:hAnsi="宋体" w:cs="宋体"/>
                <w:sz w:val="21"/>
                <w:szCs w:val="21"/>
                <w:highlight w:val="none"/>
              </w:rPr>
              <w:t>□楼面板或屋面板（屋架）</w:t>
            </w:r>
            <w:r>
              <w:rPr>
                <w:rFonts w:ascii="宋体" w:hAnsi="宋体" w:cs="宋体"/>
                <w:sz w:val="21"/>
                <w:szCs w:val="21"/>
                <w:highlight w:val="none"/>
              </w:rPr>
              <w:t xml:space="preserve">  </w:t>
            </w:r>
            <w:r>
              <w:rPr>
                <w:rFonts w:hint="eastAsia" w:ascii="宋体" w:hAnsi="宋体" w:cs="宋体"/>
                <w:sz w:val="21"/>
                <w:szCs w:val="21"/>
                <w:highlight w:val="none"/>
              </w:rPr>
              <w:t>□阳台或雨棚板</w:t>
            </w:r>
            <w:r>
              <w:rPr>
                <w:rFonts w:ascii="宋体" w:hAnsi="宋体" w:cs="宋体"/>
                <w:sz w:val="21"/>
                <w:szCs w:val="21"/>
                <w:highlight w:val="none"/>
              </w:rPr>
              <w:t xml:space="preserve">  </w:t>
            </w:r>
            <w:r>
              <w:rPr>
                <w:rFonts w:hint="eastAsia" w:ascii="宋体" w:hAnsi="宋体" w:cs="宋体"/>
                <w:sz w:val="21"/>
                <w:szCs w:val="21"/>
                <w:highlight w:val="none"/>
                <w:lang w:val="en-US" w:eastAsia="zh-CN"/>
              </w:rPr>
              <w:t xml:space="preserve">  </w:t>
            </w:r>
            <w:r>
              <w:rPr>
                <w:rFonts w:ascii="宋体" w:hAnsi="宋体" w:cs="宋体"/>
                <w:sz w:val="21"/>
                <w:szCs w:val="21"/>
                <w:highlight w:val="none"/>
              </w:rPr>
              <w:t xml:space="preserve"> </w:t>
            </w:r>
            <w:r>
              <w:rPr>
                <w:rFonts w:hint="eastAsia" w:ascii="宋体" w:hAnsi="宋体" w:cs="宋体"/>
                <w:sz w:val="21"/>
                <w:szCs w:val="21"/>
                <w:highlight w:val="none"/>
              </w:rPr>
              <w:t>□独立砖柱</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szCs w:val="21"/>
                <w:highlight w:val="none"/>
              </w:rPr>
            </w:pPr>
            <w:r>
              <w:rPr>
                <w:rFonts w:hint="eastAsia" w:ascii="宋体" w:hAnsi="宋体" w:cs="宋体"/>
                <w:sz w:val="21"/>
                <w:szCs w:val="21"/>
                <w:highlight w:val="none"/>
              </w:rPr>
              <w:t>□连接节点</w:t>
            </w:r>
            <w:r>
              <w:rPr>
                <w:rFonts w:ascii="宋体" w:hAnsi="宋体" w:cs="宋体"/>
                <w:sz w:val="21"/>
                <w:szCs w:val="21"/>
                <w:highlight w:val="none"/>
              </w:rPr>
              <w:t xml:space="preserve">   </w:t>
            </w:r>
            <w:r>
              <w:rPr>
                <w:rFonts w:hint="eastAsia" w:ascii="宋体" w:hAnsi="宋体" w:cs="宋体"/>
                <w:sz w:val="21"/>
                <w:szCs w:val="21"/>
                <w:highlight w:val="none"/>
              </w:rPr>
              <w:t>□围护结构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0261" w:type="dxa"/>
            <w:gridSpan w:val="1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cs="宋体"/>
                <w:b/>
                <w:sz w:val="21"/>
                <w:szCs w:val="21"/>
                <w:highlight w:val="none"/>
              </w:rPr>
            </w:pPr>
            <w:r>
              <w:rPr>
                <w:rFonts w:hint="eastAsia" w:ascii="宋体" w:hAnsi="Times New Roman" w:eastAsia="宋体" w:cs="宋体"/>
                <w:b/>
                <w:sz w:val="24"/>
                <w:szCs w:val="24"/>
                <w:highlight w:val="none"/>
              </w:rPr>
              <w:t>四 排查结论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0261" w:type="dxa"/>
            <w:gridSpan w:val="1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宋体"/>
                <w:b/>
                <w:sz w:val="21"/>
                <w:szCs w:val="21"/>
                <w:highlight w:val="none"/>
              </w:rPr>
            </w:pPr>
            <w:r>
              <w:rPr>
                <w:rFonts w:hint="eastAsia" w:ascii="宋体" w:hAnsi="宋体"/>
                <w:b/>
                <w:sz w:val="24"/>
                <w:szCs w:val="24"/>
                <w:highlight w:val="none"/>
              </w:rPr>
              <w:sym w:font="Wingdings 2" w:char="00A3"/>
            </w:r>
            <w:r>
              <w:rPr>
                <w:rFonts w:hint="eastAsia" w:ascii="宋体" w:hAnsi="宋体"/>
                <w:b/>
                <w:sz w:val="24"/>
                <w:szCs w:val="24"/>
                <w:highlight w:val="none"/>
              </w:rPr>
              <w:t>存在重大安全隐患房屋</w:t>
            </w:r>
            <w:r>
              <w:rPr>
                <w:rFonts w:ascii="宋体" w:hAnsi="宋体"/>
                <w:b/>
                <w:sz w:val="24"/>
                <w:szCs w:val="24"/>
                <w:highlight w:val="none"/>
              </w:rPr>
              <w:t xml:space="preserve">  </w:t>
            </w:r>
            <w:r>
              <w:rPr>
                <w:rFonts w:hint="eastAsia" w:ascii="宋体" w:hAnsi="宋体"/>
                <w:b/>
                <w:sz w:val="24"/>
                <w:szCs w:val="24"/>
                <w:highlight w:val="none"/>
              </w:rPr>
              <w:sym w:font="Wingdings 2" w:char="00A3"/>
            </w:r>
            <w:r>
              <w:rPr>
                <w:rFonts w:hint="eastAsia" w:ascii="宋体" w:hAnsi="宋体"/>
                <w:b/>
                <w:sz w:val="24"/>
                <w:szCs w:val="24"/>
                <w:highlight w:val="none"/>
              </w:rPr>
              <w:t>存在一般安全隐患房屋</w:t>
            </w:r>
            <w:r>
              <w:rPr>
                <w:rFonts w:ascii="宋体" w:hAnsi="宋体"/>
                <w:b/>
                <w:sz w:val="24"/>
                <w:szCs w:val="24"/>
                <w:highlight w:val="none"/>
              </w:rPr>
              <w:t xml:space="preserve">  </w:t>
            </w:r>
            <w:r>
              <w:rPr>
                <w:rFonts w:hint="eastAsia" w:ascii="宋体" w:hAnsi="宋体"/>
                <w:b/>
                <w:sz w:val="24"/>
                <w:szCs w:val="24"/>
                <w:highlight w:val="none"/>
              </w:rPr>
              <w:t>□未发现安全隐患房屋</w:t>
            </w:r>
            <w:r>
              <w:rPr>
                <w:rFonts w:ascii="宋体" w:hAnsi="宋体"/>
                <w:b/>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b/>
                <w:sz w:val="21"/>
                <w:szCs w:val="21"/>
                <w:highlight w:val="none"/>
              </w:rPr>
            </w:pPr>
            <w:r>
              <w:rPr>
                <w:rFonts w:hint="eastAsia" w:ascii="宋体" w:hAnsi="宋体"/>
                <w:b/>
                <w:sz w:val="21"/>
                <w:szCs w:val="21"/>
                <w:highlight w:val="none"/>
              </w:rPr>
              <w:t>排查单位</w:t>
            </w:r>
          </w:p>
        </w:tc>
        <w:tc>
          <w:tcPr>
            <w:tcW w:w="8882"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b/>
                <w:sz w:val="21"/>
                <w:szCs w:val="21"/>
                <w:highlight w:val="none"/>
              </w:rPr>
            </w:pPr>
            <w:r>
              <w:rPr>
                <w:rFonts w:hint="eastAsia" w:ascii="宋体" w:hAnsi="宋体"/>
                <w:b/>
                <w:sz w:val="21"/>
                <w:szCs w:val="21"/>
                <w:highlight w:val="none"/>
              </w:rPr>
              <w:t>排</w:t>
            </w:r>
            <w:r>
              <w:rPr>
                <w:rFonts w:ascii="宋体" w:hAnsi="宋体"/>
                <w:b/>
                <w:sz w:val="21"/>
                <w:szCs w:val="21"/>
                <w:highlight w:val="none"/>
              </w:rPr>
              <w:t xml:space="preserve"> </w:t>
            </w:r>
            <w:r>
              <w:rPr>
                <w:rFonts w:hint="eastAsia" w:ascii="宋体" w:hAnsi="宋体"/>
                <w:b/>
                <w:sz w:val="21"/>
                <w:szCs w:val="21"/>
                <w:highlight w:val="none"/>
              </w:rPr>
              <w:t>查</w:t>
            </w:r>
            <w:r>
              <w:rPr>
                <w:rFonts w:ascii="宋体" w:hAnsi="宋体"/>
                <w:b/>
                <w:sz w:val="21"/>
                <w:szCs w:val="21"/>
                <w:highlight w:val="none"/>
              </w:rPr>
              <w:t xml:space="preserve"> </w:t>
            </w:r>
            <w:r>
              <w:rPr>
                <w:rFonts w:hint="eastAsia" w:ascii="宋体" w:hAnsi="宋体"/>
                <w:b/>
                <w:sz w:val="21"/>
                <w:szCs w:val="21"/>
                <w:highlight w:val="none"/>
              </w:rPr>
              <w:t>人</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sz w:val="21"/>
                <w:szCs w:val="21"/>
                <w:highlight w:val="none"/>
              </w:rPr>
            </w:pPr>
            <w:r>
              <w:rPr>
                <w:rFonts w:hint="eastAsia" w:ascii="宋体" w:hAnsi="宋体"/>
                <w:b/>
                <w:sz w:val="21"/>
                <w:szCs w:val="21"/>
                <w:highlight w:val="none"/>
              </w:rPr>
              <w:t>（签字）</w:t>
            </w:r>
          </w:p>
        </w:tc>
        <w:tc>
          <w:tcPr>
            <w:tcW w:w="496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sz w:val="21"/>
                <w:szCs w:val="21"/>
                <w:highlight w:val="none"/>
              </w:rPr>
            </w:pPr>
          </w:p>
        </w:tc>
        <w:tc>
          <w:tcPr>
            <w:tcW w:w="84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sz w:val="21"/>
                <w:szCs w:val="21"/>
                <w:highlight w:val="none"/>
              </w:rPr>
            </w:pPr>
            <w:r>
              <w:rPr>
                <w:rFonts w:hint="eastAsia" w:ascii="宋体" w:hAnsi="宋体"/>
                <w:b/>
                <w:sz w:val="21"/>
                <w:szCs w:val="21"/>
                <w:highlight w:val="none"/>
              </w:rPr>
              <w:t>排</w:t>
            </w:r>
            <w:r>
              <w:rPr>
                <w:rFonts w:ascii="宋体" w:hAnsi="宋体"/>
                <w:b/>
                <w:sz w:val="21"/>
                <w:szCs w:val="21"/>
                <w:highlight w:val="none"/>
              </w:rPr>
              <w:t xml:space="preserve"> </w:t>
            </w:r>
            <w:r>
              <w:rPr>
                <w:rFonts w:hint="eastAsia" w:ascii="宋体" w:hAnsi="宋体"/>
                <w:b/>
                <w:sz w:val="21"/>
                <w:szCs w:val="21"/>
                <w:highlight w:val="none"/>
              </w:rPr>
              <w:t>查</w:t>
            </w:r>
            <w:r>
              <w:rPr>
                <w:rFonts w:ascii="宋体" w:hAnsi="宋体"/>
                <w:b/>
                <w:sz w:val="21"/>
                <w:szCs w:val="21"/>
                <w:highlight w:val="none"/>
              </w:rPr>
              <w:t xml:space="preserve"> </w:t>
            </w:r>
            <w:r>
              <w:rPr>
                <w:rFonts w:hint="eastAsia" w:ascii="宋体" w:hAnsi="宋体"/>
                <w:b/>
                <w:sz w:val="21"/>
                <w:szCs w:val="21"/>
                <w:highlight w:val="none"/>
              </w:rPr>
              <w:t>日</w:t>
            </w:r>
            <w:r>
              <w:rPr>
                <w:rFonts w:ascii="宋体" w:hAnsi="宋体"/>
                <w:b/>
                <w:sz w:val="21"/>
                <w:szCs w:val="21"/>
                <w:highlight w:val="none"/>
              </w:rPr>
              <w:t xml:space="preserve"> </w:t>
            </w:r>
            <w:r>
              <w:rPr>
                <w:rFonts w:hint="eastAsia" w:ascii="宋体" w:hAnsi="宋体"/>
                <w:b/>
                <w:sz w:val="21"/>
                <w:szCs w:val="21"/>
                <w:highlight w:val="none"/>
              </w:rPr>
              <w:t>期</w:t>
            </w:r>
          </w:p>
        </w:tc>
        <w:tc>
          <w:tcPr>
            <w:tcW w:w="307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0261" w:type="dxa"/>
            <w:gridSpan w:val="1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ascii="宋体"/>
                <w:sz w:val="24"/>
                <w:highlight w:val="none"/>
              </w:rPr>
            </w:pPr>
            <w:r>
              <w:rPr>
                <w:rFonts w:hint="eastAsia" w:ascii="宋体" w:hAnsi="宋体" w:cs="宋体"/>
                <w:sz w:val="24"/>
                <w:highlight w:val="none"/>
              </w:rPr>
              <w:t>建筑立面和变形与损伤照片另附</w:t>
            </w:r>
          </w:p>
        </w:tc>
      </w:tr>
    </w:tbl>
    <w:p>
      <w:pPr>
        <w:jc w:val="left"/>
        <w:rPr>
          <w:rFonts w:hint="eastAsia" w:ascii="宋体" w:hAnsi="宋体"/>
          <w:b/>
          <w:bCs/>
          <w:sz w:val="32"/>
          <w:szCs w:val="32"/>
          <w:highlight w:val="none"/>
        </w:rPr>
      </w:pPr>
      <w:r>
        <w:rPr>
          <w:rFonts w:hint="eastAsia" w:ascii="黑体" w:hAnsi="黑体" w:eastAsia="黑体" w:cs="黑体"/>
          <w:b w:val="0"/>
          <w:bCs w:val="0"/>
          <w:sz w:val="32"/>
          <w:szCs w:val="32"/>
          <w:highlight w:val="none"/>
        </w:rPr>
        <w:t>附</w:t>
      </w:r>
      <w:r>
        <w:rPr>
          <w:rFonts w:hint="eastAsia" w:ascii="黑体" w:hAnsi="黑体" w:eastAsia="黑体" w:cs="黑体"/>
          <w:b w:val="0"/>
          <w:bCs w:val="0"/>
          <w:sz w:val="32"/>
          <w:szCs w:val="32"/>
          <w:highlight w:val="none"/>
          <w:lang w:eastAsia="zh-CN"/>
        </w:rPr>
        <w:t>件</w:t>
      </w:r>
      <w:r>
        <w:rPr>
          <w:rFonts w:hint="eastAsia" w:ascii="黑体" w:hAnsi="黑体" w:eastAsia="黑体" w:cs="黑体"/>
          <w:b w:val="0"/>
          <w:bCs w:val="0"/>
          <w:sz w:val="32"/>
          <w:szCs w:val="32"/>
          <w:highlight w:val="none"/>
          <w:lang w:val="en-US" w:eastAsia="zh-CN"/>
        </w:rPr>
        <w:t>2</w:t>
      </w:r>
    </w:p>
    <w:p>
      <w:pPr>
        <w:jc w:val="center"/>
        <w:rPr>
          <w:rFonts w:hint="eastAsia" w:ascii="宋体" w:hAnsi="宋体"/>
          <w:sz w:val="32"/>
          <w:szCs w:val="32"/>
          <w:highlight w:val="none"/>
        </w:rPr>
      </w:pPr>
      <w:r>
        <w:rPr>
          <w:rFonts w:hint="eastAsia" w:ascii="宋体" w:hAnsi="宋体"/>
          <w:b/>
          <w:bCs/>
          <w:sz w:val="32"/>
          <w:szCs w:val="32"/>
          <w:highlight w:val="none"/>
        </w:rPr>
        <w:t xml:space="preserve">自建房房结构安全隐患排查技术指导表   </w:t>
      </w:r>
      <w:r>
        <w:rPr>
          <w:rFonts w:hint="eastAsia" w:ascii="宋体" w:hAnsi="宋体"/>
          <w:sz w:val="24"/>
          <w:highlight w:val="none"/>
        </w:rPr>
        <w:t>编号</w:t>
      </w:r>
    </w:p>
    <w:tbl>
      <w:tblPr>
        <w:tblStyle w:val="10"/>
        <w:tblW w:w="10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89"/>
        <w:gridCol w:w="8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40" w:type="dxa"/>
            <w:gridSpan w:val="3"/>
            <w:noWrap w:val="0"/>
            <w:vAlign w:val="top"/>
          </w:tcPr>
          <w:p>
            <w:pPr>
              <w:adjustRightInd w:val="0"/>
              <w:snapToGrid w:val="0"/>
              <w:jc w:val="center"/>
              <w:rPr>
                <w:rFonts w:ascii="宋体" w:hAnsi="宋体"/>
                <w:b/>
                <w:sz w:val="28"/>
                <w:szCs w:val="28"/>
                <w:highlight w:val="none"/>
              </w:rPr>
            </w:pPr>
            <w:r>
              <w:rPr>
                <w:rFonts w:hint="eastAsia" w:ascii="宋体" w:hAnsi="宋体" w:eastAsia="宋体" w:cs="Times New Roman"/>
                <w:b/>
                <w:sz w:val="28"/>
                <w:szCs w:val="28"/>
                <w:highlight w:val="none"/>
              </w:rPr>
              <w:t>一  经营性自建房结构安全隐患排查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jc w:val="center"/>
        </w:trPr>
        <w:tc>
          <w:tcPr>
            <w:tcW w:w="1924" w:type="dxa"/>
            <w:gridSpan w:val="2"/>
            <w:noWrap w:val="0"/>
            <w:vAlign w:val="center"/>
          </w:tcPr>
          <w:p>
            <w:pPr>
              <w:adjustRightInd w:val="0"/>
              <w:snapToGrid w:val="0"/>
              <w:spacing w:line="240" w:lineRule="auto"/>
              <w:jc w:val="center"/>
              <w:rPr>
                <w:rFonts w:hint="eastAsia" w:ascii="宋体" w:hAnsi="宋体" w:cs="宋体"/>
                <w:bCs/>
                <w:sz w:val="24"/>
                <w:highlight w:val="none"/>
              </w:rPr>
            </w:pPr>
            <w:r>
              <w:rPr>
                <w:rFonts w:hint="eastAsia" w:ascii="宋体" w:hAnsi="宋体"/>
                <w:b/>
                <w:bCs/>
                <w:sz w:val="24"/>
                <w:highlight w:val="none"/>
              </w:rPr>
              <w:t>存在重大安全</w:t>
            </w:r>
            <w:r>
              <w:rPr>
                <w:rFonts w:hint="eastAsia" w:ascii="宋体" w:hAnsi="宋体"/>
                <w:b/>
                <w:bCs/>
                <w:sz w:val="24"/>
                <w:highlight w:val="none"/>
              </w:rPr>
              <w:br w:type="textWrapping"/>
            </w:r>
            <w:r>
              <w:rPr>
                <w:rFonts w:hint="eastAsia" w:ascii="宋体" w:hAnsi="宋体"/>
                <w:b/>
                <w:bCs/>
                <w:sz w:val="24"/>
                <w:highlight w:val="none"/>
              </w:rPr>
              <w:t>隐患房屋</w:t>
            </w:r>
          </w:p>
        </w:tc>
        <w:tc>
          <w:tcPr>
            <w:tcW w:w="8116" w:type="dxa"/>
            <w:noWrap w:val="0"/>
            <w:vAlign w:val="top"/>
          </w:tcPr>
          <w:p>
            <w:pPr>
              <w:adjustRightInd w:val="0"/>
              <w:snapToGrid w:val="0"/>
              <w:spacing w:line="240" w:lineRule="auto"/>
              <w:ind w:left="218" w:right="0" w:rightChars="0" w:hanging="218" w:hangingChars="91"/>
              <w:rPr>
                <w:rFonts w:hint="eastAsia" w:ascii="宋体" w:hAnsi="宋体" w:cs="宋体"/>
                <w:bCs/>
                <w:sz w:val="24"/>
                <w:highlight w:val="none"/>
              </w:rPr>
            </w:pPr>
            <w:r>
              <w:rPr>
                <w:rFonts w:hint="eastAsia" w:ascii="宋体" w:hAnsi="宋体" w:cs="宋体"/>
                <w:sz w:val="24"/>
                <w:highlight w:val="none"/>
              </w:rPr>
              <w:sym w:font="Wingdings 2" w:char="00A3"/>
            </w:r>
            <w:r>
              <w:rPr>
                <w:rFonts w:hint="eastAsia" w:ascii="宋体" w:hAnsi="宋体" w:cs="宋体"/>
                <w:bCs/>
                <w:sz w:val="24"/>
                <w:highlight w:val="none"/>
              </w:rPr>
              <w:t>擅自增层、楼内加（夹）层、水平悬挑扩建，引起结构体系不合理、连接构造存在缺陷或存在变形与损伤的。</w:t>
            </w:r>
          </w:p>
          <w:p>
            <w:pPr>
              <w:adjustRightInd w:val="0"/>
              <w:snapToGrid w:val="0"/>
              <w:spacing w:line="240" w:lineRule="auto"/>
              <w:ind w:left="218" w:leftChars="0" w:right="0" w:rightChars="0" w:hanging="218" w:hangingChars="91"/>
              <w:rPr>
                <w:rFonts w:hint="eastAsia" w:ascii="宋体" w:hAnsi="宋体" w:cs="宋体"/>
                <w:bCs/>
                <w:sz w:val="24"/>
                <w:highlight w:val="none"/>
              </w:rPr>
            </w:pPr>
            <w:r>
              <w:rPr>
                <w:rFonts w:hint="eastAsia" w:ascii="宋体" w:hAnsi="宋体" w:cs="宋体"/>
                <w:sz w:val="24"/>
                <w:highlight w:val="none"/>
              </w:rPr>
              <w:sym w:font="Wingdings 2" w:char="00A3"/>
            </w:r>
            <w:r>
              <w:rPr>
                <w:rFonts w:hint="eastAsia" w:ascii="宋体" w:hAnsi="宋体" w:cs="宋体"/>
                <w:bCs/>
                <w:sz w:val="24"/>
                <w:highlight w:val="none"/>
              </w:rPr>
              <w:t>擅自拆改主体承重结构或开挖地下空间，引起结构体系不合理或连接构造存在缺陷或出现变形与损伤的。</w:t>
            </w:r>
          </w:p>
          <w:p>
            <w:pPr>
              <w:adjustRightInd w:val="0"/>
              <w:snapToGrid w:val="0"/>
              <w:spacing w:line="240" w:lineRule="auto"/>
              <w:ind w:left="218" w:right="0" w:rightChars="0" w:hanging="218" w:hangingChars="91"/>
              <w:rPr>
                <w:rFonts w:hint="eastAsia" w:ascii="宋体" w:hAnsi="宋体" w:cs="宋体"/>
                <w:bCs/>
                <w:sz w:val="24"/>
                <w:highlight w:val="none"/>
              </w:rPr>
            </w:pPr>
            <w:r>
              <w:rPr>
                <w:rFonts w:hint="eastAsia" w:ascii="宋体" w:hAnsi="宋体" w:cs="宋体"/>
                <w:sz w:val="24"/>
                <w:highlight w:val="none"/>
              </w:rPr>
              <w:sym w:font="Wingdings 2" w:char="00A3"/>
            </w:r>
            <w:r>
              <w:rPr>
                <w:rFonts w:hint="eastAsia" w:ascii="宋体" w:hAnsi="宋体" w:cs="宋体"/>
                <w:bCs/>
                <w:sz w:val="24"/>
                <w:highlight w:val="none"/>
              </w:rPr>
              <w:t>擅自将自住房改变为人员密集的经营性场所，如培训教室、影院、KTV、网吧、酒吧、具有娱乐功能的餐馆。</w:t>
            </w:r>
          </w:p>
          <w:p>
            <w:pPr>
              <w:adjustRightInd w:val="0"/>
              <w:snapToGrid w:val="0"/>
              <w:spacing w:line="240" w:lineRule="auto"/>
              <w:ind w:left="218" w:right="0" w:rightChars="0" w:hanging="218" w:hangingChars="91"/>
              <w:rPr>
                <w:rFonts w:hint="eastAsia" w:ascii="宋体" w:hAnsi="宋体" w:cs="宋体"/>
                <w:bCs/>
                <w:sz w:val="24"/>
                <w:highlight w:val="none"/>
              </w:rPr>
            </w:pPr>
            <w:r>
              <w:rPr>
                <w:rFonts w:hint="eastAsia" w:ascii="宋体" w:hAnsi="宋体" w:cs="宋体"/>
                <w:sz w:val="24"/>
                <w:highlight w:val="none"/>
              </w:rPr>
              <w:sym w:font="Wingdings 2" w:char="00A3"/>
            </w:r>
            <w:r>
              <w:rPr>
                <w:rFonts w:hint="eastAsia" w:ascii="宋体" w:hAnsi="宋体" w:cs="宋体"/>
                <w:bCs/>
                <w:sz w:val="24"/>
                <w:highlight w:val="none"/>
              </w:rPr>
              <w:t>改变使用功能后导致楼（屋）面使用荷载大幅增加出现明显变形与损伤的。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jc w:val="center"/>
        </w:trPr>
        <w:tc>
          <w:tcPr>
            <w:tcW w:w="1924" w:type="dxa"/>
            <w:gridSpan w:val="2"/>
            <w:noWrap w:val="0"/>
            <w:vAlign w:val="center"/>
          </w:tcPr>
          <w:p>
            <w:pPr>
              <w:pStyle w:val="2"/>
              <w:adjustRightInd w:val="0"/>
              <w:snapToGrid w:val="0"/>
              <w:spacing w:after="0" w:line="240" w:lineRule="auto"/>
              <w:ind w:right="0" w:rightChars="0" w:firstLine="0"/>
              <w:jc w:val="center"/>
              <w:rPr>
                <w:rFonts w:hint="eastAsia" w:ascii="宋体" w:hAnsi="宋体" w:eastAsia="宋体" w:cs="宋体"/>
                <w:sz w:val="24"/>
                <w:szCs w:val="24"/>
                <w:highlight w:val="none"/>
              </w:rPr>
            </w:pPr>
            <w:r>
              <w:rPr>
                <w:rFonts w:hint="eastAsia" w:ascii="宋体" w:hAnsi="宋体" w:eastAsia="宋体" w:cs="宋体"/>
                <w:b/>
                <w:sz w:val="24"/>
                <w:szCs w:val="24"/>
                <w:highlight w:val="none"/>
              </w:rPr>
              <w:t>存在一般安全</w:t>
            </w:r>
            <w:r>
              <w:rPr>
                <w:rFonts w:hint="eastAsia" w:ascii="宋体" w:hAnsi="宋体" w:eastAsia="宋体" w:cs="宋体"/>
                <w:b/>
                <w:sz w:val="24"/>
                <w:szCs w:val="24"/>
                <w:highlight w:val="none"/>
              </w:rPr>
              <w:br w:type="textWrapping"/>
            </w:r>
            <w:r>
              <w:rPr>
                <w:rFonts w:hint="eastAsia" w:ascii="宋体" w:hAnsi="宋体" w:eastAsia="宋体" w:cs="宋体"/>
                <w:b/>
                <w:sz w:val="24"/>
                <w:szCs w:val="24"/>
                <w:highlight w:val="none"/>
              </w:rPr>
              <w:t>隐患房</w:t>
            </w:r>
            <w:r>
              <w:rPr>
                <w:rFonts w:hint="eastAsia" w:ascii="宋体" w:hAnsi="宋体" w:eastAsia="宋体" w:cs="宋体"/>
                <w:b/>
                <w:sz w:val="24"/>
                <w:szCs w:val="24"/>
                <w:highlight w:val="none"/>
                <w:lang w:val="en-US"/>
              </w:rPr>
              <w:t>房</w:t>
            </w:r>
            <w:r>
              <w:rPr>
                <w:rFonts w:hint="eastAsia" w:ascii="宋体" w:hAnsi="宋体" w:eastAsia="宋体" w:cs="宋体"/>
                <w:b/>
                <w:sz w:val="24"/>
                <w:szCs w:val="24"/>
                <w:highlight w:val="none"/>
              </w:rPr>
              <w:t>屋</w:t>
            </w:r>
          </w:p>
        </w:tc>
        <w:tc>
          <w:tcPr>
            <w:tcW w:w="8116" w:type="dxa"/>
            <w:noWrap w:val="0"/>
            <w:vAlign w:val="top"/>
          </w:tcPr>
          <w:p>
            <w:pPr>
              <w:adjustRightInd w:val="0"/>
              <w:snapToGrid w:val="0"/>
              <w:spacing w:line="240" w:lineRule="auto"/>
              <w:ind w:left="218" w:right="0" w:rightChars="0" w:hanging="218" w:hangingChars="91"/>
              <w:rPr>
                <w:rFonts w:hint="eastAsia" w:ascii="宋体" w:hAnsi="宋体" w:eastAsia="宋体" w:cs="宋体"/>
                <w:bCs/>
                <w:sz w:val="24"/>
                <w:highlight w:val="none"/>
              </w:rPr>
            </w:pPr>
            <w:r>
              <w:rPr>
                <w:rFonts w:hint="eastAsia" w:ascii="宋体" w:hAnsi="宋体" w:cs="宋体"/>
                <w:sz w:val="24"/>
                <w:highlight w:val="none"/>
              </w:rPr>
              <w:sym w:font="Wingdings 2" w:char="00A3"/>
            </w:r>
            <w:r>
              <w:rPr>
                <w:rFonts w:hint="eastAsia" w:ascii="宋体" w:hAnsi="宋体" w:cs="宋体"/>
                <w:bCs/>
                <w:sz w:val="24"/>
                <w:highlight w:val="none"/>
              </w:rPr>
              <w:t>擅自增</w:t>
            </w:r>
            <w:r>
              <w:rPr>
                <w:rFonts w:hint="eastAsia" w:ascii="宋体" w:hAnsi="宋体" w:eastAsia="宋体" w:cs="宋体"/>
                <w:bCs/>
                <w:sz w:val="24"/>
                <w:highlight w:val="none"/>
              </w:rPr>
              <w:t>层、楼内加（夹）层、水平悬挑扩建，但结构体系合理、连接构造合理且未出现变形与损伤的。</w:t>
            </w:r>
          </w:p>
          <w:p>
            <w:pPr>
              <w:adjustRightInd w:val="0"/>
              <w:snapToGrid w:val="0"/>
              <w:spacing w:line="240" w:lineRule="auto"/>
              <w:ind w:left="218"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擅自拆改主体承重结构或开挖地下空间，但结构体系合理、连接构造合理所涉及构件范围未出现变形与损伤的。</w:t>
            </w:r>
          </w:p>
          <w:p>
            <w:pPr>
              <w:adjustRightInd w:val="0"/>
              <w:snapToGrid w:val="0"/>
              <w:spacing w:line="240" w:lineRule="auto"/>
              <w:ind w:left="218"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擅自在承重墙体开洞口、改变洞口位置或扩大洞口尺寸，但所涉及构件未出现明显变形与损伤的。</w:t>
            </w:r>
          </w:p>
          <w:p>
            <w:pPr>
              <w:adjustRightInd w:val="0"/>
              <w:snapToGrid w:val="0"/>
              <w:spacing w:line="240" w:lineRule="auto"/>
              <w:ind w:left="218" w:right="0" w:rightChars="0" w:hanging="218" w:hangingChars="91"/>
              <w:rPr>
                <w:rFonts w:hint="eastAsia" w:ascii="宋体" w:hAnsi="宋体" w:cs="宋体"/>
                <w:bCs/>
                <w:sz w:val="24"/>
                <w:highlight w:val="none"/>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改变使用功能使楼（屋）面使用荷载增加，但梁、板未出现明显变形与损伤的。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924" w:type="dxa"/>
            <w:gridSpan w:val="2"/>
            <w:noWrap w:val="0"/>
            <w:vAlign w:val="center"/>
          </w:tcPr>
          <w:p>
            <w:pPr>
              <w:pStyle w:val="2"/>
              <w:adjustRightInd w:val="0"/>
              <w:snapToGrid w:val="0"/>
              <w:spacing w:after="0" w:line="240" w:lineRule="auto"/>
              <w:ind w:right="0" w:rightChars="0" w:firstLine="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未发现安全</w:t>
            </w:r>
            <w:r>
              <w:rPr>
                <w:rFonts w:hint="eastAsia" w:ascii="宋体" w:hAnsi="宋体" w:eastAsia="宋体" w:cs="宋体"/>
                <w:b/>
                <w:sz w:val="24"/>
                <w:szCs w:val="24"/>
                <w:highlight w:val="none"/>
              </w:rPr>
              <w:br w:type="textWrapping"/>
            </w:r>
            <w:r>
              <w:rPr>
                <w:rFonts w:hint="eastAsia" w:ascii="宋体" w:hAnsi="宋体" w:eastAsia="宋体" w:cs="宋体"/>
                <w:b/>
                <w:sz w:val="24"/>
                <w:szCs w:val="24"/>
                <w:highlight w:val="none"/>
              </w:rPr>
              <w:t>隐患房屋</w:t>
            </w:r>
          </w:p>
        </w:tc>
        <w:tc>
          <w:tcPr>
            <w:tcW w:w="8116" w:type="dxa"/>
            <w:noWrap w:val="0"/>
            <w:vAlign w:val="top"/>
          </w:tcPr>
          <w:p>
            <w:pPr>
              <w:adjustRightInd w:val="0"/>
              <w:snapToGrid w:val="0"/>
              <w:spacing w:line="240" w:lineRule="auto"/>
              <w:ind w:left="218" w:right="0" w:rightChars="0" w:hanging="218" w:hangingChars="91"/>
              <w:rPr>
                <w:rFonts w:hint="eastAsia" w:ascii="宋体" w:hAnsi="宋体" w:eastAsia="宋体" w:cs="宋体"/>
                <w:sz w:val="24"/>
                <w:highlight w:val="none"/>
                <w:lang w:eastAsia="zh-CN"/>
              </w:rPr>
            </w:pPr>
            <w:r>
              <w:rPr>
                <w:rFonts w:hint="eastAsia" w:ascii="宋体" w:hAnsi="宋体" w:cs="宋体"/>
                <w:sz w:val="24"/>
                <w:highlight w:val="none"/>
              </w:rPr>
              <w:sym w:font="Wingdings 2" w:char="00A3"/>
            </w:r>
            <w:r>
              <w:rPr>
                <w:rFonts w:hint="eastAsia" w:ascii="宋体" w:hAnsi="宋体" w:cs="宋体"/>
                <w:bCs/>
                <w:sz w:val="24"/>
                <w:highlight w:val="none"/>
              </w:rPr>
              <w:t>对于未拆改主体结构或增层且不属于人员密集经营性场所的经营性自建房或乡（镇）、村集中建设的非经营自建房，其结构体系合理且结构构件没有明显变形与损伤的</w:t>
            </w:r>
            <w:r>
              <w:rPr>
                <w:rFonts w:hint="eastAsia" w:ascii="宋体" w:hAnsi="宋体" w:cs="宋体"/>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0040" w:type="dxa"/>
            <w:gridSpan w:val="3"/>
            <w:noWrap w:val="0"/>
            <w:vAlign w:val="top"/>
          </w:tcPr>
          <w:p>
            <w:pPr>
              <w:pStyle w:val="2"/>
              <w:adjustRightInd w:val="0"/>
              <w:snapToGrid w:val="0"/>
              <w:spacing w:after="0" w:line="240" w:lineRule="auto"/>
              <w:ind w:right="0" w:rightChars="0" w:firstLine="0"/>
              <w:jc w:val="center"/>
              <w:rPr>
                <w:rFonts w:hint="eastAsia" w:ascii="宋体" w:hAnsi="宋体" w:eastAsia="宋体" w:cs="宋体"/>
                <w:sz w:val="28"/>
                <w:szCs w:val="28"/>
                <w:highlight w:val="none"/>
              </w:rPr>
            </w:pPr>
            <w:r>
              <w:rPr>
                <w:rFonts w:hint="eastAsia" w:ascii="宋体" w:hAnsi="宋体" w:eastAsia="宋体" w:cs="Times New Roman"/>
                <w:b/>
                <w:sz w:val="28"/>
                <w:szCs w:val="28"/>
                <w:highlight w:val="none"/>
                <w:lang w:val="en-US"/>
              </w:rPr>
              <w:t>二</w:t>
            </w:r>
            <w:r>
              <w:rPr>
                <w:rFonts w:hint="eastAsia" w:ascii="宋体" w:hAnsi="宋体" w:eastAsia="宋体" w:cs="Times New Roman"/>
                <w:b/>
                <w:sz w:val="28"/>
                <w:szCs w:val="28"/>
                <w:highlight w:val="none"/>
              </w:rPr>
              <w:t xml:space="preserve"> </w:t>
            </w:r>
            <w:r>
              <w:rPr>
                <w:rFonts w:hint="eastAsia" w:ascii="宋体" w:hAnsi="宋体" w:eastAsia="宋体" w:cs="Times New Roman"/>
                <w:b/>
                <w:sz w:val="28"/>
                <w:szCs w:val="28"/>
                <w:highlight w:val="none"/>
                <w:lang w:val="en-US"/>
              </w:rPr>
              <w:t xml:space="preserve"> 建筑</w:t>
            </w:r>
            <w:r>
              <w:rPr>
                <w:rFonts w:hint="eastAsia" w:ascii="宋体" w:hAnsi="宋体" w:eastAsia="宋体" w:cs="Times New Roman"/>
                <w:b/>
                <w:sz w:val="28"/>
                <w:szCs w:val="28"/>
                <w:highlight w:val="none"/>
              </w:rPr>
              <w:t>场地与地基基础安全隐患排查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35" w:type="dxa"/>
            <w:noWrap w:val="0"/>
            <w:vAlign w:val="center"/>
          </w:tcPr>
          <w:p>
            <w:pPr>
              <w:pStyle w:val="2"/>
              <w:adjustRightInd w:val="0"/>
              <w:snapToGrid w:val="0"/>
              <w:spacing w:after="0"/>
              <w:ind w:right="0" w:rightChars="0" w:firstLine="0"/>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rPr>
              <w:t>建筑场地</w:t>
            </w:r>
          </w:p>
        </w:tc>
        <w:tc>
          <w:tcPr>
            <w:tcW w:w="1189" w:type="dxa"/>
            <w:noWrap w:val="0"/>
            <w:vAlign w:val="center"/>
          </w:tcPr>
          <w:p>
            <w:pPr>
              <w:pStyle w:val="2"/>
              <w:adjustRightInd w:val="0"/>
              <w:snapToGrid w:val="0"/>
              <w:spacing w:after="0"/>
              <w:ind w:left="0" w:leftChars="0" w:right="0" w:rightChars="0" w:firstLine="0" w:firstLineChars="0"/>
              <w:jc w:val="both"/>
              <w:rPr>
                <w:rFonts w:hint="eastAsia" w:ascii="宋体" w:hAnsi="宋体" w:eastAsia="宋体" w:cs="宋体"/>
                <w:b/>
                <w:sz w:val="24"/>
                <w:szCs w:val="24"/>
                <w:highlight w:val="none"/>
                <w:lang w:val="en-US"/>
              </w:rPr>
            </w:pPr>
            <w:r>
              <w:rPr>
                <w:rFonts w:hint="eastAsia" w:ascii="宋体" w:hAnsi="宋体" w:eastAsia="宋体" w:cs="宋体"/>
                <w:b/>
                <w:sz w:val="24"/>
                <w:szCs w:val="24"/>
                <w:highlight w:val="none"/>
                <w:lang w:val="en-US"/>
              </w:rPr>
              <w:t>存在重大安全隐患房屋</w:t>
            </w:r>
          </w:p>
        </w:tc>
        <w:tc>
          <w:tcPr>
            <w:tcW w:w="8116" w:type="dxa"/>
            <w:noWrap w:val="0"/>
            <w:vAlign w:val="top"/>
          </w:tcPr>
          <w:p>
            <w:pPr>
              <w:adjustRightInd w:val="0"/>
              <w:snapToGrid w:val="0"/>
              <w:spacing w:line="240" w:lineRule="auto"/>
              <w:ind w:left="218" w:right="0" w:rightChars="0" w:hanging="218" w:hangingChars="91"/>
              <w:rPr>
                <w:rFonts w:hint="eastAsia" w:ascii="宋体" w:hAnsi="宋体" w:eastAsia="宋体" w:cs="宋体"/>
                <w:bCs/>
                <w:sz w:val="24"/>
                <w:highlight w:val="none"/>
              </w:rPr>
            </w:pPr>
            <w:r>
              <w:rPr>
                <w:rFonts w:hint="eastAsia" w:ascii="宋体" w:hAnsi="宋体" w:cs="宋体"/>
                <w:sz w:val="24"/>
                <w:highlight w:val="none"/>
              </w:rPr>
              <w:t>□处于</w:t>
            </w:r>
            <w:r>
              <w:rPr>
                <w:rFonts w:hint="eastAsia" w:ascii="宋体" w:hAnsi="宋体" w:eastAsia="宋体" w:cs="宋体"/>
                <w:bCs/>
                <w:sz w:val="24"/>
                <w:highlight w:val="none"/>
              </w:rPr>
              <w:t>滑坡、崩塌、地面沉陷、山洪等危险区的场地。</w:t>
            </w:r>
          </w:p>
          <w:p>
            <w:pPr>
              <w:adjustRightInd w:val="0"/>
              <w:snapToGrid w:val="0"/>
              <w:spacing w:line="240" w:lineRule="auto"/>
              <w:ind w:left="218"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t>□地质灾害严重、环境工程地质条件严重恶化的场地。</w:t>
            </w:r>
          </w:p>
          <w:p>
            <w:pPr>
              <w:spacing w:line="240" w:lineRule="auto"/>
              <w:ind w:left="218" w:right="0" w:rightChars="0" w:hanging="218" w:hangingChars="91"/>
              <w:rPr>
                <w:rFonts w:hint="eastAsia" w:ascii="宋体" w:hAnsi="宋体" w:eastAsia="宋体" w:cs="宋体"/>
                <w:sz w:val="24"/>
                <w:szCs w:val="24"/>
                <w:highlight w:val="none"/>
                <w:lang w:eastAsia="zh-CN"/>
              </w:rPr>
            </w:pPr>
            <w:r>
              <w:rPr>
                <w:rFonts w:hint="eastAsia" w:ascii="宋体" w:hAnsi="宋体" w:eastAsia="宋体" w:cs="宋体"/>
                <w:bCs/>
                <w:sz w:val="24"/>
                <w:szCs w:val="24"/>
                <w:highlight w:val="none"/>
              </w:rPr>
              <w:sym w:font="Wingdings 2" w:char="00A3"/>
            </w:r>
            <w:r>
              <w:rPr>
                <w:rFonts w:hint="eastAsia" w:ascii="宋体" w:hAnsi="宋体" w:eastAsia="宋体" w:cs="宋体"/>
                <w:bCs/>
                <w:sz w:val="24"/>
                <w:szCs w:val="24"/>
                <w:highlight w:val="none"/>
              </w:rPr>
              <w:t>房屋距离山体10m以内或地势高差很大，采用护坡、但护坡出现开裂、变形等损</w:t>
            </w:r>
            <w:r>
              <w:rPr>
                <w:rFonts w:hint="eastAsia" w:ascii="宋体" w:hAnsi="宋体" w:eastAsia="宋体" w:cs="宋体"/>
                <w:sz w:val="24"/>
                <w:szCs w:val="24"/>
                <w:highlight w:val="none"/>
              </w:rPr>
              <w:t>伤造成雨季容易垮塌的场地</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735" w:type="dxa"/>
            <w:vMerge w:val="restart"/>
            <w:noWrap w:val="0"/>
            <w:vAlign w:val="center"/>
          </w:tcPr>
          <w:p>
            <w:pPr>
              <w:pStyle w:val="2"/>
              <w:adjustRightInd w:val="0"/>
              <w:snapToGrid w:val="0"/>
              <w:spacing w:after="0"/>
              <w:ind w:right="0" w:rightChars="0" w:firstLine="0"/>
              <w:rPr>
                <w:rFonts w:ascii="宋体" w:hAnsi="宋体" w:eastAsia="宋体" w:cs="宋体"/>
                <w:b/>
                <w:sz w:val="24"/>
                <w:szCs w:val="24"/>
                <w:highlight w:val="none"/>
                <w:lang w:val="en-US"/>
              </w:rPr>
            </w:pPr>
            <w:r>
              <w:rPr>
                <w:rFonts w:hint="eastAsia" w:ascii="宋体" w:hAnsi="宋体" w:eastAsia="宋体" w:cs="宋体"/>
                <w:b/>
                <w:sz w:val="24"/>
                <w:szCs w:val="24"/>
                <w:highlight w:val="none"/>
                <w:lang w:val="en-US"/>
              </w:rPr>
              <w:t>地基基础</w:t>
            </w:r>
          </w:p>
        </w:tc>
        <w:tc>
          <w:tcPr>
            <w:tcW w:w="1189" w:type="dxa"/>
            <w:noWrap w:val="0"/>
            <w:vAlign w:val="center"/>
          </w:tcPr>
          <w:p>
            <w:pPr>
              <w:pStyle w:val="2"/>
              <w:tabs>
                <w:tab w:val="left" w:pos="640"/>
              </w:tabs>
              <w:adjustRightInd w:val="0"/>
              <w:snapToGrid w:val="0"/>
              <w:spacing w:after="0"/>
              <w:ind w:right="0" w:rightChars="0" w:firstLine="0"/>
              <w:jc w:val="both"/>
              <w:rPr>
                <w:rFonts w:hint="eastAsia" w:ascii="宋体" w:hAnsi="宋体" w:eastAsia="宋体" w:cs="宋体"/>
                <w:b/>
                <w:sz w:val="24"/>
                <w:szCs w:val="24"/>
                <w:highlight w:val="none"/>
              </w:rPr>
            </w:pPr>
            <w:r>
              <w:rPr>
                <w:rFonts w:hint="eastAsia" w:ascii="宋体" w:hAnsi="宋体" w:eastAsia="宋体" w:cs="宋体"/>
                <w:b/>
                <w:sz w:val="24"/>
                <w:szCs w:val="24"/>
                <w:highlight w:val="none"/>
              </w:rPr>
              <w:t>存在重大安全隐患</w:t>
            </w:r>
            <w:r>
              <w:rPr>
                <w:rFonts w:hint="eastAsia" w:ascii="宋体" w:hAnsi="宋体" w:eastAsia="宋体" w:cs="宋体"/>
                <w:b/>
                <w:sz w:val="24"/>
                <w:szCs w:val="24"/>
                <w:highlight w:val="none"/>
                <w:lang w:val="en-US"/>
              </w:rPr>
              <w:t>房</w:t>
            </w:r>
            <w:r>
              <w:rPr>
                <w:rFonts w:hint="eastAsia" w:ascii="宋体" w:hAnsi="宋体" w:eastAsia="宋体" w:cs="宋体"/>
                <w:b/>
                <w:sz w:val="24"/>
                <w:szCs w:val="24"/>
                <w:highlight w:val="none"/>
              </w:rPr>
              <w:t>屋</w:t>
            </w:r>
          </w:p>
        </w:tc>
        <w:tc>
          <w:tcPr>
            <w:tcW w:w="8116" w:type="dxa"/>
            <w:noWrap w:val="0"/>
            <w:vAlign w:val="top"/>
          </w:tcPr>
          <w:p>
            <w:pPr>
              <w:adjustRightInd w:val="0"/>
              <w:snapToGrid w:val="0"/>
              <w:spacing w:line="240" w:lineRule="auto"/>
              <w:ind w:left="218" w:right="0" w:rightChars="0" w:hanging="218" w:hangingChars="91"/>
              <w:rPr>
                <w:rFonts w:hint="eastAsia" w:ascii="宋体" w:hAnsi="宋体" w:eastAsia="宋体" w:cs="宋体"/>
                <w:bCs/>
                <w:sz w:val="24"/>
                <w:highlight w:val="none"/>
              </w:rPr>
            </w:pPr>
            <w:r>
              <w:rPr>
                <w:rFonts w:hint="eastAsia" w:ascii="宋体" w:hAnsi="宋体" w:cs="宋体"/>
                <w:sz w:val="24"/>
                <w:highlight w:val="none"/>
              </w:rPr>
              <w:sym w:font="Wingdings 2" w:char="00A3"/>
            </w:r>
            <w:r>
              <w:rPr>
                <w:rFonts w:hint="eastAsia" w:ascii="宋体" w:hAnsi="宋体" w:cs="宋体"/>
                <w:sz w:val="24"/>
                <w:highlight w:val="none"/>
              </w:rPr>
              <w:t>地基不</w:t>
            </w:r>
            <w:r>
              <w:rPr>
                <w:rFonts w:hint="eastAsia" w:ascii="宋体" w:hAnsi="宋体" w:eastAsia="宋体" w:cs="宋体"/>
                <w:bCs/>
                <w:sz w:val="24"/>
                <w:highlight w:val="none"/>
              </w:rPr>
              <w:t>稳定产生滑移，水平位移量已经超过10mm，并有继续滑动迹象的。</w:t>
            </w:r>
          </w:p>
          <w:p>
            <w:pPr>
              <w:adjustRightInd w:val="0"/>
              <w:snapToGrid w:val="0"/>
              <w:spacing w:line="240" w:lineRule="auto"/>
              <w:ind w:left="218"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砌体墙单条竖向裂缝宽度大于10mm，或单道墙体产生多条平行沉降裂缝、且房屋整体倾斜率大于1%。</w:t>
            </w:r>
          </w:p>
          <w:p>
            <w:pPr>
              <w:adjustRightInd w:val="0"/>
              <w:snapToGrid w:val="0"/>
              <w:spacing w:line="240" w:lineRule="auto"/>
              <w:ind w:left="218"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因地基变形引起混凝土结构房屋框架梁、柱出现开裂，且房屋整体倾斜大于1%。</w:t>
            </w:r>
          </w:p>
          <w:p>
            <w:pPr>
              <w:spacing w:line="240" w:lineRule="auto"/>
              <w:ind w:left="218" w:right="0" w:rightChars="0" w:hanging="218" w:hangingChars="91"/>
              <w:rPr>
                <w:rFonts w:hint="eastAsia" w:ascii="宋体" w:hAnsi="宋体" w:eastAsia="宋体" w:cs="宋体"/>
                <w:sz w:val="24"/>
                <w:szCs w:val="24"/>
                <w:highlight w:val="none"/>
                <w:lang w:eastAsia="zh-CN"/>
              </w:rPr>
            </w:pPr>
            <w:r>
              <w:rPr>
                <w:rFonts w:hint="eastAsia" w:ascii="宋体" w:hAnsi="宋体" w:eastAsia="宋体" w:cs="宋体"/>
                <w:bCs/>
                <w:sz w:val="24"/>
                <w:szCs w:val="24"/>
                <w:highlight w:val="none"/>
              </w:rPr>
              <w:sym w:font="Wingdings 2" w:char="00A3"/>
            </w:r>
            <w:r>
              <w:rPr>
                <w:rFonts w:hint="eastAsia" w:ascii="宋体" w:hAnsi="宋体" w:eastAsia="宋体" w:cs="宋体"/>
                <w:bCs/>
                <w:sz w:val="24"/>
                <w:szCs w:val="24"/>
                <w:highlight w:val="none"/>
              </w:rPr>
              <w:t>因地基变形引起单层和两层房屋整体倾斜率超过3</w:t>
            </w:r>
            <w:r>
              <w:rPr>
                <w:rFonts w:hint="eastAsia" w:ascii="宋体" w:hAnsi="宋体" w:eastAsia="宋体" w:cs="宋体"/>
                <w:bCs/>
                <w:sz w:val="24"/>
                <w:highlight w:val="none"/>
              </w:rPr>
              <w:t>%</w:t>
            </w:r>
            <w:r>
              <w:rPr>
                <w:rFonts w:hint="eastAsia" w:ascii="宋体" w:hAnsi="宋体" w:eastAsia="宋体" w:cs="宋体"/>
                <w:bCs/>
                <w:sz w:val="24"/>
                <w:szCs w:val="24"/>
                <w:highlight w:val="none"/>
              </w:rPr>
              <w:t>，三层及以上房屋整体倾斜率</w:t>
            </w:r>
            <w:r>
              <w:rPr>
                <w:rFonts w:hint="eastAsia" w:ascii="宋体" w:hAnsi="宋体" w:eastAsia="宋体" w:cs="宋体"/>
                <w:sz w:val="24"/>
                <w:szCs w:val="24"/>
                <w:highlight w:val="none"/>
              </w:rPr>
              <w:t>超过2</w:t>
            </w:r>
            <w:r>
              <w:rPr>
                <w:rFonts w:hint="eastAsia" w:ascii="宋体" w:hAnsi="宋体" w:eastAsia="宋体" w:cs="宋体"/>
                <w:bCs/>
                <w:sz w:val="24"/>
                <w:highlight w:val="none"/>
              </w:rPr>
              <w:t>%</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35" w:type="dxa"/>
            <w:vMerge w:val="continue"/>
            <w:noWrap w:val="0"/>
            <w:vAlign w:val="center"/>
          </w:tcPr>
          <w:p>
            <w:pPr>
              <w:adjustRightInd w:val="0"/>
              <w:snapToGrid w:val="0"/>
              <w:rPr>
                <w:rFonts w:hint="eastAsia" w:ascii="宋体" w:hAnsi="宋体" w:cs="宋体"/>
                <w:sz w:val="24"/>
                <w:highlight w:val="none"/>
              </w:rPr>
            </w:pPr>
          </w:p>
        </w:tc>
        <w:tc>
          <w:tcPr>
            <w:tcW w:w="1189" w:type="dxa"/>
            <w:noWrap w:val="0"/>
            <w:vAlign w:val="center"/>
          </w:tcPr>
          <w:p>
            <w:pPr>
              <w:pStyle w:val="2"/>
              <w:jc w:val="both"/>
              <w:rPr>
                <w:rFonts w:hint="eastAsia" w:ascii="宋体" w:hAnsi="宋体" w:eastAsia="宋体" w:cs="宋体"/>
                <w:b/>
                <w:sz w:val="24"/>
                <w:szCs w:val="24"/>
                <w:highlight w:val="none"/>
              </w:rPr>
            </w:pPr>
            <w:r>
              <w:rPr>
                <w:rFonts w:hint="eastAsia" w:ascii="宋体" w:hAnsi="宋体" w:eastAsia="宋体" w:cs="宋体"/>
                <w:b/>
                <w:sz w:val="24"/>
                <w:szCs w:val="24"/>
                <w:highlight w:val="none"/>
              </w:rPr>
              <w:t>存在一般安全隐患房屋</w:t>
            </w:r>
          </w:p>
        </w:tc>
        <w:tc>
          <w:tcPr>
            <w:tcW w:w="8116" w:type="dxa"/>
            <w:noWrap w:val="0"/>
            <w:vAlign w:val="top"/>
          </w:tcPr>
          <w:p>
            <w:pPr>
              <w:adjustRightInd w:val="0"/>
              <w:snapToGrid w:val="0"/>
              <w:spacing w:line="240" w:lineRule="auto"/>
              <w:ind w:left="218" w:hanging="218" w:hangingChars="91"/>
              <w:rPr>
                <w:rFonts w:hint="eastAsia" w:ascii="宋体" w:hAnsi="宋体" w:eastAsia="宋体"/>
                <w:sz w:val="24"/>
                <w:highlight w:val="none"/>
                <w:lang w:eastAsia="zh-CN"/>
              </w:rPr>
            </w:pPr>
            <w:r>
              <w:rPr>
                <w:rFonts w:hint="eastAsia" w:ascii="宋体" w:hAnsi="宋体"/>
                <w:sz w:val="24"/>
                <w:highlight w:val="none"/>
              </w:rPr>
              <w:t>□当地基基础存在不均匀沉降、且造成主体结构构件开裂或整体结构变形比较严重，但损伤状况尚未达到重大安全隐患房屋的规定值</w:t>
            </w:r>
            <w:r>
              <w:rPr>
                <w:rFonts w:hint="eastAsia" w:ascii="宋体" w:hAnsi="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35" w:type="dxa"/>
            <w:vMerge w:val="continue"/>
            <w:noWrap w:val="0"/>
            <w:vAlign w:val="center"/>
          </w:tcPr>
          <w:p>
            <w:pPr>
              <w:adjustRightInd w:val="0"/>
              <w:snapToGrid w:val="0"/>
              <w:rPr>
                <w:rFonts w:hint="eastAsia" w:ascii="宋体" w:hAnsi="宋体"/>
                <w:sz w:val="24"/>
                <w:highlight w:val="none"/>
              </w:rPr>
            </w:pPr>
          </w:p>
        </w:tc>
        <w:tc>
          <w:tcPr>
            <w:tcW w:w="1189" w:type="dxa"/>
            <w:noWrap w:val="0"/>
            <w:vAlign w:val="center"/>
          </w:tcPr>
          <w:p>
            <w:pPr>
              <w:pStyle w:val="2"/>
              <w:jc w:val="both"/>
              <w:rPr>
                <w:rFonts w:hint="eastAsia" w:ascii="宋体" w:hAnsi="宋体" w:eastAsia="宋体" w:cs="宋体"/>
                <w:b/>
                <w:sz w:val="24"/>
                <w:szCs w:val="24"/>
                <w:highlight w:val="none"/>
              </w:rPr>
            </w:pPr>
            <w:r>
              <w:rPr>
                <w:rFonts w:hint="eastAsia" w:ascii="宋体" w:hAnsi="宋体" w:eastAsia="宋体" w:cs="宋体"/>
                <w:b/>
                <w:sz w:val="24"/>
                <w:szCs w:val="24"/>
                <w:highlight w:val="none"/>
              </w:rPr>
              <w:t>未发现安全隐患房屋</w:t>
            </w:r>
          </w:p>
        </w:tc>
        <w:tc>
          <w:tcPr>
            <w:tcW w:w="8116" w:type="dxa"/>
            <w:noWrap w:val="0"/>
            <w:vAlign w:val="top"/>
          </w:tcPr>
          <w:p>
            <w:pPr>
              <w:adjustRightInd w:val="0"/>
              <w:snapToGrid w:val="0"/>
              <w:spacing w:line="240" w:lineRule="auto"/>
              <w:rPr>
                <w:rFonts w:hint="eastAsia" w:ascii="宋体" w:hAnsi="宋体" w:eastAsia="宋体"/>
                <w:sz w:val="24"/>
                <w:highlight w:val="none"/>
                <w:lang w:eastAsia="zh-CN"/>
              </w:rPr>
            </w:pPr>
            <w:r>
              <w:rPr>
                <w:rFonts w:hint="eastAsia" w:ascii="宋体" w:hAnsi="宋体"/>
                <w:sz w:val="24"/>
                <w:highlight w:val="none"/>
              </w:rPr>
              <w:sym w:font="Wingdings 2" w:char="00A3"/>
            </w:r>
            <w:r>
              <w:rPr>
                <w:rFonts w:hint="eastAsia" w:ascii="宋体" w:hAnsi="宋体"/>
                <w:sz w:val="24"/>
                <w:highlight w:val="none"/>
              </w:rPr>
              <w:t>地基基础存在轻微的不均匀沉降，但已经趋于稳定</w:t>
            </w:r>
            <w:r>
              <w:rPr>
                <w:rFonts w:hint="eastAsia" w:ascii="宋体" w:hAnsi="宋体"/>
                <w:sz w:val="24"/>
                <w:highlight w:val="none"/>
                <w:lang w:eastAsia="zh-CN"/>
              </w:rPr>
              <w:t>。</w:t>
            </w:r>
          </w:p>
          <w:p>
            <w:pPr>
              <w:adjustRightInd w:val="0"/>
              <w:snapToGrid w:val="0"/>
              <w:spacing w:line="240" w:lineRule="auto"/>
              <w:rPr>
                <w:rFonts w:hint="eastAsia" w:ascii="宋体" w:hAnsi="宋体" w:eastAsia="宋体"/>
                <w:sz w:val="24"/>
                <w:highlight w:val="none"/>
                <w:lang w:eastAsia="zh-CN"/>
              </w:rPr>
            </w:pPr>
            <w:r>
              <w:rPr>
                <w:rFonts w:hint="eastAsia" w:ascii="宋体" w:hAnsi="宋体"/>
                <w:sz w:val="24"/>
                <w:highlight w:val="none"/>
              </w:rPr>
              <w:t>□房屋没有因地基基础不均匀沉降造成上部结构构件的裂缝</w:t>
            </w:r>
            <w:r>
              <w:rPr>
                <w:rFonts w:hint="eastAsia" w:ascii="宋体" w:hAnsi="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0" w:type="dxa"/>
            <w:gridSpan w:val="3"/>
            <w:noWrap w:val="0"/>
            <w:vAlign w:val="top"/>
          </w:tcPr>
          <w:p>
            <w:pPr>
              <w:adjustRightInd w:val="0"/>
              <w:snapToGrid w:val="0"/>
              <w:spacing w:line="240" w:lineRule="auto"/>
              <w:jc w:val="center"/>
              <w:rPr>
                <w:rFonts w:hint="eastAsia" w:ascii="宋体" w:hAnsi="宋体"/>
                <w:b/>
                <w:sz w:val="24"/>
                <w:highlight w:val="none"/>
              </w:rPr>
            </w:pPr>
            <w:r>
              <w:rPr>
                <w:rFonts w:hint="eastAsia" w:ascii="宋体" w:hAnsi="宋体" w:eastAsia="宋体" w:cs="Times New Roman"/>
                <w:b/>
                <w:sz w:val="28"/>
                <w:szCs w:val="28"/>
                <w:highlight w:val="none"/>
              </w:rPr>
              <w:t>三  上部结构安全隐患排查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jc w:val="center"/>
        </w:trPr>
        <w:tc>
          <w:tcPr>
            <w:tcW w:w="735" w:type="dxa"/>
            <w:vMerge w:val="restart"/>
            <w:noWrap w:val="0"/>
            <w:vAlign w:val="center"/>
          </w:tcPr>
          <w:p>
            <w:pPr>
              <w:adjustRightInd w:val="0"/>
              <w:snapToGrid w:val="0"/>
              <w:rPr>
                <w:rFonts w:hint="eastAsia"/>
                <w:b/>
                <w:sz w:val="24"/>
                <w:highlight w:val="none"/>
              </w:rPr>
            </w:pPr>
            <w:r>
              <w:rPr>
                <w:rFonts w:hint="eastAsia" w:ascii="宋体" w:hAnsi="宋体" w:cs="宋体"/>
                <w:b/>
                <w:sz w:val="24"/>
                <w:highlight w:val="none"/>
              </w:rPr>
              <w:t>结构体系结构布置及其构件连接和结构构件变形与损伤</w:t>
            </w:r>
          </w:p>
        </w:tc>
        <w:tc>
          <w:tcPr>
            <w:tcW w:w="1189" w:type="dxa"/>
            <w:noWrap w:val="0"/>
            <w:vAlign w:val="center"/>
          </w:tcPr>
          <w:p>
            <w:pPr>
              <w:pStyle w:val="2"/>
              <w:ind w:firstLine="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检查内容</w:t>
            </w:r>
          </w:p>
        </w:tc>
        <w:tc>
          <w:tcPr>
            <w:tcW w:w="8116" w:type="dxa"/>
            <w:noWrap w:val="0"/>
            <w:vAlign w:val="center"/>
          </w:tcPr>
          <w:p>
            <w:pPr>
              <w:tabs>
                <w:tab w:val="left" w:pos="7770"/>
              </w:tabs>
              <w:adjustRightInd w:val="0"/>
              <w:snapToGrid w:val="0"/>
              <w:spacing w:line="240" w:lineRule="auto"/>
              <w:ind w:left="218" w:right="0" w:rightChars="0" w:hanging="218" w:hangingChars="91"/>
              <w:rPr>
                <w:rFonts w:hint="eastAsia" w:ascii="宋体" w:hAnsi="宋体" w:eastAsia="宋体" w:cs="宋体"/>
                <w:bCs/>
                <w:sz w:val="24"/>
                <w:highlight w:val="none"/>
              </w:rPr>
            </w:pPr>
            <w:r>
              <w:rPr>
                <w:rFonts w:hint="eastAsia" w:ascii="宋体" w:hAnsi="宋体" w:cs="宋体"/>
                <w:sz w:val="24"/>
                <w:highlight w:val="none"/>
              </w:rPr>
              <w:sym w:font="Wingdings 2" w:char="00A3"/>
            </w:r>
            <w:r>
              <w:rPr>
                <w:rFonts w:hint="eastAsia" w:ascii="宋体" w:hAnsi="宋体" w:cs="宋体"/>
                <w:sz w:val="24"/>
                <w:highlight w:val="none"/>
              </w:rPr>
              <w:t>结构</w:t>
            </w:r>
            <w:r>
              <w:rPr>
                <w:rFonts w:hint="eastAsia" w:ascii="宋体" w:hAnsi="宋体" w:eastAsia="宋体" w:cs="宋体"/>
                <w:bCs/>
                <w:sz w:val="24"/>
                <w:highlight w:val="none"/>
              </w:rPr>
              <w:t>竖向构件传力是否不合理情况检查，当发现承重墙、砖柱、钢柱、木柱等直接砌筑或搁置于楼板（屋面板）上时，应检查相关构件的变形与损伤状况。</w:t>
            </w:r>
          </w:p>
          <w:p>
            <w:pPr>
              <w:tabs>
                <w:tab w:val="left" w:pos="7770"/>
              </w:tabs>
              <w:adjustRightInd w:val="0"/>
              <w:snapToGrid w:val="0"/>
              <w:spacing w:line="240" w:lineRule="auto"/>
              <w:ind w:left="218"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对于利用已有墙体接建、改建房屋，应检查新老墙体或纵横向墙体有无可靠连接，并应检查连接构件间的开裂、歪闪情况。</w:t>
            </w:r>
          </w:p>
          <w:p>
            <w:pPr>
              <w:tabs>
                <w:tab w:val="left" w:pos="7770"/>
              </w:tabs>
              <w:adjustRightInd w:val="0"/>
              <w:snapToGrid w:val="0"/>
              <w:spacing w:line="240" w:lineRule="auto"/>
              <w:ind w:left="218"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对于采用轻钢加层房屋，应检查钢柱与原结构连接的可靠性，并应检查相关构件出现变形、滑移与损伤状况。</w:t>
            </w:r>
          </w:p>
          <w:p>
            <w:pPr>
              <w:tabs>
                <w:tab w:val="left" w:pos="7770"/>
              </w:tabs>
              <w:adjustRightInd w:val="0"/>
              <w:snapToGrid w:val="0"/>
              <w:spacing w:line="240" w:lineRule="auto"/>
              <w:ind w:left="218" w:right="0" w:rightChars="0" w:hanging="218" w:hangingChars="91"/>
              <w:rPr>
                <w:rFonts w:hint="eastAsia" w:ascii="宋体" w:hAnsi="宋体" w:eastAsia="宋体" w:cs="宋体"/>
                <w:sz w:val="24"/>
                <w:highlight w:val="none"/>
                <w:lang w:eastAsia="zh-CN"/>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对于采</w:t>
            </w:r>
            <w:r>
              <w:rPr>
                <w:rFonts w:hint="eastAsia" w:ascii="宋体" w:hAnsi="宋体" w:cs="宋体"/>
                <w:sz w:val="24"/>
                <w:highlight w:val="none"/>
              </w:rPr>
              <w:t>用轻钢构件（或120mm厚砖墙）与轻型屋盖等封院的房屋，应检查轻钢构件与结构构件的连接情况，并应检查相关构件的变形与损伤状况</w:t>
            </w:r>
            <w:r>
              <w:rPr>
                <w:rFonts w:hint="eastAsia" w:ascii="宋体" w:hAnsi="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735" w:type="dxa"/>
            <w:vMerge w:val="continue"/>
            <w:noWrap w:val="0"/>
            <w:vAlign w:val="center"/>
          </w:tcPr>
          <w:p>
            <w:pPr>
              <w:pStyle w:val="2"/>
              <w:adjustRightInd w:val="0"/>
              <w:snapToGrid w:val="0"/>
              <w:spacing w:after="0"/>
              <w:ind w:firstLine="0"/>
              <w:rPr>
                <w:rFonts w:hint="eastAsia" w:ascii="宋体" w:hAnsi="宋体" w:eastAsia="宋体" w:cs="宋体"/>
                <w:b/>
                <w:sz w:val="24"/>
                <w:szCs w:val="24"/>
                <w:highlight w:val="none"/>
                <w:lang w:val="en-US"/>
              </w:rPr>
            </w:pPr>
          </w:p>
        </w:tc>
        <w:tc>
          <w:tcPr>
            <w:tcW w:w="1189" w:type="dxa"/>
            <w:noWrap w:val="0"/>
            <w:vAlign w:val="center"/>
          </w:tcPr>
          <w:p>
            <w:pPr>
              <w:adjustRightInd w:val="0"/>
              <w:snapToGrid w:val="0"/>
              <w:jc w:val="center"/>
              <w:rPr>
                <w:rFonts w:hint="eastAsia" w:ascii="宋体" w:hAnsi="宋体" w:cs="宋体"/>
                <w:b/>
                <w:sz w:val="24"/>
                <w:highlight w:val="none"/>
              </w:rPr>
            </w:pPr>
            <w:r>
              <w:rPr>
                <w:rFonts w:hint="eastAsia" w:ascii="宋体" w:hAnsi="宋体" w:cs="宋体"/>
                <w:b/>
                <w:sz w:val="24"/>
                <w:highlight w:val="none"/>
              </w:rPr>
              <w:t>评定</w:t>
            </w:r>
          </w:p>
          <w:p>
            <w:pPr>
              <w:pStyle w:val="2"/>
              <w:adjustRightInd w:val="0"/>
              <w:snapToGrid w:val="0"/>
              <w:spacing w:after="0"/>
              <w:ind w:firstLine="0"/>
              <w:jc w:val="center"/>
              <w:rPr>
                <w:rFonts w:hint="eastAsia" w:ascii="宋体" w:hAnsi="宋体" w:eastAsia="宋体" w:cs="宋体"/>
                <w:b/>
                <w:sz w:val="24"/>
                <w:szCs w:val="24"/>
                <w:highlight w:val="none"/>
                <w:lang w:val="en-US"/>
              </w:rPr>
            </w:pPr>
            <w:r>
              <w:rPr>
                <w:rFonts w:hint="eastAsia" w:ascii="宋体" w:hAnsi="宋体" w:eastAsia="宋体" w:cs="宋体"/>
                <w:b/>
                <w:sz w:val="24"/>
                <w:szCs w:val="24"/>
                <w:highlight w:val="none"/>
                <w:lang w:val="en-US"/>
              </w:rPr>
              <w:t>标准</w:t>
            </w:r>
          </w:p>
        </w:tc>
        <w:tc>
          <w:tcPr>
            <w:tcW w:w="8116" w:type="dxa"/>
            <w:noWrap w:val="0"/>
            <w:vAlign w:val="center"/>
          </w:tcPr>
          <w:p>
            <w:pPr>
              <w:adjustRightInd w:val="0"/>
              <w:snapToGrid w:val="0"/>
              <w:spacing w:line="240" w:lineRule="auto"/>
              <w:ind w:left="218" w:right="0" w:rightChars="0" w:hanging="218" w:hangingChars="91"/>
              <w:rPr>
                <w:rFonts w:hint="eastAsia" w:ascii="宋体" w:hAnsi="宋体" w:eastAsia="宋体" w:cs="宋体"/>
                <w:bCs/>
                <w:sz w:val="24"/>
                <w:highlight w:val="none"/>
              </w:rPr>
            </w:pPr>
            <w:r>
              <w:rPr>
                <w:rFonts w:hint="eastAsia" w:ascii="宋体" w:hAnsi="宋体" w:cs="宋体"/>
                <w:sz w:val="24"/>
                <w:highlight w:val="none"/>
              </w:rPr>
              <w:sym w:font="Wingdings 2" w:char="00A3"/>
            </w:r>
            <w:r>
              <w:rPr>
                <w:rFonts w:hint="eastAsia" w:ascii="宋体" w:hAnsi="宋体" w:cs="宋体"/>
                <w:sz w:val="24"/>
                <w:highlight w:val="none"/>
              </w:rPr>
              <w:t>对于存</w:t>
            </w:r>
            <w:r>
              <w:rPr>
                <w:rFonts w:hint="eastAsia" w:ascii="宋体" w:hAnsi="宋体" w:eastAsia="宋体" w:cs="宋体"/>
                <w:bCs/>
                <w:sz w:val="24"/>
                <w:highlight w:val="none"/>
              </w:rPr>
              <w:t>在结构构件传力不连续或构件连接不可靠缺陷且出现变形与损伤现象的，应评定为存在重大安全隐患房屋。</w:t>
            </w:r>
          </w:p>
          <w:p>
            <w:pPr>
              <w:adjustRightInd w:val="0"/>
              <w:snapToGrid w:val="0"/>
              <w:spacing w:line="240" w:lineRule="auto"/>
              <w:ind w:left="218" w:right="0" w:rightChars="0" w:hanging="218" w:hangingChars="91"/>
              <w:rPr>
                <w:rFonts w:hint="eastAsia" w:ascii="宋体" w:hAnsi="宋体" w:eastAsia="宋体" w:cs="宋体"/>
                <w:sz w:val="24"/>
                <w:highlight w:val="none"/>
                <w:lang w:eastAsia="zh-CN"/>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对于存在结构传力不合理或构件连接不可靠缺陷，但尚未出现明显变形与损伤的，应</w:t>
            </w:r>
            <w:r>
              <w:rPr>
                <w:rFonts w:hint="eastAsia" w:ascii="宋体" w:hAnsi="宋体" w:cs="宋体"/>
                <w:sz w:val="24"/>
                <w:highlight w:val="none"/>
              </w:rPr>
              <w:t>评定为</w:t>
            </w:r>
            <w:r>
              <w:rPr>
                <w:rFonts w:hint="eastAsia" w:ascii="宋体" w:hAnsi="宋体" w:cs="宋体"/>
                <w:bCs/>
                <w:sz w:val="24"/>
                <w:highlight w:val="none"/>
              </w:rPr>
              <w:t>存在一般安全隐患的房</w:t>
            </w:r>
            <w:r>
              <w:rPr>
                <w:rFonts w:hint="eastAsia" w:ascii="宋体" w:hAnsi="宋体" w:cs="宋体"/>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4" w:hRule="atLeast"/>
          <w:jc w:val="center"/>
        </w:trPr>
        <w:tc>
          <w:tcPr>
            <w:tcW w:w="735" w:type="dxa"/>
            <w:vMerge w:val="restart"/>
            <w:noWrap w:val="0"/>
            <w:vAlign w:val="center"/>
          </w:tcPr>
          <w:p>
            <w:pPr>
              <w:adjustRightInd w:val="0"/>
              <w:snapToGrid w:val="0"/>
              <w:jc w:val="center"/>
              <w:rPr>
                <w:rFonts w:hint="eastAsia" w:ascii="宋体" w:hAnsi="宋体"/>
                <w:b/>
                <w:sz w:val="24"/>
                <w:highlight w:val="none"/>
              </w:rPr>
            </w:pPr>
            <w:r>
              <w:rPr>
                <w:rFonts w:hint="eastAsia" w:ascii="宋体" w:hAnsi="宋体"/>
                <w:b/>
                <w:sz w:val="24"/>
                <w:highlight w:val="none"/>
              </w:rPr>
              <w:t>砌</w:t>
            </w:r>
          </w:p>
          <w:p>
            <w:pPr>
              <w:adjustRightInd w:val="0"/>
              <w:snapToGrid w:val="0"/>
              <w:jc w:val="center"/>
              <w:rPr>
                <w:rFonts w:hint="eastAsia" w:ascii="宋体" w:hAnsi="宋体"/>
                <w:b/>
                <w:sz w:val="24"/>
                <w:highlight w:val="none"/>
              </w:rPr>
            </w:pPr>
            <w:r>
              <w:rPr>
                <w:rFonts w:hint="eastAsia" w:ascii="宋体" w:hAnsi="宋体"/>
                <w:b/>
                <w:sz w:val="24"/>
                <w:highlight w:val="none"/>
              </w:rPr>
              <w:t>体</w:t>
            </w:r>
          </w:p>
          <w:p>
            <w:pPr>
              <w:adjustRightInd w:val="0"/>
              <w:snapToGrid w:val="0"/>
              <w:jc w:val="center"/>
              <w:rPr>
                <w:rFonts w:hint="eastAsia" w:ascii="宋体" w:hAnsi="宋体"/>
                <w:b/>
                <w:sz w:val="24"/>
                <w:highlight w:val="none"/>
              </w:rPr>
            </w:pPr>
            <w:r>
              <w:rPr>
                <w:rFonts w:hint="eastAsia" w:ascii="宋体" w:hAnsi="宋体"/>
                <w:b/>
                <w:sz w:val="24"/>
                <w:highlight w:val="none"/>
              </w:rPr>
              <w:t>结</w:t>
            </w:r>
          </w:p>
          <w:p>
            <w:pPr>
              <w:adjustRightInd w:val="0"/>
              <w:snapToGrid w:val="0"/>
              <w:jc w:val="center"/>
              <w:rPr>
                <w:rFonts w:hint="eastAsia" w:ascii="宋体" w:hAnsi="宋体"/>
                <w:b/>
                <w:sz w:val="24"/>
                <w:highlight w:val="none"/>
              </w:rPr>
            </w:pPr>
            <w:r>
              <w:rPr>
                <w:rFonts w:hint="eastAsia" w:ascii="宋体" w:hAnsi="宋体"/>
                <w:b/>
                <w:sz w:val="24"/>
                <w:highlight w:val="none"/>
              </w:rPr>
              <w:t>构</w:t>
            </w:r>
          </w:p>
        </w:tc>
        <w:tc>
          <w:tcPr>
            <w:tcW w:w="1189" w:type="dxa"/>
            <w:noWrap w:val="0"/>
            <w:vAlign w:val="center"/>
          </w:tcPr>
          <w:p>
            <w:pPr>
              <w:adjustRightInd w:val="0"/>
              <w:snapToGrid w:val="0"/>
              <w:jc w:val="center"/>
              <w:rPr>
                <w:rFonts w:hint="eastAsia" w:ascii="宋体" w:hAnsi="宋体"/>
                <w:b/>
                <w:sz w:val="24"/>
                <w:highlight w:val="none"/>
              </w:rPr>
            </w:pPr>
            <w:r>
              <w:rPr>
                <w:rFonts w:hint="eastAsia" w:ascii="宋体" w:hAnsi="宋体"/>
                <w:b/>
                <w:sz w:val="24"/>
                <w:highlight w:val="none"/>
              </w:rPr>
              <w:t>存在重大安全隐患房屋</w:t>
            </w:r>
          </w:p>
          <w:p>
            <w:pPr>
              <w:adjustRightInd w:val="0"/>
              <w:snapToGrid w:val="0"/>
              <w:jc w:val="center"/>
              <w:rPr>
                <w:rFonts w:ascii="宋体" w:hAnsi="宋体"/>
                <w:sz w:val="24"/>
                <w:highlight w:val="none"/>
              </w:rPr>
            </w:pPr>
          </w:p>
        </w:tc>
        <w:tc>
          <w:tcPr>
            <w:tcW w:w="8116" w:type="dxa"/>
            <w:noWrap w:val="0"/>
            <w:vAlign w:val="center"/>
          </w:tcPr>
          <w:p>
            <w:pPr>
              <w:adjustRightInd w:val="0"/>
              <w:snapToGrid w:val="0"/>
              <w:spacing w:line="240" w:lineRule="auto"/>
              <w:ind w:left="218" w:right="0" w:rightChars="0" w:hanging="218" w:hangingChars="91"/>
              <w:rPr>
                <w:rFonts w:hint="eastAsia" w:ascii="宋体" w:hAnsi="宋体" w:eastAsia="宋体" w:cs="宋体"/>
                <w:bCs/>
                <w:sz w:val="24"/>
                <w:highlight w:val="none"/>
              </w:rPr>
            </w:pPr>
            <w:r>
              <w:rPr>
                <w:rFonts w:hint="eastAsia" w:ascii="宋体" w:hAnsi="宋体" w:cs="宋体"/>
                <w:sz w:val="24"/>
                <w:highlight w:val="none"/>
              </w:rPr>
              <w:sym w:font="Wingdings 2" w:char="00A3"/>
            </w:r>
            <w:r>
              <w:rPr>
                <w:rFonts w:hint="eastAsia" w:ascii="宋体" w:hAnsi="宋体" w:cs="宋体"/>
                <w:sz w:val="24"/>
                <w:highlight w:val="none"/>
              </w:rPr>
              <w:t>承重墙</w:t>
            </w:r>
            <w:r>
              <w:rPr>
                <w:rFonts w:hint="eastAsia" w:ascii="宋体" w:hAnsi="宋体" w:eastAsia="宋体" w:cs="宋体"/>
                <w:bCs/>
                <w:sz w:val="24"/>
                <w:highlight w:val="none"/>
              </w:rPr>
              <w:t>或柱因受压产生宽度大于1mm、缝长超过层高的1/2的竖向裂缝；或缝长超过层高1/3的多条竖向裂缝；或墙体交接处出现断裂成通缝。</w:t>
            </w:r>
          </w:p>
          <w:p>
            <w:pPr>
              <w:adjustRightInd w:val="0"/>
              <w:snapToGrid w:val="0"/>
              <w:spacing w:line="240" w:lineRule="auto"/>
              <w:ind w:left="218"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承重墙或柱表面风化、剥落，砂浆粉化等，有效截面削弱达15%以上。</w:t>
            </w:r>
          </w:p>
          <w:p>
            <w:pPr>
              <w:adjustRightInd w:val="0"/>
              <w:snapToGrid w:val="0"/>
              <w:spacing w:line="240" w:lineRule="auto"/>
              <w:ind w:left="218"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支承梁或屋架端部的墙体或柱截面因局部受压产生多条竖向裂缝，或裂缝宽度已超过1mm。</w:t>
            </w:r>
          </w:p>
          <w:p>
            <w:pPr>
              <w:adjustRightInd w:val="0"/>
              <w:snapToGrid w:val="0"/>
              <w:spacing w:line="240" w:lineRule="auto"/>
              <w:ind w:left="218"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墙或柱因偏心受压产生水平裂缝。</w:t>
            </w:r>
          </w:p>
          <w:p>
            <w:pPr>
              <w:adjustRightInd w:val="0"/>
              <w:snapToGrid w:val="0"/>
              <w:spacing w:line="240" w:lineRule="auto"/>
              <w:ind w:left="218"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单片墙或柱产生相对于房屋整体的局部倾斜变形大于7‰，或相邻构件连接处断裂成通缝</w:t>
            </w:r>
            <w:r>
              <w:rPr>
                <w:rFonts w:hint="eastAsia" w:ascii="宋体" w:hAnsi="宋体" w:eastAsia="宋体" w:cs="宋体"/>
                <w:bCs/>
                <w:sz w:val="24"/>
                <w:highlight w:val="none"/>
                <w:lang w:eastAsia="zh-CN"/>
              </w:rPr>
              <w:t>。</w:t>
            </w:r>
          </w:p>
          <w:p>
            <w:pPr>
              <w:spacing w:line="240" w:lineRule="auto"/>
              <w:ind w:left="218" w:right="0" w:rightChars="0" w:hanging="218" w:hangingChars="91"/>
              <w:rPr>
                <w:rFonts w:hint="eastAsia" w:ascii="宋体" w:hAnsi="宋体" w:eastAsia="宋体"/>
                <w:sz w:val="24"/>
                <w:szCs w:val="24"/>
                <w:highlight w:val="none"/>
                <w:lang w:eastAsia="zh-CN"/>
              </w:rPr>
            </w:pPr>
            <w:r>
              <w:rPr>
                <w:rFonts w:hint="eastAsia" w:ascii="宋体" w:hAnsi="宋体" w:eastAsia="宋体" w:cs="宋体"/>
                <w:bCs/>
                <w:sz w:val="24"/>
                <w:szCs w:val="24"/>
                <w:highlight w:val="none"/>
              </w:rPr>
              <w:sym w:font="Wingdings 2" w:char="00A3"/>
            </w:r>
            <w:r>
              <w:rPr>
                <w:rFonts w:hint="eastAsia" w:ascii="宋体" w:hAnsi="宋体" w:eastAsia="宋体" w:cs="宋体"/>
                <w:bCs/>
                <w:sz w:val="24"/>
                <w:szCs w:val="24"/>
                <w:highlight w:val="none"/>
              </w:rPr>
              <w:t>存在截</w:t>
            </w:r>
            <w:r>
              <w:rPr>
                <w:rFonts w:hint="eastAsia" w:ascii="宋体" w:hAnsi="宋体" w:eastAsia="宋体" w:cs="宋体"/>
                <w:sz w:val="24"/>
                <w:szCs w:val="24"/>
                <w:highlight w:val="none"/>
              </w:rPr>
              <w:t>面尺寸不大于240mm×240mm的独立砖柱，且砖柱出现竖向或斜向裂缝、</w:t>
            </w:r>
            <w:r>
              <w:rPr>
                <w:rFonts w:hint="eastAsia" w:ascii="宋体" w:hAnsi="宋体" w:eastAsia="宋体" w:cs="宋体"/>
                <w:sz w:val="24"/>
                <w:szCs w:val="24"/>
                <w:highlight w:val="none"/>
                <w:lang w:val="en-US"/>
              </w:rPr>
              <w:t>或变形严重</w:t>
            </w:r>
            <w:r>
              <w:rPr>
                <w:rFonts w:hint="eastAsia" w:ascii="宋体" w:hAnsi="宋体" w:eastAsia="宋体" w:cs="宋体"/>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735" w:type="dxa"/>
            <w:vMerge w:val="continue"/>
            <w:noWrap w:val="0"/>
            <w:vAlign w:val="top"/>
          </w:tcPr>
          <w:p>
            <w:pPr>
              <w:adjustRightInd w:val="0"/>
              <w:snapToGrid w:val="0"/>
              <w:jc w:val="center"/>
              <w:rPr>
                <w:rFonts w:hint="eastAsia" w:ascii="宋体" w:hAnsi="宋体"/>
                <w:sz w:val="24"/>
                <w:highlight w:val="none"/>
              </w:rPr>
            </w:pPr>
          </w:p>
        </w:tc>
        <w:tc>
          <w:tcPr>
            <w:tcW w:w="1189" w:type="dxa"/>
            <w:noWrap w:val="0"/>
            <w:vAlign w:val="center"/>
          </w:tcPr>
          <w:p>
            <w:pPr>
              <w:adjustRightInd w:val="0"/>
              <w:snapToGrid w:val="0"/>
              <w:jc w:val="center"/>
              <w:rPr>
                <w:rFonts w:hint="eastAsia" w:ascii="宋体" w:hAnsi="宋体"/>
                <w:b/>
                <w:sz w:val="24"/>
                <w:highlight w:val="none"/>
              </w:rPr>
            </w:pPr>
            <w:r>
              <w:rPr>
                <w:rFonts w:hint="eastAsia" w:ascii="宋体" w:hAnsi="宋体"/>
                <w:b/>
                <w:sz w:val="24"/>
                <w:highlight w:val="none"/>
              </w:rPr>
              <w:t>存在一般安全隐患房屋</w:t>
            </w:r>
          </w:p>
        </w:tc>
        <w:tc>
          <w:tcPr>
            <w:tcW w:w="8116" w:type="dxa"/>
            <w:noWrap w:val="0"/>
            <w:vAlign w:val="top"/>
          </w:tcPr>
          <w:p>
            <w:pPr>
              <w:adjustRightInd w:val="0"/>
              <w:snapToGrid w:val="0"/>
              <w:spacing w:line="240" w:lineRule="auto"/>
              <w:ind w:left="218" w:hanging="218" w:hangingChars="91"/>
              <w:rPr>
                <w:rFonts w:hint="eastAsia" w:ascii="宋体" w:hAnsi="宋体" w:eastAsia="宋体" w:cs="宋体"/>
                <w:bCs/>
                <w:sz w:val="24"/>
                <w:highlight w:val="none"/>
              </w:rPr>
            </w:pPr>
            <w:r>
              <w:rPr>
                <w:rFonts w:hint="eastAsia" w:ascii="宋体" w:hAnsi="宋体" w:cs="宋体"/>
                <w:sz w:val="24"/>
                <w:highlight w:val="none"/>
              </w:rPr>
              <w:sym w:font="Wingdings 2" w:char="00A3"/>
            </w:r>
            <w:r>
              <w:rPr>
                <w:rFonts w:hint="eastAsia" w:ascii="宋体" w:hAnsi="宋体" w:cs="宋体"/>
                <w:sz w:val="24"/>
                <w:highlight w:val="none"/>
              </w:rPr>
              <w:t>少数墙</w:t>
            </w:r>
            <w:r>
              <w:rPr>
                <w:rFonts w:hint="eastAsia" w:ascii="宋体" w:hAnsi="宋体" w:eastAsia="宋体" w:cs="宋体"/>
                <w:bCs/>
                <w:sz w:val="24"/>
                <w:highlight w:val="none"/>
              </w:rPr>
              <w:t>出现多道竖向裂缝,或宽度较宽的斜向裂缝，或个别墙体交接处出现断裂成通缝。</w:t>
            </w:r>
          </w:p>
          <w:p>
            <w:pPr>
              <w:spacing w:line="240" w:lineRule="auto"/>
              <w:ind w:left="218" w:hanging="218" w:hangingChars="91"/>
              <w:rPr>
                <w:rFonts w:hint="eastAsia" w:ascii="宋体" w:hAnsi="宋体" w:eastAsia="宋体" w:cs="宋体"/>
                <w:bCs/>
                <w:sz w:val="24"/>
                <w:szCs w:val="24"/>
                <w:highlight w:val="none"/>
                <w:lang w:val="en-US"/>
              </w:rPr>
            </w:pPr>
            <w:r>
              <w:rPr>
                <w:rFonts w:hint="eastAsia" w:ascii="宋体" w:hAnsi="宋体" w:eastAsia="宋体" w:cs="宋体"/>
                <w:bCs/>
                <w:sz w:val="24"/>
                <w:szCs w:val="24"/>
                <w:highlight w:val="none"/>
              </w:rPr>
              <w:sym w:font="Wingdings 2" w:char="00A3"/>
            </w:r>
            <w:r>
              <w:rPr>
                <w:rFonts w:hint="eastAsia" w:ascii="宋体" w:hAnsi="宋体" w:eastAsia="宋体" w:cs="宋体"/>
                <w:bCs/>
                <w:sz w:val="24"/>
                <w:szCs w:val="24"/>
                <w:highlight w:val="none"/>
                <w:lang w:val="en-US"/>
              </w:rPr>
              <w:t>承重墙厚度小于180mm。</w:t>
            </w:r>
          </w:p>
          <w:p>
            <w:pPr>
              <w:spacing w:line="240" w:lineRule="auto"/>
              <w:ind w:left="218" w:hanging="218" w:hangingChars="91"/>
              <w:rPr>
                <w:rFonts w:hint="eastAsia" w:ascii="宋体" w:hAnsi="宋体" w:eastAsia="宋体" w:cs="宋体"/>
                <w:bCs/>
                <w:sz w:val="24"/>
                <w:szCs w:val="24"/>
                <w:highlight w:val="none"/>
              </w:rPr>
            </w:pPr>
            <w:r>
              <w:rPr>
                <w:rFonts w:hint="eastAsia" w:ascii="宋体" w:hAnsi="宋体" w:eastAsia="宋体" w:cs="宋体"/>
                <w:bCs/>
                <w:sz w:val="24"/>
                <w:szCs w:val="24"/>
                <w:highlight w:val="none"/>
              </w:rPr>
              <w:sym w:font="Wingdings 2" w:char="00A3"/>
            </w:r>
            <w:r>
              <w:rPr>
                <w:rFonts w:hint="eastAsia" w:ascii="宋体" w:hAnsi="宋体" w:eastAsia="宋体" w:cs="宋体"/>
                <w:bCs/>
                <w:sz w:val="24"/>
                <w:szCs w:val="24"/>
                <w:highlight w:val="none"/>
              </w:rPr>
              <w:t>墙体出现酥碱或女儿墙出现</w:t>
            </w:r>
            <w:r>
              <w:rPr>
                <w:rFonts w:hint="eastAsia" w:ascii="宋体" w:hAnsi="宋体" w:eastAsia="宋体" w:cs="宋体"/>
                <w:bCs/>
                <w:sz w:val="24"/>
                <w:szCs w:val="24"/>
                <w:highlight w:val="none"/>
                <w:lang w:val="en-US"/>
              </w:rPr>
              <w:t>明显</w:t>
            </w:r>
            <w:r>
              <w:rPr>
                <w:rFonts w:hint="eastAsia" w:ascii="宋体" w:hAnsi="宋体" w:eastAsia="宋体" w:cs="宋体"/>
                <w:bCs/>
                <w:sz w:val="24"/>
                <w:szCs w:val="24"/>
                <w:highlight w:val="none"/>
              </w:rPr>
              <w:t>裂缝。</w:t>
            </w:r>
          </w:p>
          <w:p>
            <w:pPr>
              <w:adjustRightInd w:val="0"/>
              <w:snapToGrid w:val="0"/>
              <w:spacing w:line="240" w:lineRule="auto"/>
              <w:ind w:left="218" w:hanging="218" w:hangingChars="91"/>
              <w:rPr>
                <w:rFonts w:hint="eastAsia" w:ascii="宋体" w:hAnsi="宋体" w:eastAsia="宋体" w:cs="宋体"/>
                <w:sz w:val="24"/>
                <w:highlight w:val="none"/>
                <w:lang w:eastAsia="zh-CN"/>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出现安</w:t>
            </w:r>
            <w:r>
              <w:rPr>
                <w:rFonts w:hint="eastAsia" w:ascii="宋体" w:hAnsi="宋体" w:cs="宋体"/>
                <w:sz w:val="24"/>
                <w:highlight w:val="none"/>
              </w:rPr>
              <w:t>全隐患房屋的损伤，但损伤状况尚未达到重大安全隐患的规定值</w:t>
            </w:r>
            <w:r>
              <w:rPr>
                <w:rFonts w:hint="eastAsia" w:ascii="宋体" w:hAnsi="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35" w:type="dxa"/>
            <w:vMerge w:val="continue"/>
            <w:noWrap w:val="0"/>
            <w:vAlign w:val="top"/>
          </w:tcPr>
          <w:p>
            <w:pPr>
              <w:adjustRightInd w:val="0"/>
              <w:snapToGrid w:val="0"/>
              <w:jc w:val="center"/>
              <w:rPr>
                <w:rFonts w:hint="eastAsia" w:ascii="宋体" w:hAnsi="宋体"/>
                <w:sz w:val="24"/>
                <w:highlight w:val="none"/>
              </w:rPr>
            </w:pPr>
          </w:p>
        </w:tc>
        <w:tc>
          <w:tcPr>
            <w:tcW w:w="1189" w:type="dxa"/>
            <w:noWrap w:val="0"/>
            <w:vAlign w:val="center"/>
          </w:tcPr>
          <w:p>
            <w:pPr>
              <w:pStyle w:val="2"/>
              <w:ind w:firstLine="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未发现安全隐患房屋</w:t>
            </w:r>
          </w:p>
        </w:tc>
        <w:tc>
          <w:tcPr>
            <w:tcW w:w="8116" w:type="dxa"/>
            <w:noWrap w:val="0"/>
            <w:vAlign w:val="top"/>
          </w:tcPr>
          <w:p>
            <w:pPr>
              <w:adjustRightInd w:val="0"/>
              <w:snapToGrid w:val="0"/>
              <w:spacing w:line="240" w:lineRule="auto"/>
              <w:ind w:left="218" w:hanging="218" w:hangingChars="91"/>
              <w:rPr>
                <w:rFonts w:hint="eastAsia" w:ascii="宋体" w:hAnsi="宋体" w:eastAsia="宋体" w:cs="宋体"/>
                <w:bCs/>
                <w:sz w:val="24"/>
                <w:highlight w:val="none"/>
              </w:rPr>
            </w:pPr>
            <w:r>
              <w:rPr>
                <w:rFonts w:hint="eastAsia" w:ascii="宋体" w:hAnsi="宋体" w:cs="宋体"/>
                <w:sz w:val="24"/>
                <w:highlight w:val="none"/>
              </w:rPr>
              <w:t>□个别墙</w:t>
            </w:r>
            <w:r>
              <w:rPr>
                <w:rFonts w:hint="eastAsia" w:ascii="宋体" w:hAnsi="宋体" w:eastAsia="宋体" w:cs="宋体"/>
                <w:bCs/>
                <w:sz w:val="24"/>
                <w:highlight w:val="none"/>
              </w:rPr>
              <w:t>体出现裂缝。</w:t>
            </w:r>
          </w:p>
          <w:p>
            <w:pPr>
              <w:spacing w:line="240" w:lineRule="auto"/>
              <w:ind w:left="218" w:hanging="218" w:hangingChars="91"/>
              <w:rPr>
                <w:rFonts w:hint="eastAsia" w:ascii="宋体" w:hAnsi="宋体" w:eastAsia="宋体" w:cs="宋体"/>
                <w:bCs/>
                <w:sz w:val="24"/>
                <w:szCs w:val="24"/>
                <w:highlight w:val="none"/>
              </w:rPr>
            </w:pPr>
            <w:r>
              <w:rPr>
                <w:rFonts w:hint="eastAsia" w:ascii="宋体" w:hAnsi="宋体" w:eastAsia="宋体" w:cs="宋体"/>
                <w:bCs/>
                <w:sz w:val="24"/>
                <w:szCs w:val="24"/>
                <w:highlight w:val="none"/>
              </w:rPr>
              <w:sym w:font="Wingdings 2" w:char="00A3"/>
            </w:r>
            <w:r>
              <w:rPr>
                <w:rFonts w:hint="eastAsia" w:ascii="宋体" w:hAnsi="宋体" w:eastAsia="宋体" w:cs="宋体"/>
                <w:bCs/>
                <w:sz w:val="24"/>
                <w:szCs w:val="24"/>
                <w:highlight w:val="none"/>
                <w:lang w:val="en-US"/>
              </w:rPr>
              <w:t>首层阳台围护墙出现水平裂缝。</w:t>
            </w:r>
          </w:p>
          <w:p>
            <w:pPr>
              <w:adjustRightInd w:val="0"/>
              <w:snapToGrid w:val="0"/>
              <w:spacing w:line="240" w:lineRule="auto"/>
              <w:ind w:left="218" w:hanging="218" w:hangingChars="91"/>
              <w:rPr>
                <w:rFonts w:hint="eastAsia" w:ascii="宋体" w:hAnsi="宋体" w:eastAsia="宋体" w:cs="宋体"/>
                <w:bCs/>
                <w:sz w:val="24"/>
                <w:highlight w:val="none"/>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墙体出现轻微酥碱。</w:t>
            </w:r>
          </w:p>
          <w:p>
            <w:pPr>
              <w:adjustRightInd w:val="0"/>
              <w:snapToGrid w:val="0"/>
              <w:spacing w:line="240" w:lineRule="auto"/>
              <w:ind w:left="218" w:hanging="218" w:hangingChars="91"/>
              <w:rPr>
                <w:rFonts w:hint="eastAsia" w:ascii="宋体" w:hAnsi="宋体" w:eastAsia="宋体" w:cs="宋体"/>
                <w:sz w:val="24"/>
                <w:highlight w:val="none"/>
                <w:lang w:eastAsia="zh-CN"/>
              </w:rPr>
            </w:pPr>
            <w:r>
              <w:rPr>
                <w:rFonts w:hint="eastAsia" w:ascii="宋体" w:hAnsi="宋体" w:eastAsia="宋体" w:cs="宋体"/>
                <w:bCs/>
                <w:sz w:val="24"/>
                <w:highlight w:val="none"/>
              </w:rPr>
              <w:t>□无缺</w:t>
            </w:r>
            <w:r>
              <w:rPr>
                <w:rFonts w:hint="eastAsia" w:ascii="宋体" w:hAnsi="宋体" w:cs="宋体"/>
                <w:sz w:val="24"/>
                <w:highlight w:val="none"/>
              </w:rPr>
              <w:t>陷和损伤</w:t>
            </w:r>
            <w:r>
              <w:rPr>
                <w:rFonts w:hint="eastAsia" w:ascii="宋体" w:hAnsi="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35" w:type="dxa"/>
            <w:vMerge w:val="restart"/>
            <w:noWrap w:val="0"/>
            <w:vAlign w:val="center"/>
          </w:tcPr>
          <w:p>
            <w:pPr>
              <w:adjustRightInd w:val="0"/>
              <w:snapToGrid w:val="0"/>
              <w:jc w:val="center"/>
              <w:rPr>
                <w:rFonts w:hint="eastAsia" w:ascii="宋体" w:hAnsi="宋体"/>
                <w:b/>
                <w:sz w:val="24"/>
                <w:highlight w:val="none"/>
              </w:rPr>
            </w:pPr>
            <w:r>
              <w:rPr>
                <w:rFonts w:hint="eastAsia" w:ascii="宋体" w:hAnsi="宋体"/>
                <w:b/>
                <w:sz w:val="24"/>
                <w:highlight w:val="none"/>
              </w:rPr>
              <w:t>混</w:t>
            </w:r>
          </w:p>
          <w:p>
            <w:pPr>
              <w:adjustRightInd w:val="0"/>
              <w:snapToGrid w:val="0"/>
              <w:jc w:val="center"/>
              <w:rPr>
                <w:rFonts w:hint="eastAsia" w:ascii="宋体" w:hAnsi="宋体"/>
                <w:b/>
                <w:sz w:val="24"/>
                <w:highlight w:val="none"/>
              </w:rPr>
            </w:pPr>
            <w:r>
              <w:rPr>
                <w:rFonts w:hint="eastAsia" w:ascii="宋体" w:hAnsi="宋体"/>
                <w:b/>
                <w:sz w:val="24"/>
                <w:highlight w:val="none"/>
              </w:rPr>
              <w:t>凝</w:t>
            </w:r>
          </w:p>
          <w:p>
            <w:pPr>
              <w:adjustRightInd w:val="0"/>
              <w:snapToGrid w:val="0"/>
              <w:jc w:val="center"/>
              <w:rPr>
                <w:rFonts w:hint="eastAsia" w:ascii="宋体" w:hAnsi="宋体"/>
                <w:b/>
                <w:sz w:val="24"/>
                <w:highlight w:val="none"/>
              </w:rPr>
            </w:pPr>
            <w:r>
              <w:rPr>
                <w:rFonts w:hint="eastAsia" w:ascii="宋体" w:hAnsi="宋体"/>
                <w:b/>
                <w:sz w:val="24"/>
                <w:highlight w:val="none"/>
              </w:rPr>
              <w:t>土</w:t>
            </w:r>
          </w:p>
          <w:p>
            <w:pPr>
              <w:adjustRightInd w:val="0"/>
              <w:snapToGrid w:val="0"/>
              <w:jc w:val="center"/>
              <w:rPr>
                <w:rFonts w:hint="eastAsia" w:ascii="宋体" w:hAnsi="宋体"/>
                <w:b/>
                <w:sz w:val="24"/>
                <w:highlight w:val="none"/>
              </w:rPr>
            </w:pPr>
            <w:r>
              <w:rPr>
                <w:rFonts w:hint="eastAsia" w:ascii="宋体" w:hAnsi="宋体"/>
                <w:b/>
                <w:sz w:val="24"/>
                <w:highlight w:val="none"/>
              </w:rPr>
              <w:t>结</w:t>
            </w:r>
          </w:p>
          <w:p>
            <w:pPr>
              <w:adjustRightInd w:val="0"/>
              <w:snapToGrid w:val="0"/>
              <w:jc w:val="center"/>
              <w:rPr>
                <w:rFonts w:hint="eastAsia" w:ascii="宋体" w:hAnsi="宋体"/>
                <w:b/>
                <w:sz w:val="24"/>
                <w:highlight w:val="none"/>
              </w:rPr>
            </w:pPr>
            <w:r>
              <w:rPr>
                <w:rFonts w:hint="eastAsia" w:ascii="宋体" w:hAnsi="宋体"/>
                <w:b/>
                <w:sz w:val="24"/>
                <w:highlight w:val="none"/>
              </w:rPr>
              <w:t>构</w:t>
            </w:r>
          </w:p>
        </w:tc>
        <w:tc>
          <w:tcPr>
            <w:tcW w:w="1189" w:type="dxa"/>
            <w:noWrap w:val="0"/>
            <w:vAlign w:val="center"/>
          </w:tcPr>
          <w:p>
            <w:pPr>
              <w:adjustRightInd w:val="0"/>
              <w:snapToGrid w:val="0"/>
              <w:ind w:right="0" w:rightChars="0"/>
              <w:jc w:val="center"/>
              <w:rPr>
                <w:rFonts w:hint="eastAsia" w:ascii="宋体" w:hAnsi="宋体"/>
                <w:b/>
                <w:sz w:val="24"/>
                <w:highlight w:val="none"/>
              </w:rPr>
            </w:pPr>
            <w:r>
              <w:rPr>
                <w:rFonts w:hint="eastAsia" w:ascii="宋体" w:hAnsi="宋体"/>
                <w:b/>
                <w:sz w:val="24"/>
                <w:highlight w:val="none"/>
              </w:rPr>
              <w:t>存在重大安全隐患房屋</w:t>
            </w:r>
          </w:p>
          <w:p>
            <w:pPr>
              <w:adjustRightInd w:val="0"/>
              <w:snapToGrid w:val="0"/>
              <w:jc w:val="center"/>
              <w:rPr>
                <w:rFonts w:ascii="宋体" w:hAnsi="宋体"/>
                <w:sz w:val="24"/>
                <w:highlight w:val="none"/>
              </w:rPr>
            </w:pPr>
          </w:p>
        </w:tc>
        <w:tc>
          <w:tcPr>
            <w:tcW w:w="8116" w:type="dxa"/>
            <w:noWrap w:val="0"/>
            <w:vAlign w:val="center"/>
          </w:tcPr>
          <w:p>
            <w:pPr>
              <w:adjustRightInd w:val="0"/>
              <w:snapToGrid w:val="0"/>
              <w:spacing w:line="240" w:lineRule="auto"/>
              <w:ind w:left="218" w:leftChars="0" w:right="0" w:rightChars="0" w:hanging="218" w:hangingChars="91"/>
              <w:rPr>
                <w:rFonts w:hint="eastAsia" w:ascii="宋体" w:hAnsi="宋体" w:eastAsia="宋体" w:cs="宋体"/>
                <w:bCs/>
                <w:sz w:val="24"/>
                <w:highlight w:val="none"/>
              </w:rPr>
            </w:pPr>
            <w:r>
              <w:rPr>
                <w:rFonts w:hint="eastAsia" w:ascii="宋体" w:hAnsi="宋体" w:cs="宋体"/>
                <w:sz w:val="24"/>
                <w:highlight w:val="none"/>
              </w:rPr>
              <w:sym w:font="Wingdings 2" w:char="00A3"/>
            </w:r>
            <w:r>
              <w:rPr>
                <w:rFonts w:hint="eastAsia" w:ascii="宋体" w:hAnsi="宋体" w:cs="宋体"/>
                <w:sz w:val="24"/>
                <w:highlight w:val="none"/>
              </w:rPr>
              <w:t>梁、板</w:t>
            </w:r>
            <w:r>
              <w:rPr>
                <w:rFonts w:hint="eastAsia" w:ascii="宋体" w:hAnsi="宋体" w:eastAsia="宋体" w:cs="宋体"/>
                <w:bCs/>
                <w:sz w:val="24"/>
                <w:highlight w:val="none"/>
              </w:rPr>
              <w:t>下挠，且下部受拉区裂缝宽度大于1.0mm；或梁、板受力主筋产生横向水平裂缝或斜向裂缝，缝宽大于0.5mm。</w:t>
            </w:r>
          </w:p>
          <w:p>
            <w:pPr>
              <w:adjustRightInd w:val="0"/>
              <w:snapToGrid w:val="0"/>
              <w:spacing w:line="240" w:lineRule="auto"/>
              <w:ind w:left="218" w:leftChars="0"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梁、板主筋的钢筋截面锈蚀率超过15%，或混凝土胀裂、露筋。</w:t>
            </w:r>
          </w:p>
          <w:p>
            <w:pPr>
              <w:adjustRightInd w:val="0"/>
              <w:snapToGrid w:val="0"/>
              <w:spacing w:line="240" w:lineRule="auto"/>
              <w:ind w:left="218" w:leftChars="0"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现浇板四周周边产生裂缝，或板底产生交叉裂缝。</w:t>
            </w:r>
          </w:p>
          <w:p>
            <w:pPr>
              <w:adjustRightInd w:val="0"/>
              <w:snapToGrid w:val="0"/>
              <w:spacing w:line="240" w:lineRule="auto"/>
              <w:ind w:left="218"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柱有竖向受力裂缝，混凝土保护层剥落，钢筋外露、锈蚀；或柱一侧有宽度大于1mm的水平裂缝，另一侧混凝土压碎，主筋外露、锈蚀。</w:t>
            </w:r>
          </w:p>
          <w:p>
            <w:pPr>
              <w:adjustRightInd w:val="0"/>
              <w:snapToGrid w:val="0"/>
              <w:spacing w:line="240" w:lineRule="auto"/>
              <w:ind w:left="218" w:leftChars="0"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柱或墙产生明显倾斜，倾斜率超过1%，或其侧向位移量大于</w:t>
            </w:r>
            <w:r>
              <w:rPr>
                <w:rFonts w:hint="eastAsia" w:ascii="宋体" w:hAnsi="宋体" w:eastAsia="宋体" w:cs="宋体"/>
                <w:bCs/>
                <w:i w:val="0"/>
                <w:iCs w:val="0"/>
                <w:sz w:val="24"/>
                <w:highlight w:val="none"/>
              </w:rPr>
              <w:t>h</w:t>
            </w:r>
            <w:r>
              <w:rPr>
                <w:rFonts w:hint="eastAsia" w:ascii="宋体" w:hAnsi="宋体" w:eastAsia="宋体" w:cs="宋体"/>
                <w:bCs/>
                <w:sz w:val="24"/>
                <w:highlight w:val="none"/>
              </w:rPr>
              <w:t>/300。</w:t>
            </w:r>
          </w:p>
          <w:p>
            <w:pPr>
              <w:adjustRightInd w:val="0"/>
              <w:snapToGrid w:val="0"/>
              <w:spacing w:line="240" w:lineRule="auto"/>
              <w:ind w:left="218" w:leftChars="0"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混凝土墙体存在多道竖向裂缝或中部存在水平或网状裂缝。</w:t>
            </w:r>
          </w:p>
          <w:p>
            <w:pPr>
              <w:adjustRightInd w:val="0"/>
              <w:snapToGrid w:val="0"/>
              <w:spacing w:line="240" w:lineRule="auto"/>
              <w:ind w:left="218" w:leftChars="0" w:right="0" w:rightChars="0" w:hanging="218" w:hangingChars="91"/>
              <w:rPr>
                <w:rFonts w:hint="eastAsia" w:ascii="宋体" w:hAnsi="宋体" w:cs="宋体"/>
                <w:bCs/>
                <w:sz w:val="24"/>
                <w:highlight w:val="none"/>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简支梁</w:t>
            </w:r>
            <w:r>
              <w:rPr>
                <w:rFonts w:hint="eastAsia" w:ascii="宋体" w:hAnsi="宋体" w:cs="宋体"/>
                <w:bCs/>
                <w:sz w:val="24"/>
                <w:highlight w:val="none"/>
              </w:rPr>
              <w:t>、连续跨中或中间支座受拉区产生竖向裂缝，裂缝延伸达梁高的2/3以上且缝宽大于1mm，或在支座附近出现剪切斜裂缝。</w:t>
            </w:r>
          </w:p>
          <w:p>
            <w:pPr>
              <w:adjustRightInd w:val="0"/>
              <w:snapToGrid w:val="0"/>
              <w:spacing w:line="240" w:lineRule="auto"/>
              <w:ind w:left="218" w:leftChars="0" w:right="0" w:rightChars="0" w:hanging="218" w:hangingChars="91"/>
              <w:rPr>
                <w:rFonts w:hint="eastAsia" w:ascii="宋体" w:hAnsi="宋体" w:eastAsia="宋体" w:cs="宋体"/>
                <w:bCs/>
                <w:sz w:val="24"/>
                <w:highlight w:val="none"/>
              </w:rPr>
            </w:pPr>
            <w:r>
              <w:rPr>
                <w:rFonts w:hint="eastAsia" w:ascii="宋体" w:hAnsi="宋体" w:cs="宋体"/>
                <w:sz w:val="24"/>
                <w:highlight w:val="none"/>
              </w:rPr>
              <w:sym w:font="Wingdings 2" w:char="00A3"/>
            </w:r>
            <w:r>
              <w:rPr>
                <w:rFonts w:hint="eastAsia" w:ascii="宋体" w:hAnsi="宋体" w:cs="宋体"/>
                <w:sz w:val="24"/>
                <w:highlight w:val="none"/>
              </w:rPr>
              <w:t>阳台板</w:t>
            </w:r>
            <w:r>
              <w:rPr>
                <w:rFonts w:hint="eastAsia" w:ascii="宋体" w:hAnsi="宋体" w:eastAsia="宋体" w:cs="宋体"/>
                <w:bCs/>
                <w:sz w:val="24"/>
                <w:highlight w:val="none"/>
              </w:rPr>
              <w:t>和雨棚等悬挑构件出现下垂变形，悬挑构件根部开裂裂缝宽度大于0.5mm。</w:t>
            </w:r>
          </w:p>
          <w:p>
            <w:pPr>
              <w:adjustRightInd w:val="0"/>
              <w:snapToGrid w:val="0"/>
              <w:spacing w:line="240" w:lineRule="auto"/>
              <w:ind w:left="218" w:leftChars="0"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混凝土挑檐的混凝土酥裂分块、钢筋锈蚀严重，随时有脱落风险。</w:t>
            </w:r>
          </w:p>
          <w:p>
            <w:pPr>
              <w:spacing w:line="240" w:lineRule="auto"/>
              <w:ind w:left="218" w:right="0" w:rightChars="0" w:hanging="218" w:hangingChars="91"/>
              <w:rPr>
                <w:rFonts w:hint="eastAsia" w:ascii="宋体" w:hAnsi="宋体" w:eastAsia="宋体" w:cs="宋体"/>
                <w:sz w:val="24"/>
                <w:szCs w:val="24"/>
                <w:highlight w:val="none"/>
                <w:lang w:val="en-US" w:eastAsia="zh-CN"/>
              </w:rPr>
            </w:pPr>
            <w:r>
              <w:rPr>
                <w:rFonts w:hint="eastAsia" w:ascii="宋体" w:hAnsi="宋体" w:eastAsia="宋体" w:cs="宋体"/>
                <w:bCs/>
                <w:sz w:val="24"/>
                <w:szCs w:val="24"/>
                <w:highlight w:val="none"/>
              </w:rPr>
              <w:sym w:font="Wingdings 2" w:char="00A3"/>
            </w:r>
            <w:r>
              <w:rPr>
                <w:rFonts w:hint="eastAsia" w:ascii="宋体" w:hAnsi="宋体" w:eastAsia="宋体" w:cs="宋体"/>
                <w:bCs/>
                <w:sz w:val="24"/>
                <w:szCs w:val="24"/>
                <w:highlight w:val="none"/>
                <w:lang w:val="en-US"/>
              </w:rPr>
              <w:t>屋架挠度大于</w:t>
            </w:r>
            <w:r>
              <w:rPr>
                <w:rFonts w:hint="eastAsia" w:ascii="宋体" w:hAnsi="宋体" w:eastAsia="宋体" w:cs="宋体"/>
                <w:bCs/>
                <w:i w:val="0"/>
                <w:iCs w:val="0"/>
                <w:sz w:val="24"/>
                <w:szCs w:val="24"/>
                <w:highlight w:val="none"/>
                <w:lang w:val="en-US"/>
              </w:rPr>
              <w:t>l</w:t>
            </w:r>
            <w:r>
              <w:rPr>
                <w:rFonts w:hint="eastAsia" w:ascii="宋体" w:hAnsi="宋体" w:eastAsia="宋体" w:cs="宋体"/>
                <w:bCs/>
                <w:sz w:val="24"/>
                <w:szCs w:val="24"/>
                <w:highlight w:val="none"/>
                <w:vertAlign w:val="baseline"/>
                <w:lang w:val="en-US"/>
              </w:rPr>
              <w:t>0</w:t>
            </w:r>
            <w:r>
              <w:rPr>
                <w:rFonts w:hint="eastAsia" w:ascii="宋体" w:hAnsi="宋体" w:eastAsia="宋体" w:cs="宋体"/>
                <w:bCs/>
                <w:sz w:val="24"/>
                <w:szCs w:val="24"/>
                <w:highlight w:val="none"/>
                <w:lang w:val="en-US"/>
              </w:rPr>
              <w:t>/200；，混凝土屋架支撑系统失效导致倾斜明显，其倾斜率大于2%</w:t>
            </w:r>
            <w:r>
              <w:rPr>
                <w:rFonts w:hint="eastAsia" w:ascii="宋体" w:hAnsi="宋体" w:eastAsia="宋体" w:cs="宋体"/>
                <w:bCs/>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35" w:type="dxa"/>
            <w:vMerge w:val="continue"/>
            <w:noWrap w:val="0"/>
            <w:vAlign w:val="top"/>
          </w:tcPr>
          <w:p>
            <w:pPr>
              <w:adjustRightInd w:val="0"/>
              <w:snapToGrid w:val="0"/>
              <w:jc w:val="center"/>
              <w:rPr>
                <w:rFonts w:hint="eastAsia" w:ascii="宋体" w:hAnsi="宋体"/>
                <w:b/>
                <w:sz w:val="24"/>
                <w:highlight w:val="none"/>
              </w:rPr>
            </w:pPr>
          </w:p>
        </w:tc>
        <w:tc>
          <w:tcPr>
            <w:tcW w:w="1189" w:type="dxa"/>
            <w:noWrap w:val="0"/>
            <w:vAlign w:val="center"/>
          </w:tcPr>
          <w:p>
            <w:pPr>
              <w:pStyle w:val="2"/>
              <w:ind w:firstLine="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存在一般安全隐患房屋</w:t>
            </w:r>
          </w:p>
        </w:tc>
        <w:tc>
          <w:tcPr>
            <w:tcW w:w="8116" w:type="dxa"/>
            <w:noWrap w:val="0"/>
            <w:vAlign w:val="top"/>
          </w:tcPr>
          <w:p>
            <w:pPr>
              <w:adjustRightInd w:val="0"/>
              <w:snapToGrid w:val="0"/>
              <w:ind w:left="218" w:hanging="218" w:hangingChars="91"/>
              <w:rPr>
                <w:rFonts w:hint="eastAsia" w:ascii="宋体" w:hAnsi="宋体" w:eastAsia="宋体" w:cs="宋体"/>
                <w:bCs/>
                <w:sz w:val="24"/>
                <w:highlight w:val="none"/>
              </w:rPr>
            </w:pPr>
            <w:r>
              <w:rPr>
                <w:rFonts w:hint="eastAsia" w:ascii="宋体" w:hAnsi="宋体" w:cs="宋体"/>
                <w:sz w:val="24"/>
                <w:highlight w:val="none"/>
              </w:rPr>
              <w:t>□</w:t>
            </w:r>
            <w:r>
              <w:rPr>
                <w:sz w:val="24"/>
                <w:highlight w:val="none"/>
              </w:rPr>
              <w:t>梁和楼板构</w:t>
            </w:r>
            <w:r>
              <w:rPr>
                <w:rFonts w:hint="eastAsia" w:ascii="宋体" w:hAnsi="宋体" w:eastAsia="宋体" w:cs="宋体"/>
                <w:bCs/>
                <w:sz w:val="24"/>
                <w:highlight w:val="none"/>
              </w:rPr>
              <w:t>件出现裂缝，且部分构件裂缝比较多。</w:t>
            </w:r>
          </w:p>
          <w:p>
            <w:pPr>
              <w:adjustRightInd w:val="0"/>
              <w:snapToGrid w:val="0"/>
              <w:ind w:left="218" w:hanging="218" w:hangingChars="91"/>
              <w:rPr>
                <w:rFonts w:hint="eastAsia" w:ascii="宋体" w:hAnsi="宋体" w:eastAsia="宋体" w:cs="宋体"/>
                <w:bCs/>
                <w:sz w:val="24"/>
                <w:highlight w:val="none"/>
              </w:rPr>
            </w:pPr>
            <w:r>
              <w:rPr>
                <w:rFonts w:hint="eastAsia" w:ascii="宋体" w:hAnsi="宋体" w:eastAsia="宋体" w:cs="宋体"/>
                <w:bCs/>
                <w:sz w:val="24"/>
                <w:highlight w:val="none"/>
              </w:rPr>
              <w:t>□阳台板和雨棚等悬挑构件明显下垂，悬挑构件根部出现裂缝但尚未形成通长裂缝。</w:t>
            </w:r>
          </w:p>
          <w:p>
            <w:pPr>
              <w:adjustRightInd w:val="0"/>
              <w:snapToGrid w:val="0"/>
              <w:ind w:left="218" w:hanging="218" w:hangingChars="91"/>
              <w:rPr>
                <w:rFonts w:hint="eastAsia" w:ascii="宋体" w:hAnsi="宋体" w:eastAsia="宋体" w:cs="宋体"/>
                <w:bCs/>
                <w:sz w:val="24"/>
                <w:highlight w:val="none"/>
              </w:rPr>
            </w:pPr>
            <w:r>
              <w:rPr>
                <w:rFonts w:hint="eastAsia" w:ascii="宋体" w:hAnsi="宋体" w:eastAsia="宋体" w:cs="宋体"/>
                <w:bCs/>
                <w:sz w:val="24"/>
                <w:highlight w:val="none"/>
              </w:rPr>
              <w:t>□围护墙体出现明显裂缝或女儿墙出现裂缝。</w:t>
            </w:r>
          </w:p>
          <w:p>
            <w:pPr>
              <w:adjustRightInd w:val="0"/>
              <w:snapToGrid w:val="0"/>
              <w:ind w:left="218" w:hanging="218" w:hangingChars="91"/>
              <w:rPr>
                <w:rFonts w:hint="eastAsia" w:ascii="宋体" w:hAnsi="宋体" w:eastAsia="宋体" w:cs="宋体"/>
                <w:sz w:val="24"/>
                <w:highlight w:val="none"/>
                <w:lang w:eastAsia="zh-CN"/>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出现安全</w:t>
            </w:r>
            <w:r>
              <w:rPr>
                <w:rFonts w:hint="eastAsia" w:ascii="宋体" w:hAnsi="宋体"/>
                <w:bCs/>
                <w:sz w:val="24"/>
                <w:highlight w:val="none"/>
              </w:rPr>
              <w:t>隐患房屋的损伤，但损伤状况尚未达到重大安全隐患的规定值</w:t>
            </w:r>
            <w:r>
              <w:rPr>
                <w:rFonts w:hint="eastAsia" w:ascii="宋体" w:hAnsi="宋体"/>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735" w:type="dxa"/>
            <w:vMerge w:val="continue"/>
            <w:noWrap w:val="0"/>
            <w:vAlign w:val="top"/>
          </w:tcPr>
          <w:p>
            <w:pPr>
              <w:adjustRightInd w:val="0"/>
              <w:snapToGrid w:val="0"/>
              <w:jc w:val="center"/>
              <w:rPr>
                <w:rFonts w:hint="eastAsia" w:ascii="宋体" w:hAnsi="宋体"/>
                <w:b/>
                <w:sz w:val="24"/>
                <w:highlight w:val="none"/>
              </w:rPr>
            </w:pPr>
          </w:p>
        </w:tc>
        <w:tc>
          <w:tcPr>
            <w:tcW w:w="1189" w:type="dxa"/>
            <w:noWrap w:val="0"/>
            <w:vAlign w:val="center"/>
          </w:tcPr>
          <w:p>
            <w:pPr>
              <w:adjustRightInd w:val="0"/>
              <w:snapToGrid w:val="0"/>
              <w:jc w:val="center"/>
              <w:rPr>
                <w:rFonts w:hint="eastAsia" w:ascii="宋体" w:hAnsi="宋体"/>
                <w:b/>
                <w:sz w:val="24"/>
                <w:highlight w:val="none"/>
              </w:rPr>
            </w:pPr>
            <w:r>
              <w:rPr>
                <w:rFonts w:hint="eastAsia" w:ascii="宋体" w:hAnsi="宋体"/>
                <w:b/>
                <w:sz w:val="24"/>
                <w:highlight w:val="none"/>
              </w:rPr>
              <w:t>未发现安全隐患房屋</w:t>
            </w:r>
          </w:p>
        </w:tc>
        <w:tc>
          <w:tcPr>
            <w:tcW w:w="8116" w:type="dxa"/>
            <w:noWrap w:val="0"/>
            <w:vAlign w:val="top"/>
          </w:tcPr>
          <w:p>
            <w:pPr>
              <w:adjustRightInd w:val="0"/>
              <w:snapToGrid w:val="0"/>
              <w:rPr>
                <w:rFonts w:hint="eastAsia" w:ascii="宋体" w:hAnsi="宋体"/>
                <w:sz w:val="24"/>
                <w:highlight w:val="none"/>
              </w:rPr>
            </w:pPr>
            <w:r>
              <w:rPr>
                <w:rFonts w:hint="eastAsia" w:ascii="宋体" w:hAnsi="宋体" w:cs="宋体"/>
                <w:sz w:val="24"/>
                <w:highlight w:val="none"/>
              </w:rPr>
              <w:t>□</w:t>
            </w:r>
            <w:r>
              <w:rPr>
                <w:rFonts w:hint="eastAsia" w:ascii="宋体" w:hAnsi="宋体"/>
                <w:sz w:val="24"/>
                <w:highlight w:val="none"/>
              </w:rPr>
              <w:t>个别梁、板结构构件出现轻微裂缝。</w:t>
            </w:r>
          </w:p>
          <w:p>
            <w:pPr>
              <w:adjustRightInd w:val="0"/>
              <w:snapToGrid w:val="0"/>
              <w:rPr>
                <w:rFonts w:hint="eastAsia" w:ascii="宋体" w:hAnsi="宋体"/>
                <w:sz w:val="24"/>
                <w:highlight w:val="none"/>
              </w:rPr>
            </w:pPr>
            <w:r>
              <w:rPr>
                <w:rFonts w:hint="eastAsia" w:ascii="宋体" w:hAnsi="宋体" w:cs="宋体"/>
                <w:sz w:val="24"/>
                <w:highlight w:val="none"/>
              </w:rPr>
              <w:t>□</w:t>
            </w:r>
            <w:r>
              <w:rPr>
                <w:rFonts w:hint="eastAsia" w:ascii="宋体" w:hAnsi="宋体"/>
                <w:sz w:val="24"/>
                <w:highlight w:val="none"/>
              </w:rPr>
              <w:t>围护墙体出现轻微裂缝。</w:t>
            </w:r>
          </w:p>
          <w:p>
            <w:pPr>
              <w:adjustRightInd w:val="0"/>
              <w:snapToGrid w:val="0"/>
              <w:rPr>
                <w:rFonts w:hint="eastAsia" w:ascii="宋体" w:hAnsi="宋体" w:eastAsia="宋体"/>
                <w:sz w:val="24"/>
                <w:highlight w:val="none"/>
                <w:lang w:eastAsia="zh-CN"/>
              </w:rPr>
            </w:pPr>
            <w:r>
              <w:rPr>
                <w:rFonts w:hint="eastAsia" w:ascii="宋体" w:hAnsi="宋体" w:cs="宋体"/>
                <w:sz w:val="24"/>
                <w:highlight w:val="none"/>
              </w:rPr>
              <w:t>□无缺陷和损伤</w:t>
            </w:r>
            <w:r>
              <w:rPr>
                <w:rFonts w:hint="eastAsia" w:ascii="宋体" w:hAnsi="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735" w:type="dxa"/>
            <w:vMerge w:val="restart"/>
            <w:noWrap w:val="0"/>
            <w:vAlign w:val="center"/>
          </w:tcPr>
          <w:p>
            <w:pPr>
              <w:adjustRightInd w:val="0"/>
              <w:snapToGrid w:val="0"/>
              <w:jc w:val="center"/>
              <w:rPr>
                <w:rFonts w:hint="eastAsia" w:ascii="宋体" w:hAnsi="宋体"/>
                <w:b/>
                <w:sz w:val="24"/>
                <w:highlight w:val="none"/>
              </w:rPr>
            </w:pPr>
            <w:r>
              <w:rPr>
                <w:rFonts w:hint="eastAsia" w:ascii="宋体" w:hAnsi="宋体"/>
                <w:b/>
                <w:sz w:val="24"/>
                <w:highlight w:val="none"/>
              </w:rPr>
              <w:t>钢</w:t>
            </w:r>
          </w:p>
          <w:p>
            <w:pPr>
              <w:adjustRightInd w:val="0"/>
              <w:snapToGrid w:val="0"/>
              <w:jc w:val="center"/>
              <w:rPr>
                <w:rFonts w:hint="eastAsia" w:ascii="宋体" w:hAnsi="宋体"/>
                <w:b/>
                <w:sz w:val="24"/>
                <w:highlight w:val="none"/>
              </w:rPr>
            </w:pPr>
            <w:r>
              <w:rPr>
                <w:rFonts w:hint="eastAsia" w:ascii="宋体" w:hAnsi="宋体"/>
                <w:b/>
                <w:sz w:val="24"/>
                <w:highlight w:val="none"/>
              </w:rPr>
              <w:t>结</w:t>
            </w:r>
          </w:p>
          <w:p>
            <w:pPr>
              <w:adjustRightInd w:val="0"/>
              <w:snapToGrid w:val="0"/>
              <w:jc w:val="center"/>
              <w:rPr>
                <w:rFonts w:hint="eastAsia" w:ascii="宋体" w:hAnsi="宋体"/>
                <w:b/>
                <w:sz w:val="24"/>
                <w:highlight w:val="none"/>
              </w:rPr>
            </w:pPr>
            <w:r>
              <w:rPr>
                <w:rFonts w:hint="eastAsia" w:ascii="宋体" w:hAnsi="宋体"/>
                <w:b/>
                <w:sz w:val="24"/>
                <w:highlight w:val="none"/>
              </w:rPr>
              <w:t>构</w:t>
            </w:r>
          </w:p>
        </w:tc>
        <w:tc>
          <w:tcPr>
            <w:tcW w:w="1189" w:type="dxa"/>
            <w:noWrap w:val="0"/>
            <w:vAlign w:val="center"/>
          </w:tcPr>
          <w:p>
            <w:pPr>
              <w:adjustRightInd w:val="0"/>
              <w:snapToGrid w:val="0"/>
              <w:jc w:val="center"/>
              <w:rPr>
                <w:rFonts w:hint="eastAsia" w:ascii="宋体" w:hAnsi="宋体"/>
                <w:sz w:val="24"/>
                <w:highlight w:val="none"/>
              </w:rPr>
            </w:pPr>
            <w:r>
              <w:rPr>
                <w:rFonts w:hint="eastAsia" w:ascii="宋体" w:hAnsi="宋体"/>
                <w:b/>
                <w:sz w:val="24"/>
                <w:highlight w:val="none"/>
              </w:rPr>
              <w:t>存在重大安全隐患房屋</w:t>
            </w:r>
          </w:p>
        </w:tc>
        <w:tc>
          <w:tcPr>
            <w:tcW w:w="8116" w:type="dxa"/>
            <w:noWrap w:val="0"/>
            <w:vAlign w:val="top"/>
          </w:tcPr>
          <w:p>
            <w:pPr>
              <w:adjustRightInd w:val="0"/>
              <w:snapToGrid w:val="0"/>
              <w:ind w:left="218" w:leftChars="0" w:right="0" w:rightChars="0" w:hanging="218" w:hangingChars="91"/>
              <w:rPr>
                <w:rFonts w:hint="eastAsia" w:ascii="宋体" w:hAnsi="宋体" w:eastAsia="宋体" w:cs="宋体"/>
                <w:bCs/>
                <w:sz w:val="24"/>
                <w:highlight w:val="none"/>
              </w:rPr>
            </w:pPr>
            <w:r>
              <w:rPr>
                <w:rFonts w:hint="eastAsia" w:ascii="宋体" w:hAnsi="宋体" w:cs="宋体"/>
                <w:sz w:val="24"/>
                <w:highlight w:val="none"/>
              </w:rPr>
              <w:t>□钢结构</w:t>
            </w:r>
            <w:r>
              <w:rPr>
                <w:rFonts w:hint="eastAsia" w:ascii="宋体" w:hAnsi="宋体" w:eastAsia="宋体" w:cs="宋体"/>
                <w:bCs/>
                <w:sz w:val="24"/>
                <w:highlight w:val="none"/>
              </w:rPr>
              <w:t>构件连接焊缝、螺栓、铆接有多处缺失、拉开、变形、滑移、松动、剪断等损坏。</w:t>
            </w:r>
          </w:p>
          <w:p>
            <w:pPr>
              <w:adjustRightInd w:val="0"/>
              <w:snapToGrid w:val="0"/>
              <w:ind w:left="218" w:leftChars="0"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t>□构件锈蚀的数量占构件总量的10%以上，或少量梁柱构件的锈蚀程度超过构件截面面积10%。</w:t>
            </w:r>
          </w:p>
          <w:p>
            <w:pPr>
              <w:adjustRightInd w:val="0"/>
              <w:snapToGrid w:val="0"/>
              <w:ind w:left="218" w:leftChars="0"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t>□钢屋架支撑系统松动失稳，屋架下挠或倾斜，挠度大于</w:t>
            </w:r>
            <w:r>
              <w:rPr>
                <w:rFonts w:hint="eastAsia" w:ascii="宋体" w:hAnsi="宋体" w:eastAsia="宋体" w:cs="宋体"/>
                <w:bCs/>
                <w:i w:val="0"/>
                <w:iCs w:val="0"/>
                <w:sz w:val="24"/>
                <w:highlight w:val="none"/>
              </w:rPr>
              <w:t>l</w:t>
            </w:r>
            <w:r>
              <w:rPr>
                <w:rFonts w:hint="eastAsia" w:ascii="宋体" w:hAnsi="宋体" w:eastAsia="宋体" w:cs="宋体"/>
                <w:bCs/>
                <w:sz w:val="24"/>
                <w:highlight w:val="none"/>
                <w:vertAlign w:val="baseline"/>
              </w:rPr>
              <w:t>0</w:t>
            </w:r>
            <w:r>
              <w:rPr>
                <w:rFonts w:hint="eastAsia" w:ascii="宋体" w:hAnsi="宋体" w:eastAsia="宋体" w:cs="宋体"/>
                <w:bCs/>
                <w:sz w:val="24"/>
                <w:highlight w:val="none"/>
              </w:rPr>
              <w:t>/250或40mm，倾斜量超过</w:t>
            </w:r>
            <w:r>
              <w:rPr>
                <w:rFonts w:hint="eastAsia" w:ascii="宋体" w:hAnsi="宋体" w:eastAsia="宋体" w:cs="宋体"/>
                <w:bCs/>
                <w:i w:val="0"/>
                <w:iCs w:val="0"/>
                <w:sz w:val="24"/>
                <w:highlight w:val="none"/>
              </w:rPr>
              <w:t>h</w:t>
            </w:r>
            <w:r>
              <w:rPr>
                <w:rFonts w:hint="eastAsia" w:ascii="宋体" w:hAnsi="宋体" w:eastAsia="宋体" w:cs="宋体"/>
                <w:bCs/>
                <w:sz w:val="24"/>
                <w:highlight w:val="none"/>
              </w:rPr>
              <w:t>/150。</w:t>
            </w:r>
          </w:p>
          <w:p>
            <w:pPr>
              <w:adjustRightInd w:val="0"/>
              <w:snapToGrid w:val="0"/>
              <w:ind w:left="218"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t>□柱、支撑等受压杆件出现平面外的侧弯变形。</w:t>
            </w:r>
          </w:p>
          <w:p>
            <w:pPr>
              <w:adjustRightInd w:val="0"/>
              <w:snapToGrid w:val="0"/>
              <w:ind w:left="218"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t>□构件已经出现截面失稳的屈曲变形或出现拉杆变为压杆引起的变形。</w:t>
            </w:r>
          </w:p>
          <w:p>
            <w:pPr>
              <w:adjustRightInd w:val="0"/>
              <w:snapToGrid w:val="0"/>
              <w:ind w:left="218" w:leftChars="0"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t>□连接方式不当，构造有严重缺陷。</w:t>
            </w:r>
          </w:p>
          <w:p>
            <w:pPr>
              <w:adjustRightInd w:val="0"/>
              <w:snapToGrid w:val="0"/>
              <w:ind w:left="218" w:leftChars="0" w:right="0" w:rightChars="0" w:hanging="218" w:hangingChars="91"/>
              <w:rPr>
                <w:rFonts w:hint="eastAsia" w:eastAsia="宋体"/>
                <w:sz w:val="24"/>
                <w:highlight w:val="none"/>
                <w:lang w:eastAsia="zh-CN"/>
              </w:rPr>
            </w:pPr>
            <w:r>
              <w:rPr>
                <w:rFonts w:hint="eastAsia" w:ascii="宋体" w:hAnsi="宋体" w:eastAsia="宋体" w:cs="宋体"/>
                <w:bCs/>
                <w:sz w:val="24"/>
                <w:highlight w:val="none"/>
              </w:rPr>
              <w:t>□钢柱</w:t>
            </w:r>
            <w:r>
              <w:rPr>
                <w:rFonts w:hint="eastAsia" w:ascii="宋体" w:hAnsi="宋体" w:cs="宋体"/>
                <w:sz w:val="24"/>
                <w:highlight w:val="none"/>
              </w:rPr>
              <w:t>顶位移，平面内大于</w:t>
            </w:r>
            <w:r>
              <w:rPr>
                <w:i/>
                <w:iCs/>
                <w:sz w:val="24"/>
                <w:highlight w:val="none"/>
              </w:rPr>
              <w:t>h</w:t>
            </w:r>
            <w:r>
              <w:rPr>
                <w:sz w:val="24"/>
                <w:highlight w:val="none"/>
              </w:rPr>
              <w:t>/150，平面外大于</w:t>
            </w:r>
            <w:r>
              <w:rPr>
                <w:i/>
                <w:iCs/>
                <w:sz w:val="24"/>
                <w:highlight w:val="none"/>
              </w:rPr>
              <w:t>h</w:t>
            </w:r>
            <w:r>
              <w:rPr>
                <w:sz w:val="24"/>
                <w:highlight w:val="none"/>
              </w:rPr>
              <w:t>/500；或大于40mm</w:t>
            </w:r>
            <w:r>
              <w:rPr>
                <w:rFonts w:hint="eastAsia"/>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35" w:type="dxa"/>
            <w:vMerge w:val="continue"/>
            <w:noWrap w:val="0"/>
            <w:vAlign w:val="top"/>
          </w:tcPr>
          <w:p>
            <w:pPr>
              <w:adjustRightInd w:val="0"/>
              <w:snapToGrid w:val="0"/>
              <w:jc w:val="center"/>
              <w:rPr>
                <w:rFonts w:hint="eastAsia" w:ascii="宋体" w:hAnsi="宋体"/>
                <w:b/>
                <w:sz w:val="24"/>
                <w:highlight w:val="none"/>
              </w:rPr>
            </w:pPr>
          </w:p>
        </w:tc>
        <w:tc>
          <w:tcPr>
            <w:tcW w:w="1189" w:type="dxa"/>
            <w:noWrap w:val="0"/>
            <w:vAlign w:val="center"/>
          </w:tcPr>
          <w:p>
            <w:pPr>
              <w:adjustRightInd w:val="0"/>
              <w:snapToGrid w:val="0"/>
              <w:jc w:val="center"/>
              <w:rPr>
                <w:rFonts w:hint="eastAsia"/>
                <w:sz w:val="24"/>
                <w:highlight w:val="none"/>
              </w:rPr>
            </w:pPr>
            <w:r>
              <w:rPr>
                <w:rFonts w:hint="eastAsia" w:ascii="宋体" w:hAnsi="宋体"/>
                <w:b/>
                <w:sz w:val="24"/>
                <w:highlight w:val="none"/>
              </w:rPr>
              <w:t>存在一般安全隐患房屋</w:t>
            </w:r>
          </w:p>
        </w:tc>
        <w:tc>
          <w:tcPr>
            <w:tcW w:w="8116" w:type="dxa"/>
            <w:noWrap w:val="0"/>
            <w:vAlign w:val="top"/>
          </w:tcPr>
          <w:p>
            <w:pPr>
              <w:adjustRightInd w:val="0"/>
              <w:snapToGrid w:val="0"/>
              <w:rPr>
                <w:rFonts w:hint="eastAsia" w:ascii="宋体" w:hAnsi="宋体" w:eastAsia="宋体"/>
                <w:sz w:val="24"/>
                <w:highlight w:val="none"/>
                <w:lang w:eastAsia="zh-CN"/>
              </w:rPr>
            </w:pPr>
            <w:r>
              <w:rPr>
                <w:rFonts w:hint="eastAsia" w:ascii="宋体" w:hAnsi="宋体" w:cs="宋体"/>
                <w:sz w:val="24"/>
                <w:highlight w:val="none"/>
              </w:rPr>
              <w:sym w:font="Wingdings 2" w:char="00A3"/>
            </w:r>
            <w:r>
              <w:rPr>
                <w:rFonts w:hint="eastAsia" w:ascii="宋体" w:hAnsi="宋体"/>
                <w:sz w:val="24"/>
                <w:highlight w:val="none"/>
              </w:rPr>
              <w:t>钢结构构件连接焊缝外观质量差，但未成为开焊状况</w:t>
            </w:r>
            <w:r>
              <w:rPr>
                <w:rFonts w:hint="eastAsia" w:ascii="宋体" w:hAnsi="宋体"/>
                <w:sz w:val="24"/>
                <w:highlight w:val="none"/>
                <w:lang w:eastAsia="zh-CN"/>
              </w:rPr>
              <w:t>。</w:t>
            </w:r>
          </w:p>
          <w:p>
            <w:pPr>
              <w:adjustRightInd w:val="0"/>
              <w:snapToGrid w:val="0"/>
              <w:rPr>
                <w:rFonts w:hint="eastAsia" w:ascii="宋体" w:hAnsi="宋体"/>
                <w:sz w:val="24"/>
                <w:highlight w:val="none"/>
              </w:rPr>
            </w:pPr>
            <w:r>
              <w:rPr>
                <w:rFonts w:hint="eastAsia" w:ascii="宋体" w:hAnsi="宋体" w:cs="宋体"/>
                <w:sz w:val="24"/>
                <w:highlight w:val="none"/>
              </w:rPr>
              <w:t>□</w:t>
            </w:r>
            <w:r>
              <w:rPr>
                <w:rFonts w:hint="eastAsia" w:ascii="宋体" w:hAnsi="宋体"/>
                <w:sz w:val="24"/>
                <w:highlight w:val="none"/>
              </w:rPr>
              <w:t>螺栓有缺失、铆接有变形等损伤。</w:t>
            </w:r>
          </w:p>
          <w:p>
            <w:pPr>
              <w:adjustRightInd w:val="0"/>
              <w:snapToGrid w:val="0"/>
              <w:rPr>
                <w:rFonts w:hint="eastAsia" w:ascii="宋体" w:hAnsi="宋体"/>
                <w:sz w:val="24"/>
                <w:highlight w:val="none"/>
              </w:rPr>
            </w:pPr>
            <w:r>
              <w:rPr>
                <w:rFonts w:hint="eastAsia" w:ascii="宋体" w:hAnsi="宋体" w:cs="宋体"/>
                <w:sz w:val="24"/>
                <w:highlight w:val="none"/>
              </w:rPr>
              <w:t>□</w:t>
            </w:r>
            <w:r>
              <w:rPr>
                <w:rFonts w:hint="eastAsia" w:ascii="宋体" w:hAnsi="宋体"/>
                <w:sz w:val="24"/>
                <w:highlight w:val="none"/>
              </w:rPr>
              <w:t>部分柱、梁和支撑存在因外力导致的局部变形或损坏等情况。</w:t>
            </w:r>
          </w:p>
          <w:p>
            <w:pPr>
              <w:adjustRightInd w:val="0"/>
              <w:snapToGrid w:val="0"/>
              <w:rPr>
                <w:rFonts w:hint="eastAsia" w:ascii="宋体" w:hAnsi="宋体" w:eastAsia="宋体" w:cs="宋体"/>
                <w:sz w:val="24"/>
                <w:highlight w:val="none"/>
                <w:lang w:eastAsia="zh-CN"/>
              </w:rPr>
            </w:pPr>
            <w:r>
              <w:rPr>
                <w:rFonts w:hint="eastAsia" w:ascii="宋体" w:hAnsi="宋体" w:cs="宋体"/>
                <w:sz w:val="24"/>
                <w:highlight w:val="none"/>
              </w:rPr>
              <w:t>□</w:t>
            </w:r>
            <w:r>
              <w:rPr>
                <w:rFonts w:hint="eastAsia" w:ascii="宋体" w:hAnsi="宋体"/>
                <w:sz w:val="24"/>
                <w:highlight w:val="none"/>
              </w:rPr>
              <w:t>出现安全隐患房屋的损伤，但尚未达到存在重大安全隐患房屋的损伤状况</w:t>
            </w:r>
            <w:r>
              <w:rPr>
                <w:rFonts w:hint="eastAsia" w:ascii="宋体" w:hAnsi="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35" w:type="dxa"/>
            <w:vMerge w:val="continue"/>
            <w:noWrap w:val="0"/>
            <w:vAlign w:val="top"/>
          </w:tcPr>
          <w:p>
            <w:pPr>
              <w:adjustRightInd w:val="0"/>
              <w:snapToGrid w:val="0"/>
              <w:jc w:val="center"/>
              <w:rPr>
                <w:rFonts w:hint="eastAsia" w:ascii="宋体" w:hAnsi="宋体"/>
                <w:b/>
                <w:sz w:val="24"/>
                <w:highlight w:val="none"/>
              </w:rPr>
            </w:pPr>
          </w:p>
        </w:tc>
        <w:tc>
          <w:tcPr>
            <w:tcW w:w="1189" w:type="dxa"/>
            <w:noWrap w:val="0"/>
            <w:vAlign w:val="center"/>
          </w:tcPr>
          <w:p>
            <w:pPr>
              <w:adjustRightInd w:val="0"/>
              <w:snapToGrid w:val="0"/>
              <w:jc w:val="center"/>
              <w:rPr>
                <w:rFonts w:hint="eastAsia" w:ascii="宋体" w:hAnsi="宋体"/>
                <w:sz w:val="24"/>
                <w:highlight w:val="none"/>
              </w:rPr>
            </w:pPr>
            <w:r>
              <w:rPr>
                <w:rFonts w:hint="eastAsia" w:ascii="宋体" w:hAnsi="宋体"/>
                <w:b/>
                <w:sz w:val="24"/>
                <w:highlight w:val="none"/>
              </w:rPr>
              <w:t>未发现安全隐患房屋</w:t>
            </w:r>
          </w:p>
        </w:tc>
        <w:tc>
          <w:tcPr>
            <w:tcW w:w="8116" w:type="dxa"/>
            <w:noWrap w:val="0"/>
            <w:vAlign w:val="top"/>
          </w:tcPr>
          <w:p>
            <w:pPr>
              <w:adjustRightInd w:val="0"/>
              <w:snapToGrid w:val="0"/>
              <w:rPr>
                <w:rFonts w:hint="eastAsia" w:ascii="宋体" w:hAnsi="宋体"/>
                <w:sz w:val="24"/>
                <w:highlight w:val="none"/>
              </w:rPr>
            </w:pPr>
            <w:r>
              <w:rPr>
                <w:rFonts w:hint="eastAsia" w:ascii="宋体" w:hAnsi="宋体" w:cs="宋体"/>
                <w:sz w:val="24"/>
                <w:highlight w:val="none"/>
              </w:rPr>
              <w:sym w:font="Wingdings 2" w:char="00A3"/>
            </w:r>
            <w:r>
              <w:rPr>
                <w:rFonts w:hint="eastAsia" w:ascii="宋体" w:hAnsi="宋体"/>
                <w:sz w:val="24"/>
                <w:highlight w:val="none"/>
              </w:rPr>
              <w:t>个别结构构件出现轻微锈蚀。</w:t>
            </w:r>
          </w:p>
          <w:p>
            <w:pPr>
              <w:adjustRightInd w:val="0"/>
              <w:snapToGrid w:val="0"/>
              <w:rPr>
                <w:rFonts w:hint="eastAsia" w:ascii="宋体" w:hAnsi="宋体"/>
                <w:sz w:val="24"/>
                <w:highlight w:val="none"/>
              </w:rPr>
            </w:pPr>
            <w:r>
              <w:rPr>
                <w:rFonts w:hint="eastAsia" w:ascii="宋体" w:hAnsi="宋体" w:cs="宋体"/>
                <w:sz w:val="24"/>
                <w:highlight w:val="none"/>
              </w:rPr>
              <w:t>□</w:t>
            </w:r>
            <w:r>
              <w:rPr>
                <w:rFonts w:hint="eastAsia" w:ascii="宋体" w:hAnsi="宋体"/>
                <w:sz w:val="24"/>
                <w:highlight w:val="none"/>
              </w:rPr>
              <w:t>围护构件出现轻微裂缝。</w:t>
            </w:r>
          </w:p>
          <w:p>
            <w:pPr>
              <w:adjustRightInd w:val="0"/>
              <w:snapToGrid w:val="0"/>
              <w:rPr>
                <w:rFonts w:hint="eastAsia" w:ascii="宋体" w:hAnsi="宋体" w:eastAsia="宋体" w:cs="宋体"/>
                <w:sz w:val="24"/>
                <w:highlight w:val="none"/>
                <w:lang w:eastAsia="zh-CN"/>
              </w:rPr>
            </w:pPr>
            <w:r>
              <w:rPr>
                <w:rFonts w:hint="eastAsia" w:ascii="宋体" w:hAnsi="宋体" w:cs="宋体"/>
                <w:sz w:val="24"/>
                <w:highlight w:val="none"/>
              </w:rPr>
              <w:sym w:font="Wingdings 2" w:char="00A3"/>
            </w:r>
            <w:r>
              <w:rPr>
                <w:rFonts w:hint="eastAsia" w:ascii="宋体" w:hAnsi="宋体" w:cs="宋体"/>
                <w:sz w:val="24"/>
                <w:highlight w:val="none"/>
              </w:rPr>
              <w:t>无缺陷和损伤</w:t>
            </w:r>
            <w:r>
              <w:rPr>
                <w:rFonts w:hint="eastAsia" w:ascii="宋体" w:hAnsi="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6" w:hRule="atLeast"/>
          <w:jc w:val="center"/>
        </w:trPr>
        <w:tc>
          <w:tcPr>
            <w:tcW w:w="735" w:type="dxa"/>
            <w:vMerge w:val="restart"/>
            <w:noWrap w:val="0"/>
            <w:vAlign w:val="center"/>
          </w:tcPr>
          <w:p>
            <w:pPr>
              <w:adjustRightInd w:val="0"/>
              <w:snapToGrid w:val="0"/>
              <w:jc w:val="center"/>
              <w:rPr>
                <w:rFonts w:hint="eastAsia" w:ascii="宋体" w:hAnsi="宋体"/>
                <w:b/>
                <w:sz w:val="24"/>
                <w:highlight w:val="none"/>
              </w:rPr>
            </w:pPr>
            <w:r>
              <w:rPr>
                <w:rFonts w:hint="eastAsia" w:ascii="宋体" w:hAnsi="宋体"/>
                <w:b/>
                <w:sz w:val="24"/>
                <w:highlight w:val="none"/>
              </w:rPr>
              <w:t>木</w:t>
            </w:r>
          </w:p>
          <w:p>
            <w:pPr>
              <w:adjustRightInd w:val="0"/>
              <w:snapToGrid w:val="0"/>
              <w:jc w:val="center"/>
              <w:rPr>
                <w:rFonts w:hint="eastAsia" w:ascii="宋体" w:hAnsi="宋体"/>
                <w:b/>
                <w:sz w:val="24"/>
                <w:highlight w:val="none"/>
              </w:rPr>
            </w:pPr>
            <w:r>
              <w:rPr>
                <w:rFonts w:hint="eastAsia" w:ascii="宋体" w:hAnsi="宋体"/>
                <w:b/>
                <w:sz w:val="24"/>
                <w:highlight w:val="none"/>
              </w:rPr>
              <w:t>结</w:t>
            </w:r>
          </w:p>
          <w:p>
            <w:pPr>
              <w:adjustRightInd w:val="0"/>
              <w:snapToGrid w:val="0"/>
              <w:jc w:val="center"/>
              <w:rPr>
                <w:rFonts w:hint="eastAsia" w:ascii="宋体" w:hAnsi="宋体"/>
                <w:b/>
                <w:sz w:val="24"/>
                <w:highlight w:val="none"/>
              </w:rPr>
            </w:pPr>
            <w:r>
              <w:rPr>
                <w:rFonts w:hint="eastAsia" w:ascii="宋体" w:hAnsi="宋体"/>
                <w:b/>
                <w:sz w:val="24"/>
                <w:highlight w:val="none"/>
              </w:rPr>
              <w:t>构</w:t>
            </w:r>
          </w:p>
        </w:tc>
        <w:tc>
          <w:tcPr>
            <w:tcW w:w="1189" w:type="dxa"/>
            <w:noWrap w:val="0"/>
            <w:vAlign w:val="center"/>
          </w:tcPr>
          <w:p>
            <w:pPr>
              <w:adjustRightInd w:val="0"/>
              <w:snapToGrid w:val="0"/>
              <w:jc w:val="center"/>
              <w:rPr>
                <w:rFonts w:hint="eastAsia" w:ascii="宋体" w:hAnsi="宋体"/>
                <w:b/>
                <w:sz w:val="24"/>
                <w:highlight w:val="none"/>
              </w:rPr>
            </w:pPr>
            <w:r>
              <w:rPr>
                <w:rFonts w:hint="eastAsia" w:ascii="宋体" w:hAnsi="宋体"/>
                <w:b/>
                <w:sz w:val="24"/>
                <w:highlight w:val="none"/>
              </w:rPr>
              <w:t>存在重大安全隐患房屋</w:t>
            </w:r>
          </w:p>
          <w:p>
            <w:pPr>
              <w:adjustRightInd w:val="0"/>
              <w:snapToGrid w:val="0"/>
              <w:jc w:val="center"/>
              <w:rPr>
                <w:rFonts w:hint="eastAsia" w:ascii="宋体" w:hAnsi="宋体"/>
                <w:sz w:val="24"/>
                <w:highlight w:val="none"/>
              </w:rPr>
            </w:pPr>
          </w:p>
        </w:tc>
        <w:tc>
          <w:tcPr>
            <w:tcW w:w="8116" w:type="dxa"/>
            <w:noWrap w:val="0"/>
            <w:vAlign w:val="center"/>
          </w:tcPr>
          <w:p>
            <w:pPr>
              <w:ind w:left="218" w:right="0" w:rightChars="0" w:hanging="218" w:hangingChars="91"/>
              <w:rPr>
                <w:rFonts w:hint="eastAsia" w:ascii="宋体" w:hAnsi="宋体" w:eastAsia="宋体" w:cs="宋体"/>
                <w:bCs/>
                <w:sz w:val="24"/>
                <w:szCs w:val="24"/>
                <w:highlight w:val="none"/>
              </w:rPr>
            </w:pPr>
            <w:r>
              <w:rPr>
                <w:rFonts w:hint="eastAsia" w:ascii="宋体" w:hAnsi="宋体" w:cs="宋体"/>
                <w:sz w:val="24"/>
                <w:szCs w:val="24"/>
                <w:highlight w:val="none"/>
              </w:rPr>
              <w:t>□</w:t>
            </w:r>
            <w:r>
              <w:rPr>
                <w:rFonts w:hint="eastAsia" w:ascii="宋体" w:hAnsi="宋体" w:eastAsia="宋体" w:cs="宋体"/>
                <w:sz w:val="24"/>
                <w:szCs w:val="24"/>
                <w:highlight w:val="none"/>
              </w:rPr>
              <w:t>木屋架</w:t>
            </w:r>
            <w:r>
              <w:rPr>
                <w:rFonts w:hint="eastAsia" w:ascii="宋体" w:hAnsi="宋体" w:eastAsia="宋体" w:cs="宋体"/>
                <w:bCs/>
                <w:sz w:val="24"/>
                <w:szCs w:val="24"/>
                <w:highlight w:val="none"/>
                <w:lang w:val="en-US"/>
              </w:rPr>
              <w:t>下挠、</w:t>
            </w:r>
            <w:r>
              <w:rPr>
                <w:rFonts w:hint="eastAsia" w:ascii="宋体" w:hAnsi="宋体" w:eastAsia="宋体" w:cs="宋体"/>
                <w:bCs/>
                <w:sz w:val="24"/>
                <w:szCs w:val="24"/>
                <w:highlight w:val="none"/>
              </w:rPr>
              <w:t>歪闪</w:t>
            </w:r>
            <w:r>
              <w:rPr>
                <w:rFonts w:hint="eastAsia" w:ascii="宋体" w:hAnsi="宋体" w:eastAsia="宋体" w:cs="宋体"/>
                <w:bCs/>
                <w:sz w:val="24"/>
                <w:szCs w:val="24"/>
                <w:highlight w:val="none"/>
                <w:lang w:val="en-US"/>
              </w:rPr>
              <w:t>明显</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rPr>
              <w:t>屋架挠度大于</w:t>
            </w:r>
            <w:r>
              <w:rPr>
                <w:rFonts w:hint="eastAsia" w:ascii="宋体" w:hAnsi="宋体" w:eastAsia="宋体" w:cs="宋体"/>
                <w:bCs/>
                <w:i w:val="0"/>
                <w:iCs w:val="0"/>
                <w:sz w:val="24"/>
                <w:szCs w:val="24"/>
                <w:highlight w:val="none"/>
                <w:lang w:val="en-US"/>
              </w:rPr>
              <w:t>l</w:t>
            </w:r>
            <w:r>
              <w:rPr>
                <w:rFonts w:hint="eastAsia" w:ascii="宋体" w:hAnsi="宋体" w:eastAsia="宋体" w:cs="宋体"/>
                <w:bCs/>
                <w:sz w:val="24"/>
                <w:szCs w:val="24"/>
                <w:highlight w:val="none"/>
                <w:vertAlign w:val="baseline"/>
                <w:lang w:val="en-US"/>
              </w:rPr>
              <w:t>0</w:t>
            </w:r>
            <w:r>
              <w:rPr>
                <w:rFonts w:hint="eastAsia" w:ascii="宋体" w:hAnsi="宋体" w:eastAsia="宋体" w:cs="宋体"/>
                <w:bCs/>
                <w:sz w:val="24"/>
                <w:szCs w:val="24"/>
                <w:highlight w:val="none"/>
                <w:lang w:val="en-US"/>
              </w:rPr>
              <w:t>/120，或平面外倾斜量超过屋架高度的</w:t>
            </w:r>
            <w:r>
              <w:rPr>
                <w:rFonts w:hint="eastAsia" w:ascii="宋体" w:hAnsi="宋体" w:eastAsia="宋体" w:cs="宋体"/>
                <w:bCs/>
                <w:i w:val="0"/>
                <w:iCs w:val="0"/>
                <w:sz w:val="24"/>
                <w:szCs w:val="24"/>
                <w:highlight w:val="none"/>
                <w:lang w:val="en-US"/>
              </w:rPr>
              <w:t>1</w:t>
            </w:r>
            <w:r>
              <w:rPr>
                <w:rFonts w:hint="eastAsia" w:ascii="宋体" w:hAnsi="宋体" w:eastAsia="宋体" w:cs="宋体"/>
                <w:bCs/>
                <w:sz w:val="24"/>
                <w:szCs w:val="24"/>
                <w:highlight w:val="none"/>
                <w:lang w:val="en-US"/>
              </w:rPr>
              <w:t>/120；</w:t>
            </w:r>
            <w:r>
              <w:rPr>
                <w:rFonts w:hint="eastAsia" w:ascii="宋体" w:hAnsi="宋体" w:eastAsia="宋体" w:cs="宋体"/>
                <w:bCs/>
                <w:sz w:val="24"/>
                <w:szCs w:val="24"/>
                <w:highlight w:val="none"/>
              </w:rPr>
              <w:t>或顶部、端部节点产生腐朽或劈裂；或木柁（梁）构件出现横纹裂缝，屋面塌陷。</w:t>
            </w:r>
          </w:p>
          <w:p>
            <w:pPr>
              <w:adjustRightInd w:val="0"/>
              <w:snapToGrid w:val="0"/>
              <w:ind w:left="218" w:leftChars="0"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t>□木构架连接节点拔榫或松动、连接铁件严重锈蚀或部分残缺。</w:t>
            </w:r>
          </w:p>
          <w:p>
            <w:pPr>
              <w:adjustRightInd w:val="0"/>
              <w:snapToGrid w:val="0"/>
              <w:ind w:left="218" w:leftChars="0"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t>□木构件有多个结疤汇聚和炭化，有明显的变形、歪扭、腐朽、蚁蚀。</w:t>
            </w:r>
          </w:p>
          <w:p>
            <w:pPr>
              <w:adjustRightInd w:val="0"/>
              <w:snapToGrid w:val="0"/>
              <w:ind w:left="218" w:leftChars="0" w:right="0" w:rightChars="0" w:hanging="218" w:hangingChars="91"/>
              <w:rPr>
                <w:rFonts w:hint="eastAsia" w:ascii="宋体" w:hAnsi="宋体" w:eastAsia="宋体" w:cs="宋体"/>
                <w:bCs/>
                <w:sz w:val="24"/>
                <w:highlight w:val="none"/>
              </w:rPr>
            </w:pPr>
            <w:r>
              <w:rPr>
                <w:rFonts w:hint="eastAsia" w:ascii="宋体" w:hAnsi="宋体" w:eastAsia="宋体" w:cs="宋体"/>
                <w:bCs/>
                <w:sz w:val="24"/>
                <w:highlight w:val="none"/>
              </w:rPr>
              <w:t>□受压或受弯木构件干缩裂缝深度超过构件直径的1/2且裂缝长度超过构件长度的2/3。</w:t>
            </w:r>
          </w:p>
          <w:p>
            <w:pPr>
              <w:ind w:left="218" w:right="0" w:rightChars="0" w:hanging="218" w:hangingChars="91"/>
              <w:rPr>
                <w:rFonts w:hint="eastAsia" w:ascii="宋体" w:hAnsi="宋体" w:eastAsia="宋体" w:cs="宋体"/>
                <w:bCs/>
                <w:sz w:val="24"/>
                <w:szCs w:val="24"/>
                <w:highlight w:val="none"/>
                <w:lang w:val="en-US"/>
              </w:rPr>
            </w:pP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rPr>
              <w:t>木柱侧弯变形的矢高大于</w:t>
            </w:r>
            <w:r>
              <w:rPr>
                <w:rFonts w:hint="eastAsia" w:ascii="宋体" w:hAnsi="宋体" w:eastAsia="宋体" w:cs="宋体"/>
                <w:bCs/>
                <w:i w:val="0"/>
                <w:iCs w:val="0"/>
                <w:sz w:val="24"/>
                <w:szCs w:val="24"/>
                <w:highlight w:val="none"/>
                <w:lang w:val="en-US"/>
              </w:rPr>
              <w:t>h</w:t>
            </w:r>
            <w:r>
              <w:rPr>
                <w:rFonts w:hint="eastAsia" w:ascii="宋体" w:hAnsi="宋体" w:eastAsia="宋体" w:cs="宋体"/>
                <w:bCs/>
                <w:sz w:val="24"/>
                <w:szCs w:val="24"/>
                <w:highlight w:val="none"/>
                <w:lang w:val="en-US"/>
              </w:rPr>
              <w:t>/150，或柱顶劈裂、柱身断裂、柱脚腐朽等受损面积大于原截面20%以上。</w:t>
            </w:r>
          </w:p>
          <w:p>
            <w:pPr>
              <w:adjustRightInd w:val="0"/>
              <w:snapToGrid w:val="0"/>
              <w:ind w:left="218" w:right="0" w:rightChars="0" w:hanging="218" w:hangingChars="91"/>
              <w:rPr>
                <w:rFonts w:hint="eastAsia" w:ascii="宋体" w:hAnsi="宋体" w:eastAsia="宋体" w:cs="宋体"/>
                <w:sz w:val="24"/>
                <w:highlight w:val="none"/>
                <w:lang w:eastAsia="zh-CN"/>
              </w:rPr>
            </w:pPr>
            <w:r>
              <w:rPr>
                <w:rFonts w:hint="eastAsia" w:ascii="宋体" w:hAnsi="宋体" w:eastAsia="宋体" w:cs="宋体"/>
                <w:bCs/>
                <w:sz w:val="24"/>
                <w:highlight w:val="none"/>
              </w:rPr>
              <w:t>□围护</w:t>
            </w:r>
            <w:r>
              <w:rPr>
                <w:rFonts w:hint="eastAsia" w:ascii="宋体" w:hAnsi="宋体" w:cs="宋体"/>
                <w:sz w:val="24"/>
                <w:highlight w:val="none"/>
              </w:rPr>
              <w:t>墙与木柱明显脱开或墙体明显歪闪、开裂严重</w:t>
            </w:r>
            <w:r>
              <w:rPr>
                <w:rFonts w:hint="eastAsia" w:ascii="宋体" w:hAnsi="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735" w:type="dxa"/>
            <w:vMerge w:val="continue"/>
            <w:noWrap w:val="0"/>
            <w:vAlign w:val="center"/>
          </w:tcPr>
          <w:p>
            <w:pPr>
              <w:adjustRightInd w:val="0"/>
              <w:snapToGrid w:val="0"/>
              <w:jc w:val="both"/>
              <w:rPr>
                <w:rFonts w:hint="eastAsia" w:ascii="宋体" w:hAnsi="宋体"/>
                <w:b/>
                <w:sz w:val="24"/>
                <w:highlight w:val="none"/>
              </w:rPr>
            </w:pPr>
          </w:p>
        </w:tc>
        <w:tc>
          <w:tcPr>
            <w:tcW w:w="1189" w:type="dxa"/>
            <w:noWrap w:val="0"/>
            <w:vAlign w:val="center"/>
          </w:tcPr>
          <w:p>
            <w:pPr>
              <w:adjustRightInd w:val="0"/>
              <w:snapToGrid w:val="0"/>
              <w:jc w:val="center"/>
              <w:rPr>
                <w:rFonts w:hint="eastAsia" w:ascii="宋体" w:hAnsi="宋体"/>
                <w:b/>
                <w:sz w:val="24"/>
                <w:highlight w:val="none"/>
              </w:rPr>
            </w:pPr>
            <w:r>
              <w:rPr>
                <w:rFonts w:hint="eastAsia" w:ascii="宋体" w:hAnsi="宋体"/>
                <w:b/>
                <w:sz w:val="24"/>
                <w:highlight w:val="none"/>
              </w:rPr>
              <w:t>存在一般安全隐患房屋</w:t>
            </w:r>
          </w:p>
        </w:tc>
        <w:tc>
          <w:tcPr>
            <w:tcW w:w="8116" w:type="dxa"/>
            <w:noWrap w:val="0"/>
            <w:vAlign w:val="top"/>
          </w:tcPr>
          <w:p>
            <w:pPr>
              <w:adjustRightInd w:val="0"/>
              <w:snapToGrid w:val="0"/>
              <w:rPr>
                <w:rFonts w:hint="eastAsia" w:ascii="宋体" w:hAnsi="宋体"/>
                <w:sz w:val="24"/>
                <w:highlight w:val="none"/>
              </w:rPr>
            </w:pPr>
            <w:r>
              <w:rPr>
                <w:rFonts w:hint="eastAsia" w:ascii="宋体" w:hAnsi="宋体" w:cs="宋体"/>
                <w:sz w:val="24"/>
                <w:highlight w:val="none"/>
              </w:rPr>
              <w:t>□</w:t>
            </w:r>
            <w:r>
              <w:rPr>
                <w:rFonts w:hint="eastAsia" w:ascii="宋体" w:hAnsi="宋体"/>
                <w:sz w:val="24"/>
                <w:highlight w:val="none"/>
              </w:rPr>
              <w:t>木构架部分连接铁件锈蚀。</w:t>
            </w:r>
          </w:p>
          <w:p>
            <w:pPr>
              <w:adjustRightInd w:val="0"/>
              <w:snapToGrid w:val="0"/>
              <w:ind w:left="218" w:hanging="218" w:hangingChars="91"/>
              <w:rPr>
                <w:rFonts w:hint="eastAsia" w:ascii="宋体" w:hAnsi="宋体" w:eastAsia="宋体" w:cs="宋体"/>
                <w:bCs/>
                <w:sz w:val="24"/>
                <w:highlight w:val="none"/>
              </w:rPr>
            </w:pPr>
            <w:r>
              <w:rPr>
                <w:rFonts w:hint="eastAsia" w:ascii="宋体" w:hAnsi="宋体" w:cs="宋体"/>
                <w:sz w:val="24"/>
                <w:highlight w:val="none"/>
              </w:rPr>
              <w:t>□</w:t>
            </w:r>
            <w:r>
              <w:rPr>
                <w:rFonts w:hint="eastAsia" w:ascii="宋体" w:hAnsi="宋体"/>
                <w:sz w:val="24"/>
                <w:highlight w:val="none"/>
              </w:rPr>
              <w:t>少量木构</w:t>
            </w:r>
            <w:r>
              <w:rPr>
                <w:rFonts w:hint="eastAsia" w:ascii="宋体" w:hAnsi="宋体" w:eastAsia="宋体" w:cs="宋体"/>
                <w:bCs/>
                <w:sz w:val="24"/>
                <w:highlight w:val="none"/>
              </w:rPr>
              <w:t>件存在变形、歪扭、腐朽。</w:t>
            </w:r>
          </w:p>
          <w:p>
            <w:pPr>
              <w:adjustRightInd w:val="0"/>
              <w:snapToGrid w:val="0"/>
              <w:ind w:left="218" w:hanging="218" w:hangingChars="91"/>
              <w:rPr>
                <w:rFonts w:hint="eastAsia" w:ascii="宋体" w:hAnsi="宋体" w:eastAsia="宋体" w:cs="宋体"/>
                <w:bCs/>
                <w:sz w:val="24"/>
                <w:highlight w:val="none"/>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受压或受弯木构架出现干缩裂缝，但裂缝深度或长度未达到存在重大安全隐患房屋的规定值。</w:t>
            </w:r>
          </w:p>
          <w:p>
            <w:pPr>
              <w:adjustRightInd w:val="0"/>
              <w:snapToGrid w:val="0"/>
              <w:ind w:left="218" w:hanging="218" w:hangingChars="91"/>
              <w:rPr>
                <w:rFonts w:hint="eastAsia" w:eastAsia="宋体"/>
                <w:sz w:val="24"/>
                <w:highlight w:val="none"/>
                <w:lang w:eastAsia="zh-CN"/>
              </w:rPr>
            </w:pPr>
            <w:r>
              <w:rPr>
                <w:rFonts w:hint="eastAsia" w:ascii="宋体" w:hAnsi="宋体" w:eastAsia="宋体" w:cs="宋体"/>
                <w:bCs/>
                <w:sz w:val="24"/>
                <w:highlight w:val="none"/>
              </w:rPr>
              <w:sym w:font="Wingdings 2" w:char="00A3"/>
            </w:r>
            <w:r>
              <w:rPr>
                <w:rFonts w:hint="eastAsia" w:ascii="宋体" w:hAnsi="宋体" w:eastAsia="宋体" w:cs="宋体"/>
                <w:bCs/>
                <w:sz w:val="24"/>
                <w:highlight w:val="none"/>
              </w:rPr>
              <w:t>出现存在</w:t>
            </w:r>
            <w:r>
              <w:rPr>
                <w:rFonts w:hint="eastAsia" w:ascii="宋体" w:hAnsi="宋体"/>
                <w:sz w:val="24"/>
                <w:highlight w:val="none"/>
              </w:rPr>
              <w:t>安全隐患房屋的损伤，但损伤状况尚未达到存在重大安全隐患的规定值</w:t>
            </w:r>
            <w:r>
              <w:rPr>
                <w:rFonts w:hint="eastAsia" w:ascii="宋体" w:hAnsi="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35" w:type="dxa"/>
            <w:vMerge w:val="continue"/>
            <w:noWrap w:val="0"/>
            <w:vAlign w:val="center"/>
          </w:tcPr>
          <w:p>
            <w:pPr>
              <w:adjustRightInd w:val="0"/>
              <w:snapToGrid w:val="0"/>
              <w:jc w:val="both"/>
              <w:rPr>
                <w:rFonts w:hint="eastAsia" w:ascii="宋体" w:hAnsi="宋体"/>
                <w:b/>
                <w:sz w:val="24"/>
                <w:highlight w:val="none"/>
              </w:rPr>
            </w:pPr>
          </w:p>
        </w:tc>
        <w:tc>
          <w:tcPr>
            <w:tcW w:w="1189" w:type="dxa"/>
            <w:noWrap w:val="0"/>
            <w:vAlign w:val="center"/>
          </w:tcPr>
          <w:p>
            <w:pPr>
              <w:pStyle w:val="2"/>
              <w:ind w:firstLine="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未发现安全隐患房屋</w:t>
            </w:r>
          </w:p>
        </w:tc>
        <w:tc>
          <w:tcPr>
            <w:tcW w:w="8116" w:type="dxa"/>
            <w:noWrap w:val="0"/>
            <w:vAlign w:val="top"/>
          </w:tcPr>
          <w:p>
            <w:pPr>
              <w:adjustRightInd w:val="0"/>
              <w:snapToGrid w:val="0"/>
              <w:rPr>
                <w:rFonts w:hint="eastAsia" w:ascii="宋体" w:hAnsi="宋体"/>
                <w:sz w:val="24"/>
                <w:highlight w:val="none"/>
              </w:rPr>
            </w:pPr>
            <w:r>
              <w:rPr>
                <w:rFonts w:hint="eastAsia" w:ascii="宋体" w:hAnsi="宋体" w:cs="宋体"/>
                <w:sz w:val="24"/>
                <w:highlight w:val="none"/>
              </w:rPr>
              <w:t>□</w:t>
            </w:r>
            <w:r>
              <w:rPr>
                <w:rFonts w:hint="eastAsia" w:ascii="宋体" w:hAnsi="宋体"/>
                <w:sz w:val="24"/>
                <w:highlight w:val="none"/>
              </w:rPr>
              <w:t>木构架少量连接铁件锈蚀。</w:t>
            </w:r>
          </w:p>
          <w:p>
            <w:pPr>
              <w:adjustRightInd w:val="0"/>
              <w:snapToGrid w:val="0"/>
              <w:rPr>
                <w:rFonts w:hint="eastAsia" w:ascii="宋体" w:hAnsi="宋体"/>
                <w:sz w:val="24"/>
                <w:highlight w:val="none"/>
              </w:rPr>
            </w:pPr>
            <w:r>
              <w:rPr>
                <w:rFonts w:hint="eastAsia" w:ascii="宋体" w:hAnsi="宋体" w:cs="宋体"/>
                <w:sz w:val="24"/>
                <w:highlight w:val="none"/>
              </w:rPr>
              <w:sym w:font="Wingdings 2" w:char="00A3"/>
            </w:r>
            <w:r>
              <w:rPr>
                <w:rFonts w:hint="eastAsia" w:ascii="宋体" w:hAnsi="宋体"/>
                <w:sz w:val="24"/>
                <w:highlight w:val="none"/>
              </w:rPr>
              <w:t>木结构柁（梁）构件出现轻微顺纹开裂。</w:t>
            </w:r>
          </w:p>
          <w:p>
            <w:pPr>
              <w:adjustRightInd w:val="0"/>
              <w:snapToGrid w:val="0"/>
              <w:rPr>
                <w:rFonts w:hint="eastAsia" w:ascii="宋体" w:hAnsi="宋体" w:eastAsia="宋体" w:cs="宋体"/>
                <w:sz w:val="24"/>
                <w:highlight w:val="none"/>
                <w:lang w:eastAsia="zh-CN"/>
              </w:rPr>
            </w:pPr>
            <w:r>
              <w:rPr>
                <w:rFonts w:hint="eastAsia" w:ascii="宋体" w:hAnsi="宋体" w:cs="宋体"/>
                <w:sz w:val="24"/>
                <w:highlight w:val="none"/>
              </w:rPr>
              <w:sym w:font="Wingdings 2" w:char="00A3"/>
            </w:r>
            <w:r>
              <w:rPr>
                <w:rFonts w:hint="eastAsia" w:ascii="宋体" w:hAnsi="宋体" w:cs="宋体"/>
                <w:sz w:val="24"/>
                <w:highlight w:val="none"/>
              </w:rPr>
              <w:t>无缺陷和损伤</w:t>
            </w:r>
            <w:r>
              <w:rPr>
                <w:rFonts w:hint="eastAsia" w:ascii="宋体" w:hAnsi="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924" w:type="dxa"/>
            <w:gridSpan w:val="2"/>
            <w:noWrap w:val="0"/>
            <w:vAlign w:val="center"/>
          </w:tcPr>
          <w:p>
            <w:pPr>
              <w:pStyle w:val="2"/>
              <w:adjustRightInd w:val="0"/>
              <w:snapToGrid w:val="0"/>
              <w:spacing w:after="0"/>
              <w:ind w:firstLine="0"/>
              <w:rPr>
                <w:rFonts w:hint="eastAsia" w:ascii="宋体" w:hAnsi="宋体" w:cs="宋体"/>
                <w:sz w:val="24"/>
                <w:szCs w:val="24"/>
                <w:highlight w:val="none"/>
              </w:rPr>
            </w:pPr>
            <w:r>
              <w:rPr>
                <w:rFonts w:hint="eastAsia" w:ascii="宋体" w:hAnsi="宋体" w:eastAsia="宋体" w:cs="宋体"/>
                <w:b/>
                <w:bCs/>
                <w:sz w:val="24"/>
                <w:szCs w:val="24"/>
                <w:highlight w:val="none"/>
                <w:lang w:val="en-US"/>
              </w:rPr>
              <w:t>砖、石墙（柱）和木柱混合承重结构</w:t>
            </w:r>
          </w:p>
        </w:tc>
        <w:tc>
          <w:tcPr>
            <w:tcW w:w="8116" w:type="dxa"/>
            <w:noWrap w:val="0"/>
            <w:vAlign w:val="top"/>
          </w:tcPr>
          <w:p>
            <w:pPr>
              <w:adjustRightInd w:val="0"/>
              <w:snapToGrid w:val="0"/>
              <w:ind w:left="218" w:hanging="218" w:hangingChars="91"/>
              <w:rPr>
                <w:rFonts w:hint="eastAsia" w:ascii="宋体" w:hAnsi="宋体" w:eastAsia="宋体" w:cs="宋体"/>
                <w:sz w:val="24"/>
                <w:szCs w:val="24"/>
                <w:highlight w:val="none"/>
                <w:lang w:eastAsia="zh-CN"/>
              </w:rPr>
            </w:pPr>
            <w:r>
              <w:rPr>
                <w:rFonts w:hint="eastAsia" w:ascii="宋体" w:hAnsi="宋体" w:cs="宋体"/>
                <w:sz w:val="24"/>
                <w:szCs w:val="24"/>
                <w:highlight w:val="none"/>
              </w:rPr>
              <w:sym w:font="Wingdings 2" w:char="00A3"/>
            </w:r>
            <w:r>
              <w:rPr>
                <w:rFonts w:hint="eastAsia" w:ascii="宋体" w:hAnsi="宋体" w:eastAsia="宋体" w:cs="宋体"/>
                <w:sz w:val="24"/>
                <w:szCs w:val="24"/>
                <w:highlight w:val="none"/>
                <w:lang w:val="en-US"/>
              </w:rPr>
              <w:t>分别按</w:t>
            </w:r>
            <w:r>
              <w:rPr>
                <w:rFonts w:hint="eastAsia" w:ascii="宋体" w:hAnsi="宋体" w:eastAsia="宋体" w:cs="宋体"/>
                <w:bCs/>
                <w:sz w:val="24"/>
                <w:szCs w:val="24"/>
                <w:highlight w:val="none"/>
                <w:lang w:val="en-US"/>
              </w:rPr>
              <w:t>照本《导则》砌体结构构件和木构件、木屋架的安全隐患排查的规定进行</w:t>
            </w:r>
            <w:r>
              <w:rPr>
                <w:rFonts w:hint="eastAsia" w:ascii="宋体" w:hAnsi="宋体" w:eastAsia="宋体" w:cs="宋体"/>
                <w:sz w:val="24"/>
                <w:szCs w:val="24"/>
                <w:highlight w:val="none"/>
                <w:lang w:val="en-US"/>
              </w:rPr>
              <w:t>，并取较低的安全隐患排查结果作为这类房屋安全隐患的排查结果</w:t>
            </w:r>
            <w:r>
              <w:rPr>
                <w:rFonts w:hint="eastAsia" w:ascii="宋体" w:hAnsi="宋体" w:eastAsia="宋体" w:cs="宋体"/>
                <w:sz w:val="24"/>
                <w:szCs w:val="24"/>
                <w:highlight w:val="none"/>
                <w:lang w:val="en-US" w:eastAsia="zh-CN"/>
              </w:rPr>
              <w:t>。</w:t>
            </w:r>
          </w:p>
        </w:tc>
      </w:tr>
    </w:tbl>
    <w:p>
      <w:pPr>
        <w:rPr>
          <w:highlight w:val="none"/>
        </w:rPr>
      </w:pPr>
      <w:bookmarkStart w:id="0" w:name="_GoBack"/>
      <w:bookmarkEnd w:id="0"/>
    </w:p>
    <w:p>
      <w:pPr>
        <w:ind w:left="0" w:leftChars="0" w:firstLine="0" w:firstLineChars="0"/>
      </w:pPr>
    </w:p>
    <w:sectPr>
      <w:pgSz w:w="11906" w:h="16838"/>
      <w:pgMar w:top="1701" w:right="1474" w:bottom="1701" w:left="1587" w:header="851" w:footer="992" w:gutter="0"/>
      <w:cols w:space="0" w:num="1"/>
      <w:rtlGutter w:val="0"/>
      <w:docGrid w:type="lines" w:linePitch="6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Style w:val="12"/>
                              <w:rFonts w:hint="eastAsia" w:ascii="宋体" w:hAnsi="宋体" w:eastAsia="宋体" w:cs="宋体"/>
                              <w:sz w:val="28"/>
                              <w:szCs w:val="28"/>
                            </w:rPr>
                          </w:pPr>
                          <w:r>
                            <w:rPr>
                              <w:rStyle w:val="12"/>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Style w:val="12"/>
                              <w:rFonts w:hint="eastAsia" w:ascii="宋体" w:hAnsi="宋体" w:eastAsia="宋体" w:cs="宋体"/>
                              <w:sz w:val="28"/>
                              <w:szCs w:val="28"/>
                            </w:rPr>
                            <w:fldChar w:fldCharType="separate"/>
                          </w:r>
                          <w:r>
                            <w:rPr>
                              <w:rStyle w:val="12"/>
                              <w:rFonts w:hint="eastAsia" w:ascii="宋体" w:hAnsi="宋体" w:eastAsia="宋体" w:cs="宋体"/>
                              <w:sz w:val="28"/>
                              <w:szCs w:val="28"/>
                            </w:rPr>
                            <w:t>8</w:t>
                          </w:r>
                          <w:r>
                            <w:rPr>
                              <w:rStyle w:val="12"/>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s3i4i1AQAAVA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wUl54XBGx29fj99/Hn98IejDBg0x&#10;tZj3FDEzj2/CyGmGnZpCCf1F+qjBlS+KIpiC3T5cOqzGTCQ658vFctlgSGJsumAJ9vx7hJTfquBI&#10;MTgFHGHtrNi/S/mUOqWUaj48GGvrGK3/w4GYxcMK/RPHYuVxM541bUJ3QEkDTp9Tj+tJiX302Nyy&#10;KJMBk7GZjF0Es+2RmhY2lfEIhL/bZSRS+ZUqJ+hzcRxdVXhes7Ibv99r1vNjWP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Js3i4i1AQAAVAMAAA4AAAAAAAAAAQAgAAAANAEAAGRycy9lMm9E&#10;b2MueG1sUEsFBgAAAAAGAAYAWQEAAFsFAAAAAA==&#10;">
              <v:fill on="f" focussize="0,0"/>
              <v:stroke on="f"/>
              <v:imagedata o:title=""/>
              <o:lock v:ext="edit" aspectratio="f"/>
              <v:textbox inset="0mm,0mm,0mm,0mm" style="mso-fit-shape-to-text:t;">
                <w:txbxContent>
                  <w:p>
                    <w:pPr>
                      <w:pStyle w:val="5"/>
                      <w:rPr>
                        <w:rStyle w:val="12"/>
                        <w:rFonts w:hint="eastAsia" w:ascii="宋体" w:hAnsi="宋体" w:eastAsia="宋体" w:cs="宋体"/>
                        <w:sz w:val="28"/>
                        <w:szCs w:val="28"/>
                      </w:rPr>
                    </w:pPr>
                    <w:r>
                      <w:rPr>
                        <w:rStyle w:val="12"/>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Style w:val="12"/>
                        <w:rFonts w:hint="eastAsia" w:ascii="宋体" w:hAnsi="宋体" w:eastAsia="宋体" w:cs="宋体"/>
                        <w:sz w:val="28"/>
                        <w:szCs w:val="28"/>
                      </w:rPr>
                      <w:fldChar w:fldCharType="separate"/>
                    </w:r>
                    <w:r>
                      <w:rPr>
                        <w:rStyle w:val="12"/>
                        <w:rFonts w:hint="eastAsia" w:ascii="宋体" w:hAnsi="宋体" w:eastAsia="宋体" w:cs="宋体"/>
                        <w:sz w:val="28"/>
                        <w:szCs w:val="28"/>
                      </w:rPr>
                      <w:t>8</w:t>
                    </w:r>
                    <w:r>
                      <w:rPr>
                        <w:rStyle w:val="12"/>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33B43"/>
    <w:rsid w:val="34F13BA0"/>
    <w:rsid w:val="39F7677D"/>
    <w:rsid w:val="3BBFF7B1"/>
    <w:rsid w:val="5FEB67B8"/>
    <w:rsid w:val="7AF79425"/>
    <w:rsid w:val="7DE33B43"/>
    <w:rsid w:val="7FE71876"/>
    <w:rsid w:val="7FFFADAB"/>
    <w:rsid w:val="BEFB22D4"/>
    <w:rsid w:val="BFDD92B4"/>
    <w:rsid w:val="C66CC6A6"/>
    <w:rsid w:val="EBFB1B9C"/>
    <w:rsid w:val="F77FC632"/>
    <w:rsid w:val="F9FE5A12"/>
    <w:rsid w:val="FF8E9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adjustRightInd w:val="0"/>
      <w:snapToGrid w:val="0"/>
      <w:spacing w:beforeLines="0" w:beforeAutospacing="0" w:afterLines="0" w:afterAutospacing="0" w:line="560" w:lineRule="exact"/>
      <w:ind w:firstLine="0" w:firstLineChars="0"/>
      <w:jc w:val="center"/>
      <w:outlineLvl w:val="0"/>
    </w:pPr>
    <w:rPr>
      <w:rFonts w:ascii="方正小标宋简体" w:hAnsi="方正小标宋简体" w:eastAsia="方正小标宋简体" w:cs="方正小标宋简体"/>
      <w:kern w:val="44"/>
      <w:sz w:val="44"/>
      <w:szCs w:val="44"/>
    </w:rPr>
  </w:style>
  <w:style w:type="paragraph" w:styleId="7">
    <w:name w:val="heading 2"/>
    <w:basedOn w:val="1"/>
    <w:next w:val="1"/>
    <w:semiHidden/>
    <w:unhideWhenUsed/>
    <w:qFormat/>
    <w:uiPriority w:val="0"/>
    <w:pPr>
      <w:keepNext/>
      <w:keepLines/>
      <w:adjustRightInd w:val="0"/>
      <w:snapToGrid w:val="0"/>
      <w:spacing w:beforeLines="0" w:beforeAutospacing="0" w:afterLines="0" w:afterAutospacing="0" w:line="560" w:lineRule="exact"/>
      <w:ind w:firstLine="640" w:firstLineChars="200"/>
      <w:outlineLvl w:val="1"/>
    </w:pPr>
    <w:rPr>
      <w:rFonts w:ascii="黑体" w:hAnsi="黑体" w:eastAsia="黑体" w:cs="黑体"/>
    </w:rPr>
  </w:style>
  <w:style w:type="paragraph" w:styleId="8">
    <w:name w:val="heading 3"/>
    <w:basedOn w:val="1"/>
    <w:next w:val="1"/>
    <w:semiHidden/>
    <w:unhideWhenUsed/>
    <w:qFormat/>
    <w:uiPriority w:val="0"/>
    <w:pPr>
      <w:keepNext/>
      <w:keepLines/>
      <w:adjustRightInd w:val="0"/>
      <w:snapToGrid w:val="0"/>
      <w:spacing w:beforeLines="0" w:beforeAutospacing="0" w:afterLines="0" w:afterAutospacing="0" w:line="560" w:lineRule="exact"/>
      <w:ind w:firstLine="640" w:firstLineChars="200"/>
      <w:outlineLvl w:val="2"/>
    </w:pPr>
    <w:rPr>
      <w:rFonts w:eastAsia="楷体_GB2312"/>
    </w:rPr>
  </w:style>
  <w:style w:type="paragraph" w:styleId="9">
    <w:name w:val="heading 4"/>
    <w:basedOn w:val="1"/>
    <w:next w:val="1"/>
    <w:semiHidden/>
    <w:unhideWhenUsed/>
    <w:qFormat/>
    <w:uiPriority w:val="0"/>
    <w:pPr>
      <w:keepNext/>
      <w:keepLines/>
      <w:adjustRightInd w:val="0"/>
      <w:snapToGrid w:val="0"/>
      <w:spacing w:beforeLines="0" w:beforeAutospacing="0" w:afterLines="0" w:afterAutospacing="0" w:line="560" w:lineRule="exact"/>
      <w:ind w:firstLine="640" w:firstLineChars="200"/>
      <w:outlineLvl w:val="3"/>
    </w:pPr>
    <w:rPr>
      <w:rFonts w:ascii="Arial" w:hAnsi="Arial"/>
    </w:rPr>
  </w:style>
  <w:style w:type="character" w:default="1" w:styleId="11">
    <w:name w:val="Default Paragraph Font"/>
    <w:semiHidden/>
    <w:qFormat/>
    <w:uiPriority w:val="0"/>
    <w:rPr>
      <w:rFonts w:ascii="仿宋_GB2312" w:hAnsi="仿宋_GB2312" w:eastAsia="仿宋_GB2312" w:cs="仿宋_GB2312"/>
      <w:sz w:val="32"/>
      <w:szCs w:val="32"/>
    </w:rPr>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leftChars="0" w:firstLine="40"/>
    </w:pPr>
    <w:rPr>
      <w:rFonts w:ascii="仿宋_GB2312" w:hAnsi="仿宋_GB2312" w:eastAsia="仿宋" w:cs="仿宋_GB2312"/>
      <w:sz w:val="32"/>
      <w:szCs w:val="32"/>
    </w:rPr>
  </w:style>
  <w:style w:type="paragraph" w:styleId="3">
    <w:name w:val="Body Text Indent"/>
    <w:basedOn w:val="1"/>
    <w:next w:val="4"/>
    <w:qFormat/>
    <w:uiPriority w:val="0"/>
    <w:pPr>
      <w:spacing w:after="120"/>
      <w:ind w:left="420" w:leftChars="200"/>
    </w:pPr>
  </w:style>
  <w:style w:type="paragraph" w:styleId="4">
    <w:name w:val="header"/>
    <w:basedOn w:val="1"/>
    <w:next w:val="5"/>
    <w:qFormat/>
    <w:uiPriority w:val="0"/>
    <w:pPr>
      <w:pBdr>
        <w:bottom w:val="single" w:color="auto" w:sz="6" w:space="1"/>
      </w:pBdr>
      <w:tabs>
        <w:tab w:val="center" w:pos="4153"/>
        <w:tab w:val="right" w:pos="8306"/>
      </w:tabs>
      <w:snapToGrid w:val="0"/>
      <w:jc w:val="center"/>
    </w:pPr>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character" w:styleId="12">
    <w:name w:val="page number"/>
    <w:basedOn w:val="11"/>
    <w:qFormat/>
    <w:uiPriority w:val="0"/>
  </w:style>
  <w:style w:type="paragraph" w:customStyle="1" w:styleId="13">
    <w:name w:val="列表段落"/>
    <w:basedOn w:val="1"/>
    <w:qFormat/>
    <w:uiPriority w:val="99"/>
    <w:pPr>
      <w:spacing w:line="360" w:lineRule="auto"/>
      <w:ind w:firstLine="420" w:firstLineChars="200"/>
    </w:pPr>
    <w:rPr>
      <w:rFonts w:ascii="Times New Roman" w:hAnsi="Times New Roman"/>
      <w:sz w:val="24"/>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2022-08-26T15:06:00Z</dcterms:created>
  <dc:creator>uos</dc:creator>
  <cp:lastModifiedBy>uos</cp:lastModifiedBy>
  <dcterms:modified xsi:type="dcterms:W3CDTF">2022-08-26T15:08:14Z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