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53" w:rsidRPr="00630BB2" w:rsidRDefault="00BA6755" w:rsidP="00630BB2">
      <w:pPr>
        <w:jc w:val="left"/>
        <w:rPr>
          <w:rFonts w:ascii="仿宋_GB2312" w:eastAsia="仿宋_GB2312" w:hAnsi="仿宋_GB2312" w:cs="仿宋_GB2312"/>
          <w:sz w:val="32"/>
          <w:szCs w:val="32"/>
        </w:rPr>
      </w:pPr>
      <w:r w:rsidRPr="00630BB2">
        <w:rPr>
          <w:rFonts w:ascii="仿宋_GB2312" w:eastAsia="仿宋_GB2312" w:hAnsi="仿宋_GB2312" w:cs="仿宋_GB2312" w:hint="eastAsia"/>
          <w:sz w:val="32"/>
          <w:szCs w:val="32"/>
        </w:rPr>
        <w:t>附件1:</w:t>
      </w:r>
    </w:p>
    <w:p w:rsidR="00065853" w:rsidRDefault="00BA6755">
      <w:pPr>
        <w:jc w:val="center"/>
        <w:rPr>
          <w:rFonts w:ascii="宋体" w:hAnsi="宋体"/>
          <w:b/>
          <w:bCs/>
          <w:sz w:val="36"/>
          <w:szCs w:val="36"/>
        </w:rPr>
      </w:pPr>
      <w:r>
        <w:rPr>
          <w:rFonts w:ascii="宋体" w:hAnsi="宋体" w:hint="eastAsia"/>
          <w:b/>
          <w:bCs/>
          <w:sz w:val="36"/>
          <w:szCs w:val="36"/>
        </w:rPr>
        <w:t>建筑施工企业机械类专职安全生产管理人员（C1）</w:t>
      </w:r>
    </w:p>
    <w:p w:rsidR="00065853" w:rsidRDefault="00BA6755">
      <w:pPr>
        <w:jc w:val="center"/>
        <w:rPr>
          <w:rFonts w:ascii="宋体" w:hAnsi="宋体"/>
          <w:b/>
          <w:bCs/>
          <w:sz w:val="36"/>
          <w:szCs w:val="36"/>
        </w:rPr>
      </w:pPr>
      <w:r>
        <w:rPr>
          <w:rFonts w:ascii="宋体" w:hAnsi="宋体" w:hint="eastAsia"/>
          <w:b/>
          <w:bCs/>
          <w:sz w:val="36"/>
          <w:szCs w:val="36"/>
        </w:rPr>
        <w:t>考核大纲</w:t>
      </w:r>
    </w:p>
    <w:p w:rsidR="00065853" w:rsidRDefault="00BA6755">
      <w:pPr>
        <w:snapToGrid w:val="0"/>
        <w:spacing w:line="520" w:lineRule="exact"/>
        <w:jc w:val="center"/>
        <w:rPr>
          <w:rFonts w:ascii="宋体" w:hAnsi="宋体"/>
          <w:b/>
          <w:bCs/>
          <w:sz w:val="28"/>
          <w:szCs w:val="28"/>
        </w:rPr>
      </w:pPr>
      <w:r>
        <w:rPr>
          <w:rFonts w:ascii="宋体" w:hAnsi="宋体" w:hint="eastAsia"/>
          <w:b/>
          <w:bCs/>
          <w:sz w:val="28"/>
          <w:szCs w:val="28"/>
        </w:rPr>
        <w:t xml:space="preserve"> </w:t>
      </w:r>
    </w:p>
    <w:p w:rsidR="00065853" w:rsidRDefault="00BA6755">
      <w:pPr>
        <w:snapToGrid w:val="0"/>
        <w:spacing w:line="50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1.掌握安全生产法律法规知识要点</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1.1《中华人民共和国刑法》第一百三十四条、第一百三十五条、第一百三十七条、第一百三十九条之一规定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1.2《中华人民共和国安全生产法》立法目的及安全生产相关规定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1.3《中华人民共和国特种设备安全法》安全生产相关规定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1.4《建设工程安全生产管理条例》立法目的及安全生产相关规定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1.5《特种设备安全监察条例》安全生产相关规定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1.6《安全生产许可证条例》安全生产相关规定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1.7《生产安全事故报告和调查处理条例》安全生产相关规定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1.8《生产安全事故应急条例》安全生产相关规定</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1.9《建筑起重机械安全监督管理规定》（建设部第166号令）</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1.10《危险性较大的分部分项工程安全管理规定》（住房城乡建设部第37号令）</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1.11《建筑施工企业主要负责人、项目负责人和专职安全生产管理人员安全生产管理规定》（住房城乡建设部第17号令）</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1.12《建筑起重机械备案登记办法》（建质[2008]76号）</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1.13《建筑施工特种作业人员管理规定》（建质〔2008〕75号）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1.14《关于建筑施工特种作业人员考核工作的实施意见》（建办质〔2008〕41号）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1.15《住房城乡建设部办公厅关于实施&lt;危险性较大的分部分项工程安全管理规定&gt;有关问题的通知》（建办质〔2018〕31号）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1.16《建筑施工企业主要负责人、项目负责人和专职安全生产管理人员安全生产管理规定实施意见》（建质[2015]206号）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1.17《建筑业企业资质标准》（建市[2014]159号）中关于起重设备安装工程专业资质承揽工程范围的规定</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1.18《质检总局关于修订&lt;特种设备目录&gt;的公告》(2014年第114号)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1.19《建筑施工企业安全生产管理机构设置及专职安全生产管理人员配备办法》（建质[2008]91号）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1.20《关于推广使用房屋市政工程安全生产标准化指导图册的通知》（建办质函﹝2019﹞90号）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1.21《关于印发起重机械、基坑工程等五项危险性较大的分部分项工程施工安全要点的通知》（建安办函[2017]12号）</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1.22《北京市建设工程施工现场管理办法》(市政府令第247号公布，市政府令第277号修改)安全生产相关规定</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1.23《北京市生产安全事故隐患排查治理办法》（市政府令266号）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1.24《北京市生产安全事故报告和调查处理办法》（市政府令217号）1.25《北京市建筑起重机械安全监督管理规定》（京建施〔2008〕368号）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1.26《关于加强建筑起重机械安全风险管控工作的通知》（京建法〔2019〕7号）  </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1.27《关于对本市建筑起重机械进行备案管理的通知》（京建施〔2008〕593号）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1.28《北京市建筑起重机械租赁企业备案和信用评价管理办法（试行）》（京建法〔2017〕26号）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1.29《北京市建筑起重设备服务合同》示范文本（京建发〔2015〕339号）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1.30《关于进一步规范建筑起重机械备案管理的通知》（京建发〔2014〕270号）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1.31《关于进一步加强我市建筑工地建筑起重机械安全监督管理的通知》（京建发〔2013〕68号）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 xml:space="preserve">1.32《北京市建筑施工高处作业吊篮安全监督管理规定》（京建法〔2014〕4号）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1.33《关于进一步加强建筑起重机械管理的通知》（京建发〔2010〕195号）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1.34《关于开展建筑起重机械安全评估工作的通知》（京建发〔2010〕354号）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1.35《关于进一步规范建筑起重机械备案等工作的通知》（京建发〔2010〕436号）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1.36《关于进一步明确建筑起重机械登记备案有关审查标准的通知》（京建发〔2017〕210号）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1.37《关于进一步强化建筑施工企业安全生产主体责任的通知》（京建发〔2017〕284号）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1.38《关于加强盾构机安全使用管理的规定》（京建法〔2011〕4号）</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1.39《北京市建筑施工混凝土布料机安全使用管理暂行办法》（京建法〔2014〕14号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1.40《关于实施建设工程施工现场恢复施工前自查报告制度和假期施工前自查报告制度的通知》（京建法〔2015〕3号）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1.41《北京市房屋建筑和市政基础设施工程重大生产安全事故隐患判定导则》（京建发〔2018〕397号）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1.42《北京市房屋建筑和市政基础设施工程施工安全风险分级管控技术指南（试行）》（京建发〔2018〕424号）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1.43《北京市房屋建筑和市政基础设施工程施工安全风险分级管控和隐患排查治理暂行办法》（京建法〔2019〕3号）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1.44《北京市房屋建筑和市政基础设施工程危险性较大的分部分项工程安全管理实施细则》（京建法〔2019〕11号）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1.45《北京市建筑施工安全生产标准化考评管理办法（试行）》（京建法〔2015〕15号）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 xml:space="preserve">1.46《北京市建设工程施工现场安全生产标准化管理图集》（2019版）（京建发〔2019〕13号）  </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1.47《北京市建筑施工特种作业人员考核管理实施细则》（京建科教〔2008〕727号）</w:t>
      </w:r>
    </w:p>
    <w:p w:rsidR="00065853" w:rsidRDefault="00BA6755">
      <w:pPr>
        <w:snapToGrid w:val="0"/>
        <w:spacing w:line="50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2.安全生产管理知识和能力考核要点</w:t>
      </w:r>
    </w:p>
    <w:p w:rsidR="00065853" w:rsidRDefault="00BA6755">
      <w:pPr>
        <w:snapToGrid w:val="0"/>
        <w:spacing w:line="50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2.1.安全生产知识考核要点</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2.1.1建筑施工安全生产的方针政策、法律法规、规章制度和标准规范。</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2.1.2  建筑施工安全生产管理、工程项目施工安全生产管理的基本理论和基础知识。</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2.1.3  工程建设各方主体的安全生产法律义务与法律责任。</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2.1.4  企业、工程项目安全生产责任制和安全生产管理制度。</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2.1.5  安全生产保证体系、资质资格、费用保险、教育培训、机械设备、防护用品、评价考核等管理。</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2.1.6  危险性较大的分部分项工程、危险源辨识、安全技术交底和安全技术资料等安全技术管理。</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2.1.7  施工现场安全检查、隐患排查与安全生产标准化。</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2.1.8  场地管理与文明施工。</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2.1.9  事故应急救援和事故报告、调查与处理。</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2.1.10  起重吊装、土方与筑路机械、建筑起重与升降机械设备，以及混凝土、木工、钢筋和桩工机械等安全技术要点。</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2.1.11  国内外安全生产管理经验。</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2.1.12  机械类典型事故案例分析。</w:t>
      </w:r>
    </w:p>
    <w:p w:rsidR="00065853" w:rsidRDefault="00BA6755">
      <w:pPr>
        <w:snapToGrid w:val="0"/>
        <w:spacing w:line="50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2.2  安全生产管理能力考核要点</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2.2.1  贯彻执行建筑施工安全生产的方针政策、法律法规、规章制度和标准规范情况。</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2.2.2  对施工现场进行检查、巡查，查处建筑起重机械、升降设备、</w:t>
      </w:r>
      <w:r>
        <w:rPr>
          <w:rFonts w:ascii="仿宋_GB2312" w:eastAsia="仿宋_GB2312" w:hAnsi="仿宋_GB2312" w:cs="仿宋_GB2312" w:hint="eastAsia"/>
          <w:sz w:val="28"/>
          <w:szCs w:val="28"/>
        </w:rPr>
        <w:lastRenderedPageBreak/>
        <w:t>施工机械机具等方面违反安全生产规范标准、规章制度行为，监督落实安全隐患的整改情况。</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2.2.3  发现生产安全事故隐患，及时向项目负责人和安全生产管理机构报告以及消除隐患情况。</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2.2.4  制止现场相关专业违章指挥、违章操作、违反劳动纪律等行为情况。</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2.2.5  监督相关专业施工方案、技术措施和技术交底的执行情况，督促安全技术资料的整理、归档情况。</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2.2.6  检查相关专业作业人员安全教育培训和持证上岗情况。</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2.2.7  发生事故后，参加抢救、救护和及时如实报告事故、积极配合事故的调查处理情况。</w:t>
      </w:r>
    </w:p>
    <w:p w:rsidR="00065853" w:rsidRDefault="00BA6755">
      <w:pPr>
        <w:snapToGrid w:val="0"/>
        <w:spacing w:line="500" w:lineRule="exact"/>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 国家、行业和地方建设工程生产安全技术标准、规范考核要点</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3.1掌握《起重机械安全规程》（GB6067）</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3.2掌握《塔式起重机安全规程》（GB5144）</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3.3掌握《施工升降机安全规程》（GB10055）</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3.4掌握《高处作业吊篮》（GB/T19155）</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3.5掌握《建筑机械使用安全技术规程》(JGJ33)</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3.6掌握《施工现场机械设备检查技术规程》（JGJ160）</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3.7掌握</w:t>
      </w:r>
      <w:r>
        <w:rPr>
          <w:rFonts w:ascii="仿宋_GB2312" w:eastAsia="仿宋_GB2312" w:hAnsi="仿宋_GB2312" w:cs="仿宋_GB2312" w:hint="eastAsia"/>
          <w:color w:val="000000"/>
          <w:sz w:val="28"/>
          <w:szCs w:val="28"/>
        </w:rPr>
        <w:t>《建筑施工起重吊装安全技术规范》（JGJ276）</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3.8掌握《建筑施工作业劳动保护用品配备的使用标准》（JGJ184）</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3.9掌握《建筑施工安全检查标准》（JGJ59）</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3.10掌握《建筑施工工具式脚手架安全技术规范》（JGJ202）  </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3.11掌握《建筑施工升降设备设施检验标准》（JGJ305）</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3.12掌握《建筑施工塔式起重机安装、使用、拆卸安全技术规程》（JGJ 196）</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3.13掌握《建筑施工升降机安装、使用、拆卸安全技术规程》（JGJ215）</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3.14掌握《龙门架及井架物料提升机安全技术规范》（JGJ88）</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lastRenderedPageBreak/>
        <w:t>3.15掌握《建筑起重机械安全评估技术规程》（JGJ/T189）</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3.16掌握《施工现场临时用电安全技术规范》（JGJ46）</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3.17掌握《建筑施工高处作业安全技术规范》（JGJ80）</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3.18掌握《建设工程施工现场安全防护、场容卫生及消防保卫标准》（DB11/945）</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3.19掌握《建筑工程施工现场安全资料管理规程》（DB11/383）</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3.20掌握《施工现场塔式起重机检验规则》（DB11/611）</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3.21掌握《施工现场齿轮齿条式施工升降机检验规程》（DB11/T636）</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3.22掌握《施工现场钢丝绳施工升降机检验规程》（DB11/807）</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3.23掌握《起重吊运指挥信号》（GB5082）</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3.24掌握《起重机械吊具与索具安全规程》（LD48）</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3.25掌握《生产经营单位生产安全事故应急预案编制导则》（GB/T29639）</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3.26掌握土石方、混凝土、桩工、钢筋木工加工、地下施工、中小型机械等安全技术规范、标准规定</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3.27熟悉《起重机钢丝绳保养、维护、安装、检验和报废》（GB/T5972）</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3.28熟悉《建设工程施工现场供用电安全规范》（GB50194）</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3.29熟悉《汽车起重机和轮胎起重机安全规程》（JB8716）</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3.30熟悉《建筑卷扬机》（GB1955）</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3.31熟悉《塔式起重机》（GB/T5031）</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3.32熟悉《施工升降机》（GB/T10054）</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3.33熟悉《重要用途钢丝绳》（GB/T8918）</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3.34熟悉《起重机械定期检验规则》（TSG-Q7015）</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3.35熟悉《通用桥式起重机》（GB/T14405）</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3.36熟悉《通用门式起重机》（GB/T14406）</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3.37熟悉《吊笼有垂直导向的人货两用施工升降机》（GB26557）</w:t>
      </w:r>
    </w:p>
    <w:p w:rsidR="00065853" w:rsidRDefault="00BA6755">
      <w:pPr>
        <w:snapToGrid w:val="0"/>
        <w:spacing w:line="500" w:lineRule="exact"/>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3.38熟悉《起重机械检查与维护规程 第3部分：塔式起重机》</w:t>
      </w:r>
      <w:r>
        <w:rPr>
          <w:rFonts w:ascii="仿宋_GB2312" w:eastAsia="仿宋_GB2312" w:hAnsi="仿宋_GB2312" w:cs="仿宋_GB2312" w:hint="eastAsia"/>
          <w:color w:val="000000"/>
          <w:sz w:val="28"/>
          <w:szCs w:val="28"/>
        </w:rPr>
        <w:lastRenderedPageBreak/>
        <w:t>（GB/T31052.3）</w:t>
      </w:r>
    </w:p>
    <w:p w:rsidR="00065853" w:rsidRDefault="00BA6755">
      <w:pPr>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3.39了解行业和地方相关建设工程其他安全技术规范、标准规定</w:t>
      </w:r>
    </w:p>
    <w:p w:rsidR="00065853" w:rsidRDefault="00BA6755">
      <w:pP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 xml:space="preserve">  </w:t>
      </w:r>
    </w:p>
    <w:p w:rsidR="00065853" w:rsidRDefault="00BA6755">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建筑施工企业机械类专职安全生产管理人员考核要点权重比例</w:t>
      </w:r>
    </w:p>
    <w:p w:rsidR="00065853" w:rsidRDefault="00BA67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bl>
      <w:tblPr>
        <w:tblW w:w="6525" w:type="dxa"/>
        <w:jc w:val="center"/>
        <w:tblLayout w:type="fixed"/>
        <w:tblCellMar>
          <w:left w:w="0" w:type="dxa"/>
          <w:right w:w="0" w:type="dxa"/>
        </w:tblCellMar>
        <w:tblLook w:val="04A0"/>
      </w:tblPr>
      <w:tblGrid>
        <w:gridCol w:w="3363"/>
        <w:gridCol w:w="3162"/>
      </w:tblGrid>
      <w:tr w:rsidR="00065853">
        <w:trPr>
          <w:trHeight w:val="468"/>
          <w:jc w:val="center"/>
        </w:trPr>
        <w:tc>
          <w:tcPr>
            <w:tcW w:w="3363" w:type="dxa"/>
            <w:vMerge w:val="restart"/>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考核要点</w:t>
            </w:r>
          </w:p>
        </w:tc>
        <w:tc>
          <w:tcPr>
            <w:tcW w:w="3162" w:type="dxa"/>
            <w:vMerge w:val="restart"/>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权重比例</w:t>
            </w:r>
          </w:p>
        </w:tc>
      </w:tr>
      <w:tr w:rsidR="00065853">
        <w:trPr>
          <w:trHeight w:val="312"/>
          <w:jc w:val="center"/>
        </w:trPr>
        <w:tc>
          <w:tcPr>
            <w:tcW w:w="3363" w:type="dxa"/>
            <w:vMerge/>
            <w:tcBorders>
              <w:top w:val="single" w:sz="18" w:space="0" w:color="auto"/>
              <w:left w:val="single" w:sz="18" w:space="0" w:color="auto"/>
              <w:bottom w:val="single" w:sz="8" w:space="0" w:color="auto"/>
              <w:right w:val="single" w:sz="8" w:space="0" w:color="auto"/>
            </w:tcBorders>
            <w:vAlign w:val="center"/>
          </w:tcPr>
          <w:p w:rsidR="00065853" w:rsidRDefault="00065853">
            <w:pPr>
              <w:widowControl/>
              <w:jc w:val="left"/>
              <w:rPr>
                <w:rFonts w:ascii="仿宋_GB2312" w:eastAsia="仿宋_GB2312" w:hAnsi="仿宋_GB2312" w:cs="仿宋_GB2312"/>
                <w:kern w:val="0"/>
                <w:sz w:val="24"/>
                <w:szCs w:val="24"/>
              </w:rPr>
            </w:pPr>
          </w:p>
        </w:tc>
        <w:tc>
          <w:tcPr>
            <w:tcW w:w="3162" w:type="dxa"/>
            <w:vMerge/>
            <w:tcBorders>
              <w:top w:val="single" w:sz="18" w:space="0" w:color="auto"/>
              <w:left w:val="nil"/>
              <w:bottom w:val="single" w:sz="8" w:space="0" w:color="auto"/>
              <w:right w:val="single" w:sz="18" w:space="0" w:color="auto"/>
            </w:tcBorders>
            <w:vAlign w:val="center"/>
          </w:tcPr>
          <w:p w:rsidR="00065853" w:rsidRDefault="00065853">
            <w:pPr>
              <w:widowControl/>
              <w:jc w:val="left"/>
              <w:rPr>
                <w:rFonts w:ascii="仿宋_GB2312" w:eastAsia="仿宋_GB2312" w:hAnsi="仿宋_GB2312" w:cs="仿宋_GB2312"/>
                <w:kern w:val="0"/>
                <w:sz w:val="24"/>
                <w:szCs w:val="24"/>
              </w:rPr>
            </w:pPr>
          </w:p>
        </w:tc>
      </w:tr>
      <w:tr w:rsidR="00065853">
        <w:trPr>
          <w:trHeight w:val="50"/>
          <w:jc w:val="center"/>
        </w:trPr>
        <w:tc>
          <w:tcPr>
            <w:tcW w:w="3363"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法律法规</w:t>
            </w:r>
          </w:p>
        </w:tc>
        <w:tc>
          <w:tcPr>
            <w:tcW w:w="3162" w:type="dxa"/>
            <w:tcBorders>
              <w:top w:val="nil"/>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w:t>
            </w:r>
          </w:p>
        </w:tc>
      </w:tr>
      <w:tr w:rsidR="00065853">
        <w:trPr>
          <w:trHeight w:val="50"/>
          <w:jc w:val="center"/>
        </w:trPr>
        <w:tc>
          <w:tcPr>
            <w:tcW w:w="3363"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安全管理</w:t>
            </w:r>
          </w:p>
        </w:tc>
        <w:tc>
          <w:tcPr>
            <w:tcW w:w="3162" w:type="dxa"/>
            <w:tcBorders>
              <w:top w:val="nil"/>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w:t>
            </w:r>
          </w:p>
        </w:tc>
      </w:tr>
      <w:tr w:rsidR="00065853">
        <w:trPr>
          <w:trHeight w:val="50"/>
          <w:jc w:val="center"/>
        </w:trPr>
        <w:tc>
          <w:tcPr>
            <w:tcW w:w="3363"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机械设备安全技术</w:t>
            </w:r>
          </w:p>
        </w:tc>
        <w:tc>
          <w:tcPr>
            <w:tcW w:w="3162" w:type="dxa"/>
            <w:tcBorders>
              <w:top w:val="nil"/>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40</w:t>
            </w:r>
          </w:p>
        </w:tc>
      </w:tr>
      <w:tr w:rsidR="00065853">
        <w:trPr>
          <w:trHeight w:val="189"/>
          <w:jc w:val="center"/>
        </w:trPr>
        <w:tc>
          <w:tcPr>
            <w:tcW w:w="3363" w:type="dxa"/>
            <w:tcBorders>
              <w:top w:val="nil"/>
              <w:left w:val="single" w:sz="18" w:space="0" w:color="auto"/>
              <w:bottom w:val="single" w:sz="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劳动保护与事故急救</w:t>
            </w:r>
          </w:p>
        </w:tc>
        <w:tc>
          <w:tcPr>
            <w:tcW w:w="3162" w:type="dxa"/>
            <w:tcBorders>
              <w:top w:val="nil"/>
              <w:left w:val="nil"/>
              <w:bottom w:val="single" w:sz="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w:t>
            </w:r>
          </w:p>
        </w:tc>
      </w:tr>
      <w:tr w:rsidR="00065853">
        <w:trPr>
          <w:trHeight w:val="283"/>
          <w:jc w:val="center"/>
        </w:trPr>
        <w:tc>
          <w:tcPr>
            <w:tcW w:w="3363"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小计</w:t>
            </w:r>
          </w:p>
        </w:tc>
        <w:tc>
          <w:tcPr>
            <w:tcW w:w="3162" w:type="dxa"/>
            <w:tcBorders>
              <w:top w:val="nil"/>
              <w:left w:val="nil"/>
              <w:bottom w:val="single" w:sz="18" w:space="0" w:color="auto"/>
              <w:right w:val="single" w:sz="18" w:space="0" w:color="auto"/>
            </w:tcBorders>
            <w:tcMar>
              <w:top w:w="0" w:type="dxa"/>
              <w:left w:w="108" w:type="dxa"/>
              <w:bottom w:w="0" w:type="dxa"/>
              <w:right w:w="108" w:type="dxa"/>
            </w:tcMar>
            <w:vAlign w:val="center"/>
          </w:tcPr>
          <w:p w:rsidR="00065853" w:rsidRDefault="00BA6755">
            <w:pPr>
              <w:widowControl/>
              <w:spacing w:before="100" w:beforeAutospacing="1" w:after="100" w:afterAutospacing="1" w:line="360" w:lineRule="auto"/>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100</w:t>
            </w:r>
          </w:p>
        </w:tc>
      </w:tr>
    </w:tbl>
    <w:p w:rsidR="00065853" w:rsidRDefault="00BA6755">
      <w:pPr>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w:t>
      </w:r>
    </w:p>
    <w:p w:rsidR="00065853" w:rsidRDefault="00065853">
      <w:pPr>
        <w:jc w:val="left"/>
        <w:rPr>
          <w:rFonts w:ascii="仿宋" w:eastAsia="仿宋" w:hAnsi="仿宋"/>
          <w:b/>
          <w:bCs/>
          <w:sz w:val="28"/>
          <w:szCs w:val="28"/>
        </w:rPr>
      </w:pPr>
    </w:p>
    <w:p w:rsidR="00065853" w:rsidRDefault="00065853">
      <w:pPr>
        <w:jc w:val="left"/>
        <w:rPr>
          <w:rFonts w:ascii="仿宋" w:eastAsia="仿宋" w:hAnsi="仿宋"/>
          <w:b/>
          <w:bCs/>
          <w:sz w:val="28"/>
          <w:szCs w:val="28"/>
        </w:rPr>
      </w:pPr>
    </w:p>
    <w:p w:rsidR="00065853" w:rsidRDefault="00065853">
      <w:pPr>
        <w:jc w:val="left"/>
        <w:rPr>
          <w:rFonts w:ascii="仿宋" w:eastAsia="仿宋" w:hAnsi="仿宋"/>
          <w:b/>
          <w:bCs/>
          <w:sz w:val="28"/>
          <w:szCs w:val="28"/>
        </w:rPr>
      </w:pPr>
    </w:p>
    <w:p w:rsidR="00065853" w:rsidRDefault="00065853">
      <w:pPr>
        <w:jc w:val="left"/>
        <w:rPr>
          <w:rFonts w:ascii="仿宋" w:eastAsia="仿宋" w:hAnsi="仿宋"/>
          <w:b/>
          <w:bCs/>
          <w:sz w:val="28"/>
          <w:szCs w:val="28"/>
        </w:rPr>
      </w:pPr>
    </w:p>
    <w:p w:rsidR="00630BB2" w:rsidRDefault="00630BB2">
      <w:pPr>
        <w:jc w:val="left"/>
        <w:rPr>
          <w:rFonts w:ascii="仿宋" w:eastAsia="仿宋" w:hAnsi="仿宋"/>
          <w:b/>
          <w:bCs/>
          <w:sz w:val="28"/>
          <w:szCs w:val="28"/>
        </w:rPr>
      </w:pPr>
    </w:p>
    <w:p w:rsidR="00630BB2" w:rsidRDefault="00630BB2">
      <w:pPr>
        <w:jc w:val="left"/>
        <w:rPr>
          <w:rFonts w:ascii="仿宋" w:eastAsia="仿宋" w:hAnsi="仿宋"/>
          <w:b/>
          <w:bCs/>
          <w:sz w:val="28"/>
          <w:szCs w:val="28"/>
        </w:rPr>
      </w:pPr>
    </w:p>
    <w:p w:rsidR="00630BB2" w:rsidRDefault="00630BB2">
      <w:pPr>
        <w:jc w:val="left"/>
        <w:rPr>
          <w:rFonts w:ascii="仿宋" w:eastAsia="仿宋" w:hAnsi="仿宋"/>
          <w:b/>
          <w:bCs/>
          <w:sz w:val="28"/>
          <w:szCs w:val="28"/>
        </w:rPr>
      </w:pPr>
    </w:p>
    <w:p w:rsidR="00630BB2" w:rsidRDefault="00630BB2">
      <w:pPr>
        <w:jc w:val="left"/>
        <w:rPr>
          <w:rFonts w:ascii="仿宋" w:eastAsia="仿宋" w:hAnsi="仿宋"/>
          <w:b/>
          <w:bCs/>
          <w:sz w:val="28"/>
          <w:szCs w:val="28"/>
        </w:rPr>
      </w:pPr>
    </w:p>
    <w:p w:rsidR="00630BB2" w:rsidRDefault="00630BB2">
      <w:pPr>
        <w:jc w:val="left"/>
        <w:rPr>
          <w:rFonts w:ascii="仿宋" w:eastAsia="仿宋" w:hAnsi="仿宋"/>
          <w:b/>
          <w:bCs/>
          <w:sz w:val="28"/>
          <w:szCs w:val="28"/>
        </w:rPr>
      </w:pPr>
    </w:p>
    <w:p w:rsidR="00630BB2" w:rsidRDefault="00630BB2">
      <w:pPr>
        <w:jc w:val="left"/>
        <w:rPr>
          <w:rFonts w:ascii="仿宋" w:eastAsia="仿宋" w:hAnsi="仿宋"/>
          <w:b/>
          <w:bCs/>
          <w:sz w:val="28"/>
          <w:szCs w:val="28"/>
        </w:rPr>
      </w:pPr>
    </w:p>
    <w:p w:rsidR="00630BB2" w:rsidRDefault="00630BB2">
      <w:pPr>
        <w:jc w:val="left"/>
        <w:rPr>
          <w:rFonts w:ascii="仿宋" w:eastAsia="仿宋" w:hAnsi="仿宋"/>
          <w:b/>
          <w:bCs/>
          <w:sz w:val="28"/>
          <w:szCs w:val="28"/>
        </w:rPr>
      </w:pPr>
    </w:p>
    <w:p w:rsidR="00630BB2" w:rsidRDefault="00630BB2">
      <w:pPr>
        <w:jc w:val="left"/>
        <w:rPr>
          <w:rFonts w:ascii="仿宋" w:eastAsia="仿宋" w:hAnsi="仿宋"/>
          <w:b/>
          <w:bCs/>
          <w:sz w:val="28"/>
          <w:szCs w:val="28"/>
        </w:rPr>
      </w:pPr>
    </w:p>
    <w:p w:rsidR="009263A1" w:rsidRDefault="009263A1">
      <w:pPr>
        <w:jc w:val="left"/>
        <w:rPr>
          <w:rFonts w:ascii="仿宋" w:eastAsia="仿宋" w:hAnsi="仿宋"/>
          <w:b/>
          <w:bCs/>
          <w:sz w:val="28"/>
          <w:szCs w:val="28"/>
        </w:rPr>
      </w:pPr>
    </w:p>
    <w:sectPr w:rsidR="009263A1" w:rsidSect="000658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E88" w:rsidRDefault="00991E88" w:rsidP="00630BB2">
      <w:r>
        <w:separator/>
      </w:r>
    </w:p>
  </w:endnote>
  <w:endnote w:type="continuationSeparator" w:id="1">
    <w:p w:rsidR="00991E88" w:rsidRDefault="00991E88" w:rsidP="00630B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E88" w:rsidRDefault="00991E88" w:rsidP="00630BB2">
      <w:r>
        <w:separator/>
      </w:r>
    </w:p>
  </w:footnote>
  <w:footnote w:type="continuationSeparator" w:id="1">
    <w:p w:rsidR="00991E88" w:rsidRDefault="00991E88" w:rsidP="00630B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31F"/>
    <w:rsid w:val="00065853"/>
    <w:rsid w:val="000C17E8"/>
    <w:rsid w:val="00197220"/>
    <w:rsid w:val="001D4C0B"/>
    <w:rsid w:val="001E47FB"/>
    <w:rsid w:val="00215005"/>
    <w:rsid w:val="00312C4F"/>
    <w:rsid w:val="0031731F"/>
    <w:rsid w:val="003B734B"/>
    <w:rsid w:val="005144A3"/>
    <w:rsid w:val="005A64E9"/>
    <w:rsid w:val="00602876"/>
    <w:rsid w:val="00630BB2"/>
    <w:rsid w:val="00635EFE"/>
    <w:rsid w:val="008115C4"/>
    <w:rsid w:val="008312CC"/>
    <w:rsid w:val="008A2FDB"/>
    <w:rsid w:val="008B171E"/>
    <w:rsid w:val="009263A1"/>
    <w:rsid w:val="00991E88"/>
    <w:rsid w:val="00AE40B9"/>
    <w:rsid w:val="00BA6755"/>
    <w:rsid w:val="00BE1C1E"/>
    <w:rsid w:val="00D020AB"/>
    <w:rsid w:val="00D04FA1"/>
    <w:rsid w:val="00D57B62"/>
    <w:rsid w:val="00F471AD"/>
    <w:rsid w:val="07B97787"/>
    <w:rsid w:val="0D60590B"/>
    <w:rsid w:val="1DE7756B"/>
    <w:rsid w:val="1F127DB1"/>
    <w:rsid w:val="46E01BD4"/>
    <w:rsid w:val="4BEA7404"/>
    <w:rsid w:val="591F0EF6"/>
    <w:rsid w:val="645875E1"/>
    <w:rsid w:val="660F3AA3"/>
    <w:rsid w:val="71F81E41"/>
    <w:rsid w:val="7B394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853"/>
    <w:rPr>
      <w:color w:val="0000FF"/>
      <w:u w:val="single"/>
    </w:rPr>
  </w:style>
  <w:style w:type="paragraph" w:styleId="a4">
    <w:name w:val="header"/>
    <w:basedOn w:val="a"/>
    <w:link w:val="Char"/>
    <w:uiPriority w:val="99"/>
    <w:semiHidden/>
    <w:unhideWhenUsed/>
    <w:rsid w:val="00630B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30BB2"/>
    <w:rPr>
      <w:kern w:val="2"/>
      <w:sz w:val="18"/>
      <w:szCs w:val="18"/>
    </w:rPr>
  </w:style>
  <w:style w:type="paragraph" w:styleId="a5">
    <w:name w:val="footer"/>
    <w:basedOn w:val="a"/>
    <w:link w:val="Char0"/>
    <w:uiPriority w:val="99"/>
    <w:semiHidden/>
    <w:unhideWhenUsed/>
    <w:rsid w:val="00630BB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30B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639</Words>
  <Characters>3648</Characters>
  <Application>Microsoft Office Word</Application>
  <DocSecurity>0</DocSecurity>
  <Lines>30</Lines>
  <Paragraphs>8</Paragraphs>
  <ScaleCrop>false</ScaleCrop>
  <Company>Lenovo</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王黎黎</cp:lastModifiedBy>
  <cp:revision>7</cp:revision>
  <cp:lastPrinted>2019-07-15T06:15:00Z</cp:lastPrinted>
  <dcterms:created xsi:type="dcterms:W3CDTF">2019-07-15T07:51:00Z</dcterms:created>
  <dcterms:modified xsi:type="dcterms:W3CDTF">2019-07-15T08:04:00Z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